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1F30" w14:textId="03A7BEFE" w:rsidR="00995D93" w:rsidRPr="00F53EE2" w:rsidRDefault="00995D93" w:rsidP="00995D93">
      <w:pPr>
        <w:rPr>
          <w:rFonts w:ascii="Times New Roman" w:eastAsia="Times New Roman" w:hAnsi="Times New Roman" w:cs="Times New Roman"/>
          <w:b/>
          <w:bCs/>
          <w:color w:val="000000"/>
          <w:lang w:val="en-US"/>
        </w:rPr>
      </w:pPr>
      <w:r w:rsidRPr="00F53EE2">
        <w:rPr>
          <w:rFonts w:ascii="Times New Roman" w:eastAsia="Times New Roman" w:hAnsi="Times New Roman" w:cs="Times New Roman"/>
          <w:b/>
          <w:bCs/>
          <w:color w:val="000000"/>
          <w:lang w:val="en-US"/>
        </w:rPr>
        <w:t>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February 2026 for each county affected.</w:t>
      </w:r>
    </w:p>
    <w:p w14:paraId="703D03C2" w14:textId="77777777" w:rsidR="00995D93" w:rsidRPr="00F53EE2" w:rsidRDefault="00995D93" w:rsidP="008C2442">
      <w:pPr>
        <w:rPr>
          <w:rFonts w:ascii="Times New Roman" w:hAnsi="Times New Roman" w:cs="Times New Roman"/>
          <w:b/>
          <w:bCs/>
          <w:color w:val="000000"/>
        </w:rPr>
      </w:pPr>
    </w:p>
    <w:p w14:paraId="4CCE0ED5" w14:textId="610C5081" w:rsidR="008C2442" w:rsidRPr="00F53EE2" w:rsidRDefault="008C2442" w:rsidP="008C2442">
      <w:pPr>
        <w:rPr>
          <w:rFonts w:ascii="Times New Roman" w:hAnsi="Times New Roman" w:cs="Times New Roman"/>
          <w:color w:val="000000"/>
        </w:rPr>
      </w:pPr>
      <w:r w:rsidRPr="00F53EE2">
        <w:rPr>
          <w:rFonts w:ascii="Times New Roman" w:hAnsi="Times New Roman" w:cs="Times New Roman"/>
          <w:b/>
          <w:bCs/>
          <w:color w:val="000000"/>
        </w:rPr>
        <w:t>26CW</w:t>
      </w:r>
      <w:r w:rsidR="00B8403F" w:rsidRPr="00F53EE2">
        <w:rPr>
          <w:rFonts w:ascii="Times New Roman" w:hAnsi="Times New Roman" w:cs="Times New Roman"/>
          <w:b/>
          <w:bCs/>
          <w:color w:val="000000"/>
        </w:rPr>
        <w:t>3001</w:t>
      </w:r>
      <w:r w:rsidRPr="00F53EE2">
        <w:rPr>
          <w:rFonts w:ascii="Times New Roman" w:hAnsi="Times New Roman" w:cs="Times New Roman"/>
          <w:b/>
          <w:bCs/>
          <w:color w:val="000000"/>
        </w:rPr>
        <w:t>, RULES GOVERNING THE REVIEW OF A SUBSTITUTE WATER SUPPLY PLAN FOR THE LEASE, LOAN, OR TRADE OF A DECREED AGRICULTURAL WATER PROTECTION WATER RIGHT</w:t>
      </w:r>
      <w:r w:rsidRPr="00F53EE2">
        <w:rPr>
          <w:rFonts w:ascii="Times New Roman" w:hAnsi="Times New Roman" w:cs="Times New Roman"/>
          <w:color w:val="000000"/>
        </w:rPr>
        <w:t xml:space="preserve"> The State Engineer and Director of Colorado Division of Water Resources, 1313 Sherman Street, 8th Floor, Denver, CO 80203 (please forward all correspondence and pleadings to the attention of Trevor D. Rogan, Assistant Attorney General, and Derek L. Turner, First Assistant Attorney General, Colorado Attorney General, Natural Resources &amp; Environment Section, 1300 Broadway, 10</w:t>
      </w:r>
      <w:r w:rsidRPr="00F53EE2">
        <w:rPr>
          <w:rFonts w:ascii="Times New Roman" w:hAnsi="Times New Roman" w:cs="Times New Roman"/>
          <w:color w:val="000000"/>
          <w:vertAlign w:val="superscript"/>
        </w:rPr>
        <w:t>th</w:t>
      </w:r>
      <w:r w:rsidRPr="00F53EE2">
        <w:rPr>
          <w:rFonts w:ascii="Times New Roman" w:hAnsi="Times New Roman" w:cs="Times New Roman"/>
          <w:color w:val="000000"/>
        </w:rPr>
        <w:t xml:space="preserve"> Floor, Denver, CO 80203, Telephone: 720-508-6865 (Rogan), 720-508-6926 (Turner); E-mail: </w:t>
      </w:r>
      <w:hyperlink r:id="rId7" w:history="1">
        <w:r w:rsidRPr="00F53EE2">
          <w:rPr>
            <w:rStyle w:val="Hyperlink"/>
            <w:rFonts w:ascii="Times New Roman" w:hAnsi="Times New Roman" w:cs="Times New Roman"/>
          </w:rPr>
          <w:t>trevor.rogan@coag.gov</w:t>
        </w:r>
      </w:hyperlink>
      <w:r w:rsidRPr="00F53EE2">
        <w:rPr>
          <w:rFonts w:ascii="Times New Roman" w:hAnsi="Times New Roman" w:cs="Times New Roman"/>
          <w:color w:val="000000"/>
        </w:rPr>
        <w:t xml:space="preserve">, </w:t>
      </w:r>
      <w:hyperlink r:id="rId8" w:history="1">
        <w:r w:rsidRPr="00F53EE2">
          <w:rPr>
            <w:rStyle w:val="Hyperlink"/>
            <w:rFonts w:ascii="Times New Roman" w:hAnsi="Times New Roman" w:cs="Times New Roman"/>
          </w:rPr>
          <w:t>derek.turner@coag.gov</w:t>
        </w:r>
      </w:hyperlink>
      <w:r w:rsidRPr="00F53EE2">
        <w:rPr>
          <w:rFonts w:ascii="Times New Roman" w:hAnsi="Times New Roman" w:cs="Times New Roman"/>
          <w:color w:val="000000"/>
        </w:rPr>
        <w:t>) respectfully requests the publication of the following proposed Rules in every county in Water Division 3 and in the resume of applications filed with the Water Clerk for Water Division 3.</w:t>
      </w:r>
      <w:r w:rsidR="00D00CA4" w:rsidRPr="00F53EE2">
        <w:rPr>
          <w:rFonts w:ascii="Times New Roman" w:hAnsi="Times New Roman" w:cs="Times New Roman"/>
          <w:color w:val="000000"/>
        </w:rPr>
        <w:t xml:space="preserve"> </w:t>
      </w:r>
      <w:r w:rsidRPr="00F53EE2">
        <w:rPr>
          <w:rFonts w:ascii="Times New Roman" w:hAnsi="Times New Roman" w:cs="Times New Roman"/>
          <w:b/>
          <w:bCs/>
          <w:color w:val="000000"/>
        </w:rPr>
        <w:t>TITLE</w:t>
      </w:r>
      <w:r w:rsidRPr="00F53EE2">
        <w:rPr>
          <w:rFonts w:ascii="Times New Roman" w:hAnsi="Times New Roman" w:cs="Times New Roman"/>
          <w:color w:val="000000"/>
        </w:rPr>
        <w:t xml:space="preserve"> The title of these rules is “Rules Governing the Review of a Substitute Water Supply Plan for the Lease, Loan, or Trade of a Decreed Agricultural Water Protection Water Right.” The short title of these rules is</w:t>
      </w:r>
      <w:r w:rsidR="00A16420" w:rsidRPr="00F53EE2">
        <w:rPr>
          <w:rFonts w:ascii="Times New Roman" w:hAnsi="Times New Roman" w:cs="Times New Roman"/>
          <w:color w:val="000000"/>
        </w:rPr>
        <w:t xml:space="preserve"> </w:t>
      </w:r>
      <w:r w:rsidRPr="00F53EE2">
        <w:rPr>
          <w:rFonts w:ascii="Times New Roman" w:hAnsi="Times New Roman" w:cs="Times New Roman"/>
          <w:color w:val="000000"/>
        </w:rPr>
        <w:t>“Agricultural Water Protection Right Rules</w:t>
      </w:r>
      <w:sdt>
        <w:sdtPr>
          <w:rPr>
            <w:rFonts w:ascii="Times New Roman" w:hAnsi="Times New Roman" w:cs="Times New Roman"/>
          </w:rPr>
          <w:tag w:val="goog_rdk_0"/>
          <w:id w:val="345369006"/>
        </w:sdtPr>
        <w:sdtEndPr/>
        <w:sdtContent>
          <w:r w:rsidRPr="00F53EE2">
            <w:rPr>
              <w:rFonts w:ascii="Times New Roman" w:hAnsi="Times New Roman" w:cs="Times New Roman"/>
              <w:color w:val="000000"/>
            </w:rPr>
            <w:t>,</w:t>
          </w:r>
        </w:sdtContent>
      </w:sdt>
      <w:r w:rsidRPr="00F53EE2">
        <w:rPr>
          <w:rFonts w:ascii="Times New Roman" w:hAnsi="Times New Roman" w:cs="Times New Roman"/>
          <w:color w:val="000000"/>
        </w:rPr>
        <w:t>” and in this document</w:t>
      </w:r>
      <w:sdt>
        <w:sdtPr>
          <w:rPr>
            <w:rFonts w:ascii="Times New Roman" w:hAnsi="Times New Roman" w:cs="Times New Roman"/>
          </w:rPr>
          <w:tag w:val="goog_rdk_1"/>
          <w:id w:val="-1414279023"/>
        </w:sdtPr>
        <w:sdtEndPr/>
        <w:sdtContent>
          <w:r w:rsidRPr="00F53EE2">
            <w:rPr>
              <w:rFonts w:ascii="Times New Roman" w:hAnsi="Times New Roman" w:cs="Times New Roman"/>
              <w:color w:val="000000"/>
            </w:rPr>
            <w:t>,</w:t>
          </w:r>
        </w:sdtContent>
      </w:sdt>
      <w:r w:rsidRPr="00F53EE2">
        <w:rPr>
          <w:rFonts w:ascii="Times New Roman" w:hAnsi="Times New Roman" w:cs="Times New Roman"/>
          <w:color w:val="000000"/>
        </w:rPr>
        <w:t xml:space="preserve"> the rules may be referred to as “Rules.” </w:t>
      </w:r>
      <w:r w:rsidRPr="00F53EE2">
        <w:rPr>
          <w:rFonts w:ascii="Times New Roman" w:hAnsi="Times New Roman" w:cs="Times New Roman"/>
          <w:b/>
          <w:bCs/>
          <w:color w:val="000000"/>
        </w:rPr>
        <w:t>AUTHORIZATION</w:t>
      </w:r>
      <w:r w:rsidRPr="00F53EE2">
        <w:rPr>
          <w:rFonts w:ascii="Times New Roman" w:hAnsi="Times New Roman" w:cs="Times New Roman"/>
          <w:color w:val="000000"/>
        </w:rPr>
        <w:t xml:space="preserve"> In order to comply with the requirements of section 37-80-123, C.R.S., it is necessary to adopt rules governing the review of a substitute water supply plan pursuant to section 37-92-308(12), C.R.S. The State Engineer’s authority to promulgate these Rules is based on section 37-80-102</w:t>
      </w:r>
      <w:sdt>
        <w:sdtPr>
          <w:rPr>
            <w:rFonts w:ascii="Times New Roman" w:hAnsi="Times New Roman" w:cs="Times New Roman"/>
          </w:rPr>
          <w:tag w:val="goog_rdk_3"/>
          <w:id w:val="-106366422"/>
        </w:sdtPr>
        <w:sdtEndPr/>
        <w:sdtContent>
          <w:r w:rsidRPr="00F53EE2">
            <w:rPr>
              <w:rFonts w:ascii="Times New Roman" w:hAnsi="Times New Roman" w:cs="Times New Roman"/>
              <w:color w:val="000000"/>
            </w:rPr>
            <w:t>(1)</w:t>
          </w:r>
        </w:sdtContent>
      </w:sdt>
      <w:r w:rsidRPr="00F53EE2">
        <w:rPr>
          <w:rFonts w:ascii="Times New Roman" w:hAnsi="Times New Roman" w:cs="Times New Roman"/>
          <w:color w:val="000000"/>
        </w:rPr>
        <w:t xml:space="preserve">(g), C.R.S., which vests rulemaking authority for the Division of Water Resources in the State Engineer; section 37-80-123, C.R.S., which requires the promulgation of these rules according to the State Engineer’s own rule-making process; and section 37-92-501, C.R.S., which authorizes the State Engineer to adopt rules and regulations to assist in the performance of administration, distribution, and regulation of the waters of the state in accordance with the constitution of the State of Colorado and other applicable laws. </w:t>
      </w:r>
      <w:r w:rsidRPr="00F53EE2">
        <w:rPr>
          <w:rFonts w:ascii="Times New Roman" w:hAnsi="Times New Roman" w:cs="Times New Roman"/>
          <w:b/>
          <w:bCs/>
          <w:color w:val="000000"/>
        </w:rPr>
        <w:t>ORDER OF THE STATE ENGINEER</w:t>
      </w:r>
      <w:bookmarkStart w:id="0" w:name="_heading=h.a10e8ukm148"/>
      <w:bookmarkEnd w:id="0"/>
      <w:r w:rsidRPr="00F53EE2">
        <w:rPr>
          <w:rFonts w:ascii="Times New Roman" w:hAnsi="Times New Roman" w:cs="Times New Roman"/>
          <w:color w:val="000000"/>
        </w:rPr>
        <w:t xml:space="preserve"> </w:t>
      </w:r>
      <w:r w:rsidRPr="00F53EE2">
        <w:rPr>
          <w:rFonts w:ascii="Times New Roman" w:hAnsi="Times New Roman" w:cs="Times New Roman"/>
          <w:b/>
          <w:bCs/>
          <w:color w:val="000000"/>
        </w:rPr>
        <w:t>IT IS ORDERED</w:t>
      </w:r>
      <w:r w:rsidRPr="00F53EE2">
        <w:rPr>
          <w:rFonts w:ascii="Times New Roman" w:hAnsi="Times New Roman" w:cs="Times New Roman"/>
          <w:color w:val="000000"/>
        </w:rPr>
        <w:t xml:space="preserve"> that the following Rules governing the </w:t>
      </w:r>
      <w:r w:rsidR="000C2A37" w:rsidRPr="00F53EE2">
        <w:rPr>
          <w:rFonts w:ascii="Times New Roman" w:hAnsi="Times New Roman" w:cs="Times New Roman"/>
          <w:color w:val="000000"/>
        </w:rPr>
        <w:t>r</w:t>
      </w:r>
      <w:r w:rsidRPr="00F53EE2">
        <w:rPr>
          <w:rFonts w:ascii="Times New Roman" w:hAnsi="Times New Roman" w:cs="Times New Roman"/>
          <w:color w:val="000000"/>
        </w:rPr>
        <w:t xml:space="preserve">eview of a substitute water supply plan for the lease, loan, or trade of a decreed agricultural water protection water right are adopted by the State Engineer. These Rules replace and supersede the “Rules Governing the Review of a Substitute Water Supply Plan for the Lease, Loan, or Trade of a Decreed Agricultural Water Protection Water Right” made effective by Order of the District Court for Water Division 1 on April 22, </w:t>
      </w:r>
      <w:r w:rsidR="00A16420" w:rsidRPr="00F53EE2">
        <w:rPr>
          <w:rFonts w:ascii="Times New Roman" w:hAnsi="Times New Roman" w:cs="Times New Roman"/>
          <w:color w:val="000000"/>
        </w:rPr>
        <w:t>2019,</w:t>
      </w:r>
      <w:r w:rsidRPr="00F53EE2">
        <w:rPr>
          <w:rFonts w:ascii="Times New Roman" w:hAnsi="Times New Roman" w:cs="Times New Roman"/>
          <w:color w:val="000000"/>
        </w:rPr>
        <w:t xml:space="preserve"> in Case No. 2017CW3152 (Consolidated Case No. 17CW3057, Div. 2). </w:t>
      </w:r>
      <w:r w:rsidRPr="00F53EE2">
        <w:rPr>
          <w:rFonts w:ascii="Times New Roman" w:hAnsi="Times New Roman" w:cs="Times New Roman"/>
          <w:b/>
          <w:bCs/>
          <w:color w:val="000000"/>
        </w:rPr>
        <w:t>RULE 1 SCOPE</w:t>
      </w:r>
      <w:r w:rsidRPr="00F53EE2">
        <w:rPr>
          <w:rFonts w:ascii="Times New Roman" w:hAnsi="Times New Roman" w:cs="Times New Roman"/>
          <w:color w:val="000000"/>
        </w:rPr>
        <w:t xml:space="preserve"> These Rules apply to all applications for substitute water supply plans pursuant to section 37-92-308(12), C.R.S. </w:t>
      </w:r>
    </w:p>
    <w:p w14:paraId="39896BA3" w14:textId="3F307159" w:rsidR="008C2442" w:rsidRPr="00F53EE2" w:rsidRDefault="008C2442" w:rsidP="008C2442">
      <w:pPr>
        <w:rPr>
          <w:rFonts w:ascii="Times New Roman" w:hAnsi="Times New Roman" w:cs="Times New Roman"/>
          <w:color w:val="000000"/>
        </w:rPr>
      </w:pPr>
      <w:r w:rsidRPr="00F53EE2">
        <w:rPr>
          <w:rFonts w:ascii="Times New Roman" w:hAnsi="Times New Roman" w:cs="Times New Roman"/>
          <w:b/>
          <w:bCs/>
          <w:color w:val="000000"/>
        </w:rPr>
        <w:t>RULE 2 DEFINITIONS</w:t>
      </w:r>
      <w:r w:rsidRPr="00F53EE2">
        <w:rPr>
          <w:rFonts w:ascii="Times New Roman" w:hAnsi="Times New Roman" w:cs="Times New Roman"/>
          <w:color w:val="000000"/>
        </w:rPr>
        <w:t xml:space="preserve"> The following definitions are applicable to these Rules: 2.1 “Agricultural Water Protection Water Right” means a water right changed by a water court decree to allow the lease, loan, or trade of up to fifty percent of the amount of water so decreed, subject to the allowances and limitations described in section 37-92-305(19), C.R.S. The Agricultural Protection Water Right is the total amount of </w:t>
      </w:r>
      <w:proofErr w:type="gramStart"/>
      <w:r w:rsidRPr="00F53EE2">
        <w:rPr>
          <w:rFonts w:ascii="Times New Roman" w:hAnsi="Times New Roman" w:cs="Times New Roman"/>
          <w:color w:val="000000"/>
        </w:rPr>
        <w:t>the water</w:t>
      </w:r>
      <w:proofErr w:type="gramEnd"/>
      <w:r w:rsidRPr="00F53EE2">
        <w:rPr>
          <w:rFonts w:ascii="Times New Roman" w:hAnsi="Times New Roman" w:cs="Times New Roman"/>
          <w:color w:val="000000"/>
        </w:rPr>
        <w:t xml:space="preserve"> right that was changed by the water court for agricultural water protection use. A portion of the Agricultural Protection Water Right may be Lease Water, as defined in Rule 2.6. 2.2 “Change Decree” means the water court decree for the change of water right from an absolute decreed irrigation water right used for agricultural purposes to an Agricultural Water Protection Water Right. 2.3 “Criteria and </w:t>
      </w:r>
      <w:r w:rsidR="000C2A37" w:rsidRPr="00F53EE2">
        <w:rPr>
          <w:rFonts w:ascii="Times New Roman" w:hAnsi="Times New Roman" w:cs="Times New Roman"/>
          <w:color w:val="000000"/>
        </w:rPr>
        <w:lastRenderedPageBreak/>
        <w:t>g</w:t>
      </w:r>
      <w:r w:rsidRPr="00F53EE2">
        <w:rPr>
          <w:rFonts w:ascii="Times New Roman" w:hAnsi="Times New Roman" w:cs="Times New Roman"/>
          <w:color w:val="000000"/>
        </w:rPr>
        <w:t xml:space="preserve">uidelines” </w:t>
      </w:r>
      <w:proofErr w:type="gramStart"/>
      <w:r w:rsidRPr="00F53EE2">
        <w:rPr>
          <w:rFonts w:ascii="Times New Roman" w:hAnsi="Times New Roman" w:cs="Times New Roman"/>
          <w:color w:val="000000"/>
        </w:rPr>
        <w:t>means</w:t>
      </w:r>
      <w:proofErr w:type="gramEnd"/>
      <w:r w:rsidRPr="00F53EE2">
        <w:rPr>
          <w:rFonts w:ascii="Times New Roman" w:hAnsi="Times New Roman" w:cs="Times New Roman"/>
          <w:color w:val="000000"/>
        </w:rPr>
        <w:t xml:space="preserve"> the document developed by the Colorado Water Conservation Board for the establishment of Agricultural Water Protection Programs pursuant to section 37-92-305(19)(b)(IV)(B), C.R.S., to assure sufficient protection and monitoring of Agricultural Water Protection Water Rights. 2.4 “Final Decision” means the approval or denial of a substitute water supply plan, as defined in Rule 2.9, which is issued after the reconsideration period, as described in Rule 6. 2.5 “Initial Decision” is the State Engineer’s initial approval or denial of a substitute water supply plan, as defined in Rule 2.9, which may be reconsidered upon request as described in Rule 6. 2.6 “Lease Water” means the portion of the historical consumptive use described in the Change Decree that is requested for lease, loan, or trade in the substitute water supply plan. The amount may be up to fifty percent of the quantified historical consumptive use portion of the Agricultural Water Protection Water Right described in the Change Decree. 2.7 “Person” means an individual, a partnership, a corporation, a municipality, the state of Colorado, the United States, or any other legal entity, public or private. See section 37-92-103(8), C.R.S. 2.8 “Point of Diversion” means either (a) the decreed location where the Lease Water will be diverted from the natural stream or (b) the decreed upstream location of a reach of the natural stream where the Lease Water will be put to beneficial use. 2.9 “Substitute water supply plan” or “SWSP” means a one-year plan for the use of Lease Water at a Point of Diversion, which is administratively approved by the State Engineer pursuant to section 37-92-308(12), C.R.S. 2.10 “SWSP Parties” means applicant, all parties commenting on the SWSP application, and all parties to the Change Decree. </w:t>
      </w:r>
      <w:r w:rsidRPr="00F53EE2">
        <w:rPr>
          <w:rFonts w:ascii="Times New Roman" w:hAnsi="Times New Roman" w:cs="Times New Roman"/>
          <w:b/>
          <w:bCs/>
          <w:color w:val="000000"/>
        </w:rPr>
        <w:t xml:space="preserve">RULE 3 APPLICATION REQUIREMENTS AND CRITERIA THAT THE STATE ENGINEER WILL CONSIDER IN REVIEW OF A SUBSTITUTE WATER SUPPLY PLAN APPLICATION </w:t>
      </w:r>
      <w:r w:rsidRPr="00F53EE2">
        <w:rPr>
          <w:rFonts w:ascii="Times New Roman" w:hAnsi="Times New Roman" w:cs="Times New Roman"/>
          <w:color w:val="000000"/>
        </w:rPr>
        <w:t xml:space="preserve">Rule 3 describes requirements for information to be included in any SWSP application </w:t>
      </w:r>
      <w:proofErr w:type="gramStart"/>
      <w:r w:rsidRPr="00F53EE2">
        <w:rPr>
          <w:rFonts w:ascii="Times New Roman" w:hAnsi="Times New Roman" w:cs="Times New Roman"/>
          <w:color w:val="000000"/>
        </w:rPr>
        <w:t>and,</w:t>
      </w:r>
      <w:proofErr w:type="gramEnd"/>
      <w:r w:rsidRPr="00F53EE2">
        <w:rPr>
          <w:rFonts w:ascii="Times New Roman" w:hAnsi="Times New Roman" w:cs="Times New Roman"/>
          <w:color w:val="000000"/>
        </w:rPr>
        <w:t xml:space="preserve"> as directed by section 37-80-123(1)(b)(II), C.R.S., criteria the State Engineer will consider in reviewing all applications. Much of the information included in the application will be information found in the Change Decree but will be necessary in the application to provide a complete picture of the proposed operation. Applications should be submitted no later than January 15 to allow for review prior to the irrigation season. Applications should be submitted as early as possible to allow adequate time for evaluation. 3.1 Information that must be included in the application. </w:t>
      </w:r>
      <w:r w:rsidRPr="00F53EE2">
        <w:rPr>
          <w:rFonts w:ascii="Times New Roman" w:hAnsi="Times New Roman" w:cs="Times New Roman"/>
        </w:rPr>
        <w:t xml:space="preserve">Rather than transcribing long sections of the Change Decree, references to the decree paragraph and/or page number may be sufficient to fulfill requirements in Rule 3.1; however, language from the Change Decree may be included in the application for clarity. </w:t>
      </w:r>
      <w:r w:rsidRPr="00F53EE2">
        <w:rPr>
          <w:rFonts w:ascii="Times New Roman" w:hAnsi="Times New Roman" w:cs="Times New Roman"/>
          <w:color w:val="000000"/>
        </w:rPr>
        <w:t>3.1.1 Applicant name and evidence that applicant is the owner of the Agricultural Water Protection Water Right. 3.1.2 Evidence of written notice to the SWSP notification list, as required by section 37-92-308(12)(</w:t>
      </w:r>
      <w:proofErr w:type="gramStart"/>
      <w:r w:rsidRPr="00F53EE2">
        <w:rPr>
          <w:rFonts w:ascii="Times New Roman" w:hAnsi="Times New Roman" w:cs="Times New Roman"/>
          <w:color w:val="000000"/>
        </w:rPr>
        <w:t>b)(I</w:t>
      </w:r>
      <w:proofErr w:type="gramEnd"/>
      <w:r w:rsidRPr="00F53EE2">
        <w:rPr>
          <w:rFonts w:ascii="Times New Roman" w:hAnsi="Times New Roman" w:cs="Times New Roman"/>
          <w:color w:val="000000"/>
        </w:rPr>
        <w:t>)(A), C.R.S. 3.1.3 Case number for the Change Decree. 3.1.4 Person to whom the Lease Water will be leased, loaned, or traded.</w:t>
      </w:r>
    </w:p>
    <w:p w14:paraId="3CCFD4DF" w14:textId="0D3B9CB8" w:rsidR="008C2442" w:rsidRPr="00F53EE2" w:rsidRDefault="008C2442" w:rsidP="008C2442">
      <w:pPr>
        <w:rPr>
          <w:rFonts w:ascii="Times New Roman" w:hAnsi="Times New Roman" w:cs="Times New Roman"/>
          <w:color w:val="000000"/>
        </w:rPr>
      </w:pPr>
      <w:r w:rsidRPr="00F53EE2">
        <w:rPr>
          <w:rFonts w:ascii="Times New Roman" w:hAnsi="Times New Roman" w:cs="Times New Roman"/>
          <w:color w:val="000000"/>
        </w:rPr>
        <w:t xml:space="preserve">3.1.5 Copy of written lease, loan, or trade with end user of water. Confidential information, which is commonly related to price, may be redacted from application materials </w:t>
      </w:r>
      <w:proofErr w:type="gramStart"/>
      <w:r w:rsidRPr="00F53EE2">
        <w:rPr>
          <w:rFonts w:ascii="Times New Roman" w:hAnsi="Times New Roman" w:cs="Times New Roman"/>
          <w:color w:val="000000"/>
        </w:rPr>
        <w:t>as long as</w:t>
      </w:r>
      <w:proofErr w:type="gramEnd"/>
      <w:r w:rsidRPr="00F53EE2">
        <w:rPr>
          <w:rFonts w:ascii="Times New Roman" w:hAnsi="Times New Roman" w:cs="Times New Roman"/>
          <w:color w:val="000000"/>
        </w:rPr>
        <w:t xml:space="preserve"> essential information such as term, renewal/termination dates, and any special operation clauses are shown. 3.1.6 Proposed use of Lease Water: 3.1.6.1 The amount of Lease Water as a percentage (50 percent or less) of the Agricultural Water Protection Water Right and other amount limitations described in the Change Decree. Such limitations may include volumetric limits, which may vary by the percent of the Agricultural Water Protection Water Right being used, or limits that are a result of return flow percentages.3.1.6.2 The Point of Diversion of the Lease Water, case number and paragraph or page number where the Point of Diversion is decreed, and any WDIDs assigned by the Division of Water Resources. 3.1.6.3 For a Point of </w:t>
      </w:r>
      <w:r w:rsidRPr="00F53EE2">
        <w:rPr>
          <w:rFonts w:ascii="Times New Roman" w:hAnsi="Times New Roman" w:cs="Times New Roman"/>
          <w:color w:val="000000"/>
        </w:rPr>
        <w:lastRenderedPageBreak/>
        <w:t xml:space="preserve">Diversion that is upstream of the decreed point of diversion of the Lease Water, identify intervening water rights and describe how the upstream diversion can occur without injury. </w:t>
      </w:r>
    </w:p>
    <w:p w14:paraId="13F1881B" w14:textId="301FC026" w:rsidR="008C2442" w:rsidRPr="00F53EE2" w:rsidRDefault="008C2442" w:rsidP="008C2442">
      <w:pPr>
        <w:rPr>
          <w:rFonts w:ascii="Times New Roman" w:hAnsi="Times New Roman" w:cs="Times New Roman"/>
          <w:color w:val="000000"/>
        </w:rPr>
      </w:pPr>
      <w:r w:rsidRPr="00F53EE2">
        <w:rPr>
          <w:rFonts w:ascii="Times New Roman" w:hAnsi="Times New Roman" w:cs="Times New Roman"/>
          <w:color w:val="000000"/>
        </w:rPr>
        <w:t xml:space="preserve">3.1.6.4 Type and place of use of Lease Water. If an augmentation plan allows for the temporary addition of replacement sources, Lease Water may be added only pursuant to the provisions of that augmentation plan and must be diverted at a previously decreed Point of Diversion and returned to the stream for credit. 3.1.7 </w:t>
      </w:r>
      <w:proofErr w:type="spellStart"/>
      <w:r w:rsidRPr="00F53EE2">
        <w:rPr>
          <w:rFonts w:ascii="Times New Roman" w:hAnsi="Times New Roman" w:cs="Times New Roman"/>
          <w:color w:val="000000"/>
        </w:rPr>
        <w:t>Opt</w:t>
      </w:r>
      <w:proofErr w:type="spellEnd"/>
      <w:r w:rsidRPr="00F53EE2">
        <w:rPr>
          <w:rFonts w:ascii="Times New Roman" w:hAnsi="Times New Roman" w:cs="Times New Roman"/>
          <w:color w:val="000000"/>
        </w:rPr>
        <w:t xml:space="preserve"> out of </w:t>
      </w:r>
      <w:proofErr w:type="spellStart"/>
      <w:r w:rsidRPr="00F53EE2">
        <w:rPr>
          <w:rFonts w:ascii="Times New Roman" w:hAnsi="Times New Roman" w:cs="Times New Roman"/>
          <w:color w:val="000000"/>
        </w:rPr>
        <w:t>SWSP</w:t>
      </w:r>
      <w:proofErr w:type="spellEnd"/>
      <w:r w:rsidRPr="00F53EE2">
        <w:rPr>
          <w:rFonts w:ascii="Times New Roman" w:hAnsi="Times New Roman" w:cs="Times New Roman"/>
          <w:color w:val="000000"/>
        </w:rPr>
        <w:t xml:space="preserve"> operation: If applicant desires an SWSP with the option to opt out before the irrigation season begins, describe in detail the terms and conditions applicant requests. The Division Engineer must be notified no later than March 31 and before any diversions under the SWSP occur if the applicant elects to opt out. 3.1.8 Information on dry up and ongoing irrigation: 3.1.8.1 </w:t>
      </w:r>
      <w:r w:rsidRPr="00F53EE2">
        <w:rPr>
          <w:rFonts w:ascii="Times New Roman" w:hAnsi="Times New Roman" w:cs="Times New Roman"/>
        </w:rPr>
        <w:t xml:space="preserve">A description of where the </w:t>
      </w:r>
      <w:r w:rsidRPr="00F53EE2">
        <w:rPr>
          <w:rFonts w:ascii="Times New Roman" w:hAnsi="Times New Roman" w:cs="Times New Roman"/>
          <w:color w:val="000000"/>
        </w:rPr>
        <w:t>Agricultural Water Protection Water Right</w:t>
      </w:r>
      <w:r w:rsidRPr="00F53EE2">
        <w:rPr>
          <w:rFonts w:ascii="Times New Roman" w:hAnsi="Times New Roman" w:cs="Times New Roman"/>
        </w:rPr>
        <w:t xml:space="preserve"> water that is not being leased, loaned, or traded will continue to be used for agricultural purposes consistent with 37-92 305(19)(b)(III).</w:t>
      </w:r>
      <w:r w:rsidR="008F21A6" w:rsidRPr="00F53EE2">
        <w:rPr>
          <w:rFonts w:ascii="Times New Roman" w:hAnsi="Times New Roman" w:cs="Times New Roman"/>
          <w:color w:val="000000"/>
        </w:rPr>
        <w:t xml:space="preserve"> </w:t>
      </w:r>
      <w:r w:rsidRPr="00F53EE2">
        <w:rPr>
          <w:rFonts w:ascii="Times New Roman" w:hAnsi="Times New Roman" w:cs="Times New Roman"/>
        </w:rPr>
        <w:t xml:space="preserve">3.1.8.1.1 If requesting to rotate irrigated/dry-up acres in year 1, year 2 (under a renewal), and year 3 (under a renewal) of SWSP operation, describe the requested irrigated and dried up lands for each year in the initial application so that terms and conditions </w:t>
      </w:r>
      <w:r w:rsidRPr="00F53EE2">
        <w:rPr>
          <w:rFonts w:ascii="Times New Roman" w:hAnsi="Times New Roman" w:cs="Times New Roman"/>
          <w:color w:val="000000"/>
        </w:rPr>
        <w:t>of the SWSP approval can remain unchanged (see Rule 4.1.2)</w:t>
      </w:r>
      <w:r w:rsidRPr="00F53EE2">
        <w:rPr>
          <w:rFonts w:ascii="Times New Roman" w:hAnsi="Times New Roman" w:cs="Times New Roman"/>
        </w:rPr>
        <w:t>. 3.1.8.1.2 If requesting alternative irrigation approaches, rather than drying up a portion of the historically irrigated land, provide a description of the request and information supporting how such an operation prevents injury.</w:t>
      </w:r>
      <w:r w:rsidR="00BD2C92" w:rsidRPr="00F53EE2">
        <w:rPr>
          <w:rFonts w:ascii="Times New Roman" w:hAnsi="Times New Roman" w:cs="Times New Roman"/>
        </w:rPr>
        <w:t xml:space="preserve"> </w:t>
      </w:r>
      <w:r w:rsidRPr="00F53EE2">
        <w:rPr>
          <w:rFonts w:ascii="Times New Roman" w:hAnsi="Times New Roman" w:cs="Times New Roman"/>
        </w:rPr>
        <w:t xml:space="preserve">3.1.8.2 </w:t>
      </w:r>
      <w:r w:rsidRPr="00F53EE2">
        <w:rPr>
          <w:rFonts w:ascii="Times New Roman" w:hAnsi="Times New Roman" w:cs="Times New Roman"/>
          <w:color w:val="000000"/>
        </w:rPr>
        <w:t>A description of the historically irrigated land associated with the Lease Water that will not be irrigated by the Lease Water, if any, for the duration of the SWSP.</w:t>
      </w:r>
      <w:r w:rsidR="00BD2C92" w:rsidRPr="00F53EE2">
        <w:rPr>
          <w:rFonts w:ascii="Times New Roman" w:hAnsi="Times New Roman" w:cs="Times New Roman"/>
        </w:rPr>
        <w:t xml:space="preserve"> </w:t>
      </w:r>
      <w:r w:rsidRPr="00F53EE2">
        <w:rPr>
          <w:rFonts w:ascii="Times New Roman" w:hAnsi="Times New Roman" w:cs="Times New Roman"/>
          <w:color w:val="000000"/>
        </w:rPr>
        <w:t>3.1.8.3 A description of the method to ensure any necessary dry up of the irrigated land associated with the Lease Water, any plans to irrigate with alternative water sources, and any additional dry up terms and conditions from the Change Decree. 3.1.9 Historical return flow obligations: 3.1.9.1 Restatement of return flow obligations by time, place, and amount from the Change Decree. Obligations are typically described as fractions of farm headgate deliveries, flow rates, or volumetric amounts. 3.1.9.2 The amount of return flow obligation associated with the Lease Water. The amount of return flow obligation may vary with the percentage of the Agricultural Water Protection Water Right exercised (50 percent or less) and other limitations described in the Change Decree. 3.1.9.3 The source(s) of water to be used to meet return flow obligations. 3.1.9.4 Documentation of permission to use replacement water (copy of lease or contract) if not owned. 3.1.9.5 The location(s) at which replacement water will be placed in the river to meet return flow obligations, and the river distance from the location water is placed in river to the location of the return flow obligation for calculating transit loss. 3.1.9.6 For the use of return flow replacement sources downstream of the historical return flow location, an explanation of how downstream replacement can prevent injury, and under what conditions available upstream sources will be used. Explanation of any exchange or water exchange project to be used to meet return flow obligations, the exchange rate, and exchange potential. 3.1.9.7 For replacement provided through recharge accretions: 3.1.9.7.1 Description of the timing, amounts, and locations of delayed accretions to the receiving stream.</w:t>
      </w:r>
      <w:r w:rsidR="00BD2C92" w:rsidRPr="00F53EE2">
        <w:rPr>
          <w:rFonts w:ascii="Times New Roman" w:hAnsi="Times New Roman" w:cs="Times New Roman"/>
          <w:color w:val="000000"/>
        </w:rPr>
        <w:t xml:space="preserve"> </w:t>
      </w:r>
      <w:r w:rsidRPr="00F53EE2">
        <w:rPr>
          <w:rFonts w:ascii="Times New Roman" w:hAnsi="Times New Roman" w:cs="Times New Roman"/>
          <w:color w:val="000000"/>
        </w:rPr>
        <w:t>3.1.9.7.2 Table of estimated monthly deliveries, evaporation, other losses, releases, and accretions for the</w:t>
      </w:r>
      <w:r w:rsidR="008E378D" w:rsidRPr="00F53EE2">
        <w:rPr>
          <w:rFonts w:ascii="Times New Roman" w:hAnsi="Times New Roman" w:cs="Times New Roman"/>
          <w:color w:val="000000"/>
        </w:rPr>
        <w:t xml:space="preserve"> </w:t>
      </w:r>
      <w:r w:rsidRPr="00F53EE2">
        <w:rPr>
          <w:rFonts w:ascii="Times New Roman" w:hAnsi="Times New Roman" w:cs="Times New Roman"/>
          <w:color w:val="000000"/>
        </w:rPr>
        <w:t xml:space="preserve">recharge facility. 3.1.9.8 Table of monthly return flow obligations, available replacement water from each replacement source, and transit losses associated with each replacement source. The table should include all ongoing obligations as described in the Change Decree and available replacement water from each replacement source used to meet those obligations. 3.1.10 Required Maps. All maps shall have scale, section, township, and range clearly identified. 3.1.10.1 Map 1: All water infrastructure involved in the SWSP (streams, ditches, historical return flow location, Point of Diversion, measuring structures, replacement sources, etc.). 3.1.10.2 Map 2: Lands that </w:t>
      </w:r>
      <w:r w:rsidRPr="00F53EE2">
        <w:rPr>
          <w:rFonts w:ascii="Times New Roman" w:hAnsi="Times New Roman" w:cs="Times New Roman"/>
          <w:color w:val="000000"/>
        </w:rPr>
        <w:lastRenderedPageBreak/>
        <w:t xml:space="preserve">will not be irrigated by the Lease Water for the SWSP. 3.1.10.3 Map 3: Lands included in a conservation program or Agricultural Water Protection Program where the water decreed for agricultural water protection use but not </w:t>
      </w:r>
      <w:proofErr w:type="spellStart"/>
      <w:r w:rsidRPr="00F53EE2">
        <w:rPr>
          <w:rFonts w:ascii="Times New Roman" w:hAnsi="Times New Roman" w:cs="Times New Roman"/>
          <w:color w:val="000000"/>
        </w:rPr>
        <w:t>leased</w:t>
      </w:r>
      <w:proofErr w:type="spellEnd"/>
      <w:r w:rsidRPr="00F53EE2">
        <w:rPr>
          <w:rFonts w:ascii="Times New Roman" w:hAnsi="Times New Roman" w:cs="Times New Roman"/>
          <w:color w:val="000000"/>
        </w:rPr>
        <w:t>, loaned, or traded will continue to be used for agricultural purposes. 3.1.11 A GIS shapefile outlining the land area that will not be irrigated by the Lease Water must be submitted to the Division of Water Resources before an approval can be issued. The shapefile shall include the Change Decree case number, the name of the SWSP application, and any accompanying metadata. In addition, the datum must be NAD83 and the UTM projection must be Zone 13.</w:t>
      </w:r>
      <w:r w:rsidR="00BD2C92" w:rsidRPr="00F53EE2">
        <w:rPr>
          <w:rFonts w:ascii="Times New Roman" w:hAnsi="Times New Roman" w:cs="Times New Roman"/>
          <w:color w:val="000000"/>
        </w:rPr>
        <w:t xml:space="preserve"> </w:t>
      </w:r>
      <w:r w:rsidRPr="00F53EE2">
        <w:rPr>
          <w:rFonts w:ascii="Times New Roman" w:hAnsi="Times New Roman" w:cs="Times New Roman"/>
          <w:color w:val="000000"/>
        </w:rPr>
        <w:t>3.1.12 Proof of permission (If permission is pending, an explanation on the status may be provided) to use any structures required for the operation of the SWSP but not owned by applicant.</w:t>
      </w:r>
      <w:r w:rsidR="00BD2C92" w:rsidRPr="00F53EE2">
        <w:rPr>
          <w:rFonts w:ascii="Times New Roman" w:hAnsi="Times New Roman" w:cs="Times New Roman"/>
          <w:color w:val="000000"/>
        </w:rPr>
        <w:t xml:space="preserve"> </w:t>
      </w:r>
      <w:r w:rsidRPr="00F53EE2">
        <w:rPr>
          <w:rFonts w:ascii="Times New Roman" w:hAnsi="Times New Roman" w:cs="Times New Roman"/>
          <w:color w:val="000000"/>
        </w:rPr>
        <w:t>3.1.13 Evidence of enrollment in a conservation program identified in section 37-92-305(19)(b)(IV)(A), C.R.S. or an Agricultural Water Protection Program for the lands identified in Map 3. 3.1.13.1 Applicant shall verify that use of the water under an SWSP does not conflict with water requirements of the conservation program or Agricultural Water Protection Program. 3.1.14 Detailed draft</w:t>
      </w:r>
      <w:r w:rsidR="00CF7B85" w:rsidRPr="00F53EE2">
        <w:rPr>
          <w:rFonts w:ascii="Times New Roman" w:hAnsi="Times New Roman" w:cs="Times New Roman"/>
          <w:color w:val="000000"/>
        </w:rPr>
        <w:t xml:space="preserve"> </w:t>
      </w:r>
      <w:r w:rsidRPr="00F53EE2">
        <w:rPr>
          <w:rFonts w:ascii="Times New Roman" w:hAnsi="Times New Roman" w:cs="Times New Roman"/>
          <w:color w:val="000000"/>
        </w:rPr>
        <w:t xml:space="preserve">accounting table consistent with any applicable Division of Water Resources </w:t>
      </w:r>
      <w:sdt>
        <w:sdtPr>
          <w:rPr>
            <w:rFonts w:ascii="Times New Roman" w:hAnsi="Times New Roman" w:cs="Times New Roman"/>
          </w:rPr>
          <w:tag w:val="goog_rdk_31"/>
          <w:id w:val="-1720718351"/>
        </w:sdtPr>
        <w:sdtEndPr/>
        <w:sdtContent>
          <w:r w:rsidRPr="00F53EE2">
            <w:rPr>
              <w:rFonts w:ascii="Times New Roman" w:hAnsi="Times New Roman" w:cs="Times New Roman"/>
              <w:color w:val="000000"/>
            </w:rPr>
            <w:t>a</w:t>
          </w:r>
        </w:sdtContent>
      </w:sdt>
      <w:r w:rsidRPr="00F53EE2">
        <w:rPr>
          <w:rFonts w:ascii="Times New Roman" w:hAnsi="Times New Roman" w:cs="Times New Roman"/>
          <w:color w:val="000000"/>
        </w:rPr>
        <w:t>ccounting guidance. 3.1.15 Contact information (including phone number and email address) for the party that will be submitting accounting for the SWSP and the party(</w:t>
      </w:r>
      <w:proofErr w:type="spellStart"/>
      <w:r w:rsidRPr="00F53EE2">
        <w:rPr>
          <w:rFonts w:ascii="Times New Roman" w:hAnsi="Times New Roman" w:cs="Times New Roman"/>
          <w:color w:val="000000"/>
        </w:rPr>
        <w:t>ies</w:t>
      </w:r>
      <w:proofErr w:type="spellEnd"/>
      <w:r w:rsidRPr="00F53EE2">
        <w:rPr>
          <w:rFonts w:ascii="Times New Roman" w:hAnsi="Times New Roman" w:cs="Times New Roman"/>
          <w:color w:val="000000"/>
        </w:rPr>
        <w:t xml:space="preserve">) who will be coordinating daily operations with the water commissioner(s). 3.2 Criteria that the State Engineer will consider in reviewing an application, as directed by section 37-92-308(12)(c), C.R.S. The State Engineer must: 3.2.1 Verify that the proposed amount of Lease Water is consistent with the quantification and terms and conditions in the Change Decree and is no more than 50 percent of the historical </w:t>
      </w:r>
      <w:proofErr w:type="gramStart"/>
      <w:r w:rsidRPr="00F53EE2">
        <w:rPr>
          <w:rFonts w:ascii="Times New Roman" w:hAnsi="Times New Roman" w:cs="Times New Roman"/>
          <w:color w:val="000000"/>
        </w:rPr>
        <w:t>consumptive use</w:t>
      </w:r>
      <w:proofErr w:type="gramEnd"/>
      <w:r w:rsidRPr="00F53EE2">
        <w:rPr>
          <w:rFonts w:ascii="Times New Roman" w:hAnsi="Times New Roman" w:cs="Times New Roman"/>
          <w:color w:val="000000"/>
        </w:rPr>
        <w:t>.</w:t>
      </w:r>
      <w:r w:rsidRPr="00F53EE2">
        <w:rPr>
          <w:rFonts w:ascii="Times New Roman" w:hAnsi="Times New Roman" w:cs="Times New Roman"/>
        </w:rPr>
        <w:t xml:space="preserve"> 3.2.2 </w:t>
      </w:r>
      <w:r w:rsidRPr="00F53EE2">
        <w:rPr>
          <w:rFonts w:ascii="Times New Roman" w:hAnsi="Times New Roman" w:cs="Times New Roman"/>
          <w:color w:val="000000"/>
        </w:rPr>
        <w:t>Verify that the Point of Diversion is subject to an existing water court decree.</w:t>
      </w:r>
      <w:r w:rsidR="00CF7B85" w:rsidRPr="00F53EE2">
        <w:rPr>
          <w:rFonts w:ascii="Times New Roman" w:hAnsi="Times New Roman" w:cs="Times New Roman"/>
          <w:color w:val="000000"/>
        </w:rPr>
        <w:t xml:space="preserve"> </w:t>
      </w:r>
      <w:r w:rsidRPr="00F53EE2">
        <w:rPr>
          <w:rFonts w:ascii="Times New Roman" w:hAnsi="Times New Roman" w:cs="Times New Roman"/>
        </w:rPr>
        <w:t xml:space="preserve">3.2.3 </w:t>
      </w:r>
      <w:r w:rsidRPr="00F53EE2">
        <w:rPr>
          <w:rFonts w:ascii="Times New Roman" w:hAnsi="Times New Roman" w:cs="Times New Roman"/>
          <w:color w:val="000000"/>
        </w:rPr>
        <w:t>Verify that the SWSP has correctly quantified the amount of replacement water associated with the Lease Water and that the SWSP will meet the return flow obligations in time, place, and amount to prevent material injury to other vested water rights and decreed conditional water rights in accordance with the Change Decree. 3.2.4 Verify that the operation of the SWSP does not facilitate the diversion of water between water divisions by direct diversion, exchange, replacement, or other means. 3.2.5 Consider written comments provided on the application in accordance with section 37-92-308(12)(b)(II), C.R.S.</w:t>
      </w:r>
      <w:r w:rsidR="008E378D" w:rsidRPr="00F53EE2">
        <w:rPr>
          <w:rFonts w:ascii="Times New Roman" w:hAnsi="Times New Roman" w:cs="Times New Roman"/>
          <w:color w:val="000000"/>
        </w:rPr>
        <w:t xml:space="preserve"> </w:t>
      </w:r>
      <w:r w:rsidRPr="00F53EE2">
        <w:rPr>
          <w:rFonts w:ascii="Times New Roman" w:hAnsi="Times New Roman" w:cs="Times New Roman"/>
          <w:color w:val="000000"/>
        </w:rPr>
        <w:t>3.2.6 Verify that, with appropriate terms and conditions, the SWSP will prevent</w:t>
      </w:r>
      <w:r w:rsidR="009C4423" w:rsidRPr="00F53EE2">
        <w:rPr>
          <w:rFonts w:ascii="Times New Roman" w:hAnsi="Times New Roman" w:cs="Times New Roman"/>
          <w:color w:val="000000"/>
        </w:rPr>
        <w:t xml:space="preserve"> </w:t>
      </w:r>
      <w:r w:rsidRPr="00F53EE2">
        <w:rPr>
          <w:rFonts w:ascii="Times New Roman" w:hAnsi="Times New Roman" w:cs="Times New Roman"/>
        </w:rPr>
        <w:t xml:space="preserve">injury </w:t>
      </w:r>
      <w:r w:rsidRPr="00F53EE2">
        <w:rPr>
          <w:rFonts w:ascii="Times New Roman" w:hAnsi="Times New Roman" w:cs="Times New Roman"/>
          <w:color w:val="000000"/>
        </w:rPr>
        <w:t>to vested water rights and complies with the Change Decree</w:t>
      </w:r>
      <w:r w:rsidRPr="00F53EE2">
        <w:rPr>
          <w:rFonts w:ascii="Times New Roman" w:hAnsi="Times New Roman" w:cs="Times New Roman"/>
        </w:rPr>
        <w:t xml:space="preserve"> </w:t>
      </w:r>
      <w:r w:rsidRPr="00F53EE2">
        <w:rPr>
          <w:rFonts w:ascii="Times New Roman" w:hAnsi="Times New Roman" w:cs="Times New Roman"/>
          <w:b/>
          <w:bCs/>
          <w:color w:val="000000"/>
        </w:rPr>
        <w:t>RULE 4 TERMS AND CONDITIONS THAT THE STATE ENGINEER MAY IMPOSE THROUGH AN APPROVED SUBSTITUTE WATER SUPPLY PLAN</w:t>
      </w:r>
      <w:r w:rsidRPr="00F53EE2">
        <w:rPr>
          <w:rFonts w:ascii="Times New Roman" w:hAnsi="Times New Roman" w:cs="Times New Roman"/>
        </w:rPr>
        <w:t xml:space="preserve"> </w:t>
      </w:r>
      <w:r w:rsidRPr="00F53EE2">
        <w:rPr>
          <w:rFonts w:ascii="Times New Roman" w:hAnsi="Times New Roman" w:cs="Times New Roman"/>
          <w:color w:val="000000"/>
        </w:rPr>
        <w:t>As required by section 37-80-123(1)(b)(I), C.R.S., Rule 4 describes the terms and conditions that the State Engineer may impose on SWSP approvals pursuant to these Rules. Sections 37-92-308(12)(c)(VI) and (VII), C.R.S., specifically require SWSP terms and conditions for the use of Lease Water, including the return flow obligations in time, place, and amount, that prevent material injury to other vested water rights and decreed conditional water rights and allow delivery to the Point of Diversion. All terms and conditions of the Change Decree apply to the SWSP. All SWSP terms and conditions shall be consistent with the Change Decree to the extent the Change Decree addresses any aspect of the operation. Should a conflict arise between the Change Decree and the SWSP, the terms and conditions of the Change Decree supersede any conflicting Standard SWSP Terms and Conditions or other conflicts between the SWSP and Change Decree.</w:t>
      </w:r>
      <w:r w:rsidRPr="00F53EE2">
        <w:rPr>
          <w:rFonts w:ascii="Times New Roman" w:hAnsi="Times New Roman" w:cs="Times New Roman"/>
        </w:rPr>
        <w:t xml:space="preserve"> 4.1 </w:t>
      </w:r>
      <w:r w:rsidRPr="00F53EE2">
        <w:rPr>
          <w:rFonts w:ascii="Times New Roman" w:hAnsi="Times New Roman" w:cs="Times New Roman"/>
          <w:color w:val="000000"/>
        </w:rPr>
        <w:t xml:space="preserve">The following Standard Terms and Conditions shall be included in every SWSP </w:t>
      </w:r>
      <w:proofErr w:type="gramStart"/>
      <w:r w:rsidRPr="00F53EE2">
        <w:rPr>
          <w:rFonts w:ascii="Times New Roman" w:hAnsi="Times New Roman" w:cs="Times New Roman"/>
          <w:color w:val="000000"/>
        </w:rPr>
        <w:t>approval, but</w:t>
      </w:r>
      <w:proofErr w:type="gramEnd"/>
      <w:r w:rsidRPr="00F53EE2">
        <w:rPr>
          <w:rFonts w:ascii="Times New Roman" w:hAnsi="Times New Roman" w:cs="Times New Roman"/>
          <w:color w:val="000000"/>
        </w:rPr>
        <w:t xml:space="preserve"> can be modified by the State Engineer in an SWSP approval. Applicants may suggest modifications to Standard Terms and Conditions in the application if necessary.</w:t>
      </w:r>
      <w:r w:rsidR="003C2814" w:rsidRPr="00F53EE2">
        <w:rPr>
          <w:rFonts w:ascii="Times New Roman" w:hAnsi="Times New Roman" w:cs="Times New Roman"/>
        </w:rPr>
        <w:t xml:space="preserve"> </w:t>
      </w:r>
      <w:r w:rsidRPr="00F53EE2">
        <w:rPr>
          <w:rFonts w:ascii="Times New Roman" w:hAnsi="Times New Roman" w:cs="Times New Roman"/>
          <w:color w:val="000000"/>
        </w:rPr>
        <w:t xml:space="preserve">4.1.1 This SWSP shall be valid for the period of one year, as specified in the Final Decision </w:t>
      </w:r>
      <w:r w:rsidRPr="00F53EE2">
        <w:rPr>
          <w:rFonts w:ascii="Times New Roman" w:hAnsi="Times New Roman" w:cs="Times New Roman"/>
          <w:color w:val="000000"/>
        </w:rPr>
        <w:lastRenderedPageBreak/>
        <w:t>unless otherwise revoked or superseded. Any change in the use of the Lease Water, return flow replacement, or operations of the SWSP requires submittal of a new application pursuant to section 37-92-308(12), C.R.S.</w:t>
      </w:r>
      <w:r w:rsidRPr="00F53EE2">
        <w:rPr>
          <w:rFonts w:ascii="Times New Roman" w:hAnsi="Times New Roman" w:cs="Times New Roman"/>
        </w:rPr>
        <w:t xml:space="preserve"> 4.1.2 </w:t>
      </w:r>
      <w:r w:rsidRPr="00F53EE2">
        <w:rPr>
          <w:rFonts w:ascii="Times New Roman" w:hAnsi="Times New Roman" w:cs="Times New Roman"/>
          <w:color w:val="000000"/>
        </w:rPr>
        <w:t>If the terms and conditions of the SWSP remain unchanged, the applicant may renew the SWSP two times within three years of the original beginning date by notifying the State Engineer by electronic mail or first-class mail (to the State Engineer’s Office) that the terms and conditions remain unchanged. The notice must describe the requested period of renewal (beginning date through end date), not to exceed one year, and a copy of the renewed lease, loan, or trade agreement, if applicable. Notice should be provided at least 35 days prior to the requested beginning date.</w:t>
      </w:r>
      <w:r w:rsidRPr="00F53EE2">
        <w:rPr>
          <w:rFonts w:ascii="Times New Roman" w:hAnsi="Times New Roman" w:cs="Times New Roman"/>
        </w:rPr>
        <w:t xml:space="preserve"> 4.1.3 </w:t>
      </w:r>
      <w:r w:rsidRPr="00F53EE2">
        <w:rPr>
          <w:rFonts w:ascii="Times New Roman" w:hAnsi="Times New Roman" w:cs="Times New Roman"/>
          <w:color w:val="000000"/>
        </w:rPr>
        <w:t xml:space="preserve">The State Engineer may revoke this SWSP or add additional restrictions to its operation if at any time the State Engineer determines that injury to other vested water rights has occurred or will likely occur </w:t>
      </w:r>
      <w:proofErr w:type="gramStart"/>
      <w:r w:rsidRPr="00F53EE2">
        <w:rPr>
          <w:rFonts w:ascii="Times New Roman" w:hAnsi="Times New Roman" w:cs="Times New Roman"/>
          <w:color w:val="000000"/>
        </w:rPr>
        <w:t>as a result of</w:t>
      </w:r>
      <w:proofErr w:type="gramEnd"/>
      <w:r w:rsidRPr="00F53EE2">
        <w:rPr>
          <w:rFonts w:ascii="Times New Roman" w:hAnsi="Times New Roman" w:cs="Times New Roman"/>
          <w:color w:val="000000"/>
        </w:rPr>
        <w:t xml:space="preserve"> the operation of this SWSP or if the applicant fails to comply with the SWSP conditions of approval. Should this SWSP expire without renewal or be revoked, all use of water under this SWSP must cease immediately. However, all ongoing obligations from operation under this SWSP, such as </w:t>
      </w:r>
      <w:proofErr w:type="gramStart"/>
      <w:r w:rsidRPr="00F53EE2">
        <w:rPr>
          <w:rFonts w:ascii="Times New Roman" w:hAnsi="Times New Roman" w:cs="Times New Roman"/>
          <w:color w:val="000000"/>
        </w:rPr>
        <w:t>historical return</w:t>
      </w:r>
      <w:proofErr w:type="gramEnd"/>
      <w:r w:rsidRPr="00F53EE2">
        <w:rPr>
          <w:rFonts w:ascii="Times New Roman" w:hAnsi="Times New Roman" w:cs="Times New Roman"/>
          <w:color w:val="000000"/>
        </w:rPr>
        <w:t xml:space="preserve"> flow replacements, must continue to be fulfilled.</w:t>
      </w:r>
      <w:r w:rsidR="004737B2" w:rsidRPr="00F53EE2">
        <w:rPr>
          <w:rFonts w:ascii="Times New Roman" w:hAnsi="Times New Roman" w:cs="Times New Roman"/>
        </w:rPr>
        <w:t xml:space="preserve"> </w:t>
      </w:r>
      <w:r w:rsidRPr="00F53EE2">
        <w:rPr>
          <w:rFonts w:ascii="Times New Roman" w:hAnsi="Times New Roman" w:cs="Times New Roman"/>
          <w:color w:val="000000"/>
        </w:rPr>
        <w:t>4.1.4 Approval of this SWSP is contingent on the non-irrigation of the specified portion of the applicant’s property as shown on Map 2. 4.1.5 This SWSP is only valid if the lands shown on Map 3 continue to participate in a program as required in section 37-92-305(19)(b)(IV), C.R.S.</w:t>
      </w:r>
      <w:r w:rsidRPr="00F53EE2">
        <w:rPr>
          <w:rFonts w:ascii="Times New Roman" w:hAnsi="Times New Roman" w:cs="Times New Roman"/>
        </w:rPr>
        <w:t xml:space="preserve"> 4.2 </w:t>
      </w:r>
      <w:r w:rsidRPr="00F53EE2">
        <w:rPr>
          <w:rFonts w:ascii="Times New Roman" w:hAnsi="Times New Roman" w:cs="Times New Roman"/>
          <w:color w:val="000000"/>
        </w:rPr>
        <w:t>Pursuant to section 37-92-308(12)(c)(VI), C.R.S., additional terms and conditions not listed in Rule 4.1 will be included in each SWSP approval to allow for administration and prevention of injury based on the specific operation of each SWSP.</w:t>
      </w:r>
      <w:r w:rsidR="009C4423" w:rsidRPr="00F53EE2">
        <w:rPr>
          <w:rFonts w:ascii="Times New Roman" w:hAnsi="Times New Roman" w:cs="Times New Roman"/>
          <w:color w:val="000000"/>
        </w:rPr>
        <w:t xml:space="preserve"> </w:t>
      </w:r>
      <w:r w:rsidRPr="00F53EE2">
        <w:rPr>
          <w:rFonts w:ascii="Times New Roman" w:hAnsi="Times New Roman" w:cs="Times New Roman"/>
          <w:color w:val="000000"/>
        </w:rPr>
        <w:t xml:space="preserve">4.3 The State Engineer may include terms and conditions submitted by commenting parties pursuant to section 37-92-308(12)(b)(II), C.R.S. </w:t>
      </w:r>
      <w:r w:rsidRPr="00F53EE2">
        <w:rPr>
          <w:rFonts w:ascii="Times New Roman" w:hAnsi="Times New Roman" w:cs="Times New Roman"/>
          <w:b/>
          <w:bCs/>
          <w:color w:val="000000"/>
        </w:rPr>
        <w:t xml:space="preserve">RULE 5 ADDITIONAL INFORMATION TO BE INCLUDED IN THE DECISION OF THE STATE ENGINEER </w:t>
      </w:r>
      <w:r w:rsidRPr="00F53EE2">
        <w:rPr>
          <w:rFonts w:ascii="Times New Roman" w:hAnsi="Times New Roman" w:cs="Times New Roman"/>
          <w:color w:val="000000"/>
        </w:rPr>
        <w:t>The decision of the State Engineer, either an approval or denial of the SWSP application, must include the following information as required by section 37-92-308(12)(f), C.R.S.:</w:t>
      </w:r>
      <w:r w:rsidR="004737B2" w:rsidRPr="00F53EE2">
        <w:rPr>
          <w:rFonts w:ascii="Times New Roman" w:hAnsi="Times New Roman" w:cs="Times New Roman"/>
          <w:color w:val="000000"/>
        </w:rPr>
        <w:t xml:space="preserve"> </w:t>
      </w:r>
      <w:r w:rsidRPr="00F53EE2">
        <w:rPr>
          <w:rFonts w:ascii="Times New Roman" w:hAnsi="Times New Roman" w:cs="Times New Roman"/>
          <w:color w:val="000000"/>
        </w:rPr>
        <w:t>5.1 Detailed statement of the basis and rationale for the decision. If the decision is</w:t>
      </w:r>
      <w:r w:rsidR="004737B2" w:rsidRPr="00F53EE2">
        <w:rPr>
          <w:rFonts w:ascii="Times New Roman" w:hAnsi="Times New Roman" w:cs="Times New Roman"/>
          <w:color w:val="000000"/>
        </w:rPr>
        <w:t xml:space="preserve"> </w:t>
      </w:r>
      <w:r w:rsidRPr="00F53EE2">
        <w:rPr>
          <w:rFonts w:ascii="Times New Roman" w:hAnsi="Times New Roman" w:cs="Times New Roman"/>
          <w:color w:val="000000"/>
        </w:rPr>
        <w:t xml:space="preserve">an approval, the approval must include a complete explanation of the terms and conditions imposed to prevent injury to other water rights (see Rule 4) and why the terms and conditions are imposed. 5.2 Description of the consideration given to any written comments that were filed by other parties </w:t>
      </w:r>
      <w:r w:rsidRPr="00F53EE2">
        <w:rPr>
          <w:rFonts w:ascii="Times New Roman" w:hAnsi="Times New Roman" w:cs="Times New Roman"/>
          <w:b/>
          <w:bCs/>
          <w:color w:val="000000"/>
        </w:rPr>
        <w:t xml:space="preserve">RULE 6 RECONSIDERATION AND APPEAL OF STATE ENGINEER’S DECISION </w:t>
      </w:r>
      <w:r w:rsidRPr="00F53EE2">
        <w:rPr>
          <w:rFonts w:ascii="Times New Roman" w:hAnsi="Times New Roman" w:cs="Times New Roman"/>
          <w:color w:val="000000"/>
        </w:rPr>
        <w:t>Section 37-80-123(1)(b)(IV), C.R.S., requires that the Rules provide procedures for the State Engineer to reconsider a decision and section 37-92-308(12)(h), C.R.S., describes the SWSP appeal process. Reconsideration and appeal of the State Engineer’s decision shall be in accordance with the following: 6.1 Initial Decision and Reconsideration</w:t>
      </w:r>
      <w:r w:rsidR="004737B2" w:rsidRPr="00F53EE2">
        <w:rPr>
          <w:rFonts w:ascii="Times New Roman" w:hAnsi="Times New Roman" w:cs="Times New Roman"/>
          <w:color w:val="000000"/>
        </w:rPr>
        <w:t xml:space="preserve"> </w:t>
      </w:r>
      <w:r w:rsidRPr="00F53EE2">
        <w:rPr>
          <w:rFonts w:ascii="Times New Roman" w:hAnsi="Times New Roman" w:cs="Times New Roman"/>
          <w:color w:val="000000"/>
        </w:rPr>
        <w:t>6.1.1 The State Engineer shall serve a copy of the Initial Decision, whether an approval or denial, on all SWSP Parties. The Initial Decision may be reconsidered within 14 days of the date of service of the Initial Decision.</w:t>
      </w:r>
      <w:r w:rsidRPr="00F53EE2">
        <w:rPr>
          <w:rFonts w:ascii="Times New Roman" w:hAnsi="Times New Roman" w:cs="Times New Roman"/>
        </w:rPr>
        <w:t xml:space="preserve"> 6.1.2 </w:t>
      </w:r>
      <w:r w:rsidRPr="00F53EE2">
        <w:rPr>
          <w:rFonts w:ascii="Times New Roman" w:hAnsi="Times New Roman" w:cs="Times New Roman"/>
          <w:color w:val="000000"/>
        </w:rPr>
        <w:t>Any party may request that the State Engineer reconsider the Initial Decision during the 14-day</w:t>
      </w:r>
      <w:r w:rsidR="00103073" w:rsidRPr="00F53EE2">
        <w:rPr>
          <w:rFonts w:ascii="Times New Roman" w:hAnsi="Times New Roman" w:cs="Times New Roman"/>
          <w:color w:val="000000"/>
        </w:rPr>
        <w:t xml:space="preserve"> </w:t>
      </w:r>
      <w:r w:rsidRPr="00F53EE2">
        <w:rPr>
          <w:rFonts w:ascii="Times New Roman" w:hAnsi="Times New Roman" w:cs="Times New Roman"/>
          <w:color w:val="000000"/>
        </w:rPr>
        <w:t>reconsideration period by providing information not available to the State Engineer when the Initial Decision was made, by identifying or explaining information the State Engineer failed to consider, or by identifying clerical errors in the Initial Decision. The requesting party shall serve a copy of the request on all SWSP Parties and the State Engineer.</w:t>
      </w:r>
      <w:r w:rsidRPr="00F53EE2">
        <w:rPr>
          <w:rFonts w:ascii="Times New Roman" w:hAnsi="Times New Roman" w:cs="Times New Roman"/>
        </w:rPr>
        <w:t xml:space="preserve"> 6.1.2.1 </w:t>
      </w:r>
      <w:r w:rsidRPr="00F53EE2">
        <w:rPr>
          <w:rFonts w:ascii="Times New Roman" w:hAnsi="Times New Roman" w:cs="Times New Roman"/>
          <w:color w:val="000000"/>
        </w:rPr>
        <w:t xml:space="preserve">The State Engineer will review the information provided by the party requesting reconsideration and will provide a response to all SWSP Parties within a reasonable time. 6.1.3 If no reconsideration is requested, the State Engineer will issue a Final Decision 14 days after the Initial Decision. If any party requests reconsideration, the State Engineer will issue the Final Decision after reconsideration. The State Engineer will serve a copy of the Final Decision on all SWSP Parties. The SWSP </w:t>
      </w:r>
      <w:proofErr w:type="gramStart"/>
      <w:r w:rsidRPr="00F53EE2">
        <w:rPr>
          <w:rFonts w:ascii="Times New Roman" w:hAnsi="Times New Roman" w:cs="Times New Roman"/>
          <w:color w:val="000000"/>
        </w:rPr>
        <w:lastRenderedPageBreak/>
        <w:t>may</w:t>
      </w:r>
      <w:r w:rsidR="00D225D7" w:rsidRPr="00F53EE2">
        <w:rPr>
          <w:rFonts w:ascii="Times New Roman" w:hAnsi="Times New Roman" w:cs="Times New Roman"/>
          <w:color w:val="000000"/>
        </w:rPr>
        <w:t>b</w:t>
      </w:r>
      <w:r w:rsidRPr="00F53EE2">
        <w:rPr>
          <w:rFonts w:ascii="Times New Roman" w:hAnsi="Times New Roman" w:cs="Times New Roman"/>
          <w:color w:val="000000"/>
        </w:rPr>
        <w:t>e</w:t>
      </w:r>
      <w:proofErr w:type="gramEnd"/>
      <w:r w:rsidRPr="00F53EE2">
        <w:rPr>
          <w:rFonts w:ascii="Times New Roman" w:hAnsi="Times New Roman" w:cs="Times New Roman"/>
          <w:color w:val="000000"/>
        </w:rPr>
        <w:t xml:space="preserve"> operated only after the State Engineer issues the Final Decision. 6.2 Appeal of State Engineer’s Final Decision</w:t>
      </w:r>
      <w:r w:rsidRPr="00F53EE2">
        <w:rPr>
          <w:rFonts w:ascii="Times New Roman" w:hAnsi="Times New Roman" w:cs="Times New Roman"/>
        </w:rPr>
        <w:t xml:space="preserve"> 6.2.1 </w:t>
      </w:r>
      <w:r w:rsidRPr="00F53EE2">
        <w:rPr>
          <w:rFonts w:ascii="Times New Roman" w:hAnsi="Times New Roman" w:cs="Times New Roman"/>
          <w:color w:val="000000"/>
        </w:rPr>
        <w:t>Any appeal of the Final Decision must be made within thirty-five days of the date of service of the Final Decision. Any appeal must be filed under the Change Decree case number.</w:t>
      </w:r>
      <w:r w:rsidR="004737B2" w:rsidRPr="00F53EE2">
        <w:rPr>
          <w:rFonts w:ascii="Times New Roman" w:hAnsi="Times New Roman" w:cs="Times New Roman"/>
          <w:color w:val="000000"/>
        </w:rPr>
        <w:t xml:space="preserve"> </w:t>
      </w:r>
      <w:r w:rsidRPr="00F53EE2">
        <w:rPr>
          <w:rFonts w:ascii="Times New Roman" w:hAnsi="Times New Roman" w:cs="Times New Roman"/>
          <w:color w:val="000000"/>
        </w:rPr>
        <w:t>6.2.2 Only an SWSP Party or a party that requested reconsideration under Rule 6.1 may appeal a Final Decision. This rule does not limit which parties may then participate in the Court</w:t>
      </w:r>
      <w:r w:rsidRPr="00F53EE2">
        <w:rPr>
          <w:rFonts w:ascii="Times New Roman" w:hAnsi="Times New Roman" w:cs="Times New Roman"/>
        </w:rPr>
        <w:t xml:space="preserve">’s appeal proceeding, which follows the process described in section 37-92-308(12)(h), C.R.S. </w:t>
      </w:r>
      <w:r w:rsidRPr="00F53EE2">
        <w:rPr>
          <w:rFonts w:ascii="Times New Roman" w:hAnsi="Times New Roman" w:cs="Times New Roman"/>
          <w:b/>
          <w:bCs/>
          <w:color w:val="000000"/>
        </w:rPr>
        <w:t xml:space="preserve">RULE 7 AGRICULTURAL WATER PROTECTION WATER RIGHT SUBSTITUTE WATER SUPPLY PLAN DATABASE </w:t>
      </w:r>
      <w:r w:rsidRPr="00F53EE2">
        <w:rPr>
          <w:rFonts w:ascii="Times New Roman" w:hAnsi="Times New Roman" w:cs="Times New Roman"/>
          <w:color w:val="000000"/>
        </w:rPr>
        <w:t>Rule 7 establishes procedures for creating a database that tracks and inventories SWSPs and for making that information available to the public as required by section 37-80-123(1)(b)(V), C.R.S. 7.1 Database creation:</w:t>
      </w:r>
      <w:r w:rsidRPr="00F53EE2">
        <w:rPr>
          <w:rFonts w:ascii="Times New Roman" w:hAnsi="Times New Roman" w:cs="Times New Roman"/>
        </w:rPr>
        <w:t xml:space="preserve"> 7.1.1 </w:t>
      </w:r>
      <w:r w:rsidRPr="00F53EE2">
        <w:rPr>
          <w:rFonts w:ascii="Times New Roman" w:hAnsi="Times New Roman" w:cs="Times New Roman"/>
          <w:color w:val="000000"/>
        </w:rPr>
        <w:t>The existing database used to track SWSP status will be modified to include the information listed in Rule 7.2.</w:t>
      </w:r>
      <w:r w:rsidRPr="00F53EE2">
        <w:rPr>
          <w:rFonts w:ascii="Times New Roman" w:hAnsi="Times New Roman" w:cs="Times New Roman"/>
        </w:rPr>
        <w:t xml:space="preserve"> </w:t>
      </w:r>
      <w:r w:rsidRPr="00F53EE2">
        <w:rPr>
          <w:rFonts w:ascii="Times New Roman" w:hAnsi="Times New Roman" w:cs="Times New Roman"/>
          <w:color w:val="000000"/>
        </w:rPr>
        <w:t>Database information requirements:</w:t>
      </w:r>
      <w:r w:rsidRPr="00F53EE2">
        <w:rPr>
          <w:rFonts w:ascii="Times New Roman" w:hAnsi="Times New Roman" w:cs="Times New Roman"/>
        </w:rPr>
        <w:t xml:space="preserve"> 7.2.1 </w:t>
      </w:r>
      <w:r w:rsidRPr="00F53EE2">
        <w:rPr>
          <w:rFonts w:ascii="Times New Roman" w:hAnsi="Times New Roman" w:cs="Times New Roman"/>
          <w:color w:val="000000"/>
        </w:rPr>
        <w:t>Change Decree case number.</w:t>
      </w:r>
      <w:r w:rsidRPr="00F53EE2">
        <w:rPr>
          <w:rFonts w:ascii="Times New Roman" w:hAnsi="Times New Roman" w:cs="Times New Roman"/>
        </w:rPr>
        <w:t xml:space="preserve">7.2.2 </w:t>
      </w:r>
      <w:r w:rsidRPr="00F53EE2">
        <w:rPr>
          <w:rFonts w:ascii="Times New Roman" w:hAnsi="Times New Roman" w:cs="Times New Roman"/>
          <w:color w:val="000000"/>
        </w:rPr>
        <w:t>SWSP name.</w:t>
      </w:r>
      <w:r w:rsidRPr="00F53EE2">
        <w:rPr>
          <w:rFonts w:ascii="Times New Roman" w:hAnsi="Times New Roman" w:cs="Times New Roman"/>
        </w:rPr>
        <w:t xml:space="preserve"> 7.2.3 </w:t>
      </w:r>
      <w:r w:rsidRPr="00F53EE2">
        <w:rPr>
          <w:rFonts w:ascii="Times New Roman" w:hAnsi="Times New Roman" w:cs="Times New Roman"/>
          <w:color w:val="000000"/>
        </w:rPr>
        <w:t>Approved date of operation for the original SWSP: the date that operation may begin for the first SWSP pursuant to an application, as opposed to a request for a renewal.</w:t>
      </w:r>
      <w:r w:rsidRPr="00F53EE2">
        <w:rPr>
          <w:rFonts w:ascii="Times New Roman" w:hAnsi="Times New Roman" w:cs="Times New Roman"/>
        </w:rPr>
        <w:t xml:space="preserve">7.2.4 </w:t>
      </w:r>
      <w:r w:rsidRPr="00F53EE2">
        <w:rPr>
          <w:rFonts w:ascii="Times New Roman" w:hAnsi="Times New Roman" w:cs="Times New Roman"/>
          <w:color w:val="000000"/>
        </w:rPr>
        <w:t>SWSP recent renewal date: the date that operation may begin for the one-year renewal of the SWSP, as allowed by section 37-92-308(12)(d), C.R.S. 7.2.5 Status (approved, denied, pending, etc.).</w:t>
      </w:r>
    </w:p>
    <w:p w14:paraId="33FF3A9E" w14:textId="77777777" w:rsidR="008C2442" w:rsidRPr="00F53EE2" w:rsidRDefault="008C2442" w:rsidP="008C2442">
      <w:pPr>
        <w:pStyle w:val="ListParagraph"/>
        <w:numPr>
          <w:ilvl w:val="2"/>
          <w:numId w:val="1"/>
        </w:numPr>
        <w:rPr>
          <w:rFonts w:ascii="Times New Roman" w:hAnsi="Times New Roman" w:cs="Times New Roman"/>
        </w:rPr>
      </w:pPr>
      <w:r w:rsidRPr="00F53EE2">
        <w:rPr>
          <w:rFonts w:ascii="Times New Roman" w:hAnsi="Times New Roman" w:cs="Times New Roman"/>
          <w:color w:val="000000"/>
        </w:rPr>
        <w:t xml:space="preserve">Decreed beneficial use(s) of the Lease Water prior to the Change Decree. </w:t>
      </w:r>
    </w:p>
    <w:p w14:paraId="151A5D74" w14:textId="2EE427C6" w:rsidR="008C2442" w:rsidRPr="00F53EE2" w:rsidRDefault="008C2442" w:rsidP="008C2442">
      <w:pPr>
        <w:rPr>
          <w:rFonts w:ascii="Times New Roman" w:hAnsi="Times New Roman" w:cs="Times New Roman"/>
          <w:color w:val="000000"/>
        </w:rPr>
      </w:pPr>
      <w:r w:rsidRPr="00F53EE2">
        <w:rPr>
          <w:rFonts w:ascii="Times New Roman" w:hAnsi="Times New Roman" w:cs="Times New Roman"/>
          <w:color w:val="000000"/>
        </w:rPr>
        <w:t>7.2.7 Type of SWSP: “308(12) – Agricultural Water Protection,” which also describes the decreed beneficial use of the water under the Change Decree.</w:t>
      </w:r>
      <w:r w:rsidR="004737B2" w:rsidRPr="00F53EE2">
        <w:rPr>
          <w:rFonts w:ascii="Times New Roman" w:hAnsi="Times New Roman" w:cs="Times New Roman"/>
          <w:color w:val="000000"/>
        </w:rPr>
        <w:t xml:space="preserve"> </w:t>
      </w:r>
      <w:r w:rsidRPr="00F53EE2">
        <w:rPr>
          <w:rFonts w:ascii="Times New Roman" w:hAnsi="Times New Roman" w:cs="Times New Roman"/>
          <w:color w:val="000000"/>
        </w:rPr>
        <w:t xml:space="preserve">7.2.8 Beneficial use of </w:t>
      </w:r>
      <w:proofErr w:type="gramStart"/>
      <w:r w:rsidRPr="00F53EE2">
        <w:rPr>
          <w:rFonts w:ascii="Times New Roman" w:hAnsi="Times New Roman" w:cs="Times New Roman"/>
          <w:color w:val="000000"/>
        </w:rPr>
        <w:t>the Lease</w:t>
      </w:r>
      <w:proofErr w:type="gramEnd"/>
      <w:r w:rsidRPr="00F53EE2">
        <w:rPr>
          <w:rFonts w:ascii="Times New Roman" w:hAnsi="Times New Roman" w:cs="Times New Roman"/>
          <w:color w:val="000000"/>
        </w:rPr>
        <w:t xml:space="preserve"> Water in the SWSP. 7.2.9 Amount of Lease Water in the SWSP.</w:t>
      </w:r>
      <w:r w:rsidR="004737B2" w:rsidRPr="00F53EE2">
        <w:rPr>
          <w:rFonts w:ascii="Times New Roman" w:hAnsi="Times New Roman" w:cs="Times New Roman"/>
          <w:color w:val="000000"/>
        </w:rPr>
        <w:t xml:space="preserve"> </w:t>
      </w:r>
      <w:r w:rsidRPr="00F53EE2">
        <w:rPr>
          <w:rFonts w:ascii="Times New Roman" w:hAnsi="Times New Roman" w:cs="Times New Roman"/>
          <w:color w:val="000000"/>
        </w:rPr>
        <w:t xml:space="preserve">Location(s) of use of the Lease Water in the SWSP including water division, water district, and section, township, and range. </w:t>
      </w:r>
    </w:p>
    <w:p w14:paraId="6DF0A0FB" w14:textId="35209DCE" w:rsidR="008313A5" w:rsidRPr="00F53EE2" w:rsidRDefault="008C2442" w:rsidP="008C2442">
      <w:pPr>
        <w:rPr>
          <w:rFonts w:ascii="Times New Roman" w:hAnsi="Times New Roman" w:cs="Times New Roman"/>
        </w:rPr>
      </w:pPr>
      <w:r w:rsidRPr="00F53EE2">
        <w:rPr>
          <w:rFonts w:ascii="Times New Roman" w:hAnsi="Times New Roman" w:cs="Times New Roman"/>
        </w:rPr>
        <w:t xml:space="preserve">7.3 </w:t>
      </w:r>
      <w:r w:rsidRPr="00F53EE2">
        <w:rPr>
          <w:rFonts w:ascii="Times New Roman" w:hAnsi="Times New Roman" w:cs="Times New Roman"/>
          <w:color w:val="000000"/>
        </w:rPr>
        <w:t>Database accessibility:</w:t>
      </w:r>
      <w:r w:rsidR="004737B2" w:rsidRPr="00F53EE2">
        <w:rPr>
          <w:rFonts w:ascii="Times New Roman" w:hAnsi="Times New Roman" w:cs="Times New Roman"/>
          <w:color w:val="000000"/>
        </w:rPr>
        <w:t xml:space="preserve"> </w:t>
      </w:r>
      <w:r w:rsidRPr="00F53EE2">
        <w:rPr>
          <w:rFonts w:ascii="Times New Roman" w:hAnsi="Times New Roman" w:cs="Times New Roman"/>
          <w:color w:val="000000"/>
        </w:rPr>
        <w:t xml:space="preserve">7.3.1 The public will have access to </w:t>
      </w:r>
      <w:proofErr w:type="gramStart"/>
      <w:r w:rsidRPr="00F53EE2">
        <w:rPr>
          <w:rFonts w:ascii="Times New Roman" w:hAnsi="Times New Roman" w:cs="Times New Roman"/>
          <w:color w:val="000000"/>
        </w:rPr>
        <w:t>the information</w:t>
      </w:r>
      <w:proofErr w:type="gramEnd"/>
      <w:r w:rsidRPr="00F53EE2">
        <w:rPr>
          <w:rFonts w:ascii="Times New Roman" w:hAnsi="Times New Roman" w:cs="Times New Roman"/>
          <w:color w:val="000000"/>
        </w:rPr>
        <w:t xml:space="preserve"> in Rule 7.2 through the Colorado Information Marketplace.</w:t>
      </w:r>
      <w:r w:rsidRPr="00F53EE2">
        <w:rPr>
          <w:rFonts w:ascii="Times New Roman" w:hAnsi="Times New Roman" w:cs="Times New Roman"/>
        </w:rPr>
        <w:t xml:space="preserve"> </w:t>
      </w:r>
      <w:r w:rsidRPr="00F53EE2">
        <w:rPr>
          <w:rFonts w:ascii="Times New Roman" w:hAnsi="Times New Roman" w:cs="Times New Roman"/>
          <w:b/>
          <w:bCs/>
          <w:color w:val="000000"/>
        </w:rPr>
        <w:t>RULE 8 SEVERABILITY</w:t>
      </w:r>
      <w:r w:rsidRPr="00F53EE2">
        <w:rPr>
          <w:rFonts w:ascii="Times New Roman" w:hAnsi="Times New Roman" w:cs="Times New Roman"/>
        </w:rPr>
        <w:t xml:space="preserve"> </w:t>
      </w:r>
      <w:r w:rsidRPr="00F53EE2">
        <w:rPr>
          <w:rFonts w:ascii="Times New Roman" w:hAnsi="Times New Roman" w:cs="Times New Roman"/>
          <w:color w:val="000000"/>
        </w:rPr>
        <w:t>If any portion of these rules is found to be invalid, the remaining portion of the rules shall remain in force and in effect.</w:t>
      </w:r>
      <w:r w:rsidRPr="00F53EE2">
        <w:rPr>
          <w:rFonts w:ascii="Times New Roman" w:hAnsi="Times New Roman" w:cs="Times New Roman"/>
        </w:rPr>
        <w:t xml:space="preserve"> </w:t>
      </w:r>
      <w:r w:rsidRPr="00F53EE2">
        <w:rPr>
          <w:rFonts w:ascii="Times New Roman" w:hAnsi="Times New Roman" w:cs="Times New Roman"/>
          <w:b/>
          <w:bCs/>
          <w:color w:val="000000"/>
        </w:rPr>
        <w:t>IT IS FURTHER ORDERED</w:t>
      </w:r>
      <w:r w:rsidRPr="00F53EE2">
        <w:rPr>
          <w:rFonts w:ascii="Times New Roman" w:hAnsi="Times New Roman" w:cs="Times New Roman"/>
          <w:color w:val="000000"/>
        </w:rPr>
        <w:t xml:space="preserve"> that these rules shall take effect sixty days after publication in accordance with section 37-92-501, C.R.S., and will thereafter remain in effect until amended as provided by law. </w:t>
      </w:r>
      <w:bookmarkStart w:id="1" w:name="_Hlk218581587"/>
      <w:proofErr w:type="gramStart"/>
      <w:r w:rsidRPr="00F53EE2">
        <w:rPr>
          <w:rFonts w:ascii="Times New Roman" w:hAnsi="Times New Roman" w:cs="Times New Roman"/>
          <w:color w:val="000000"/>
        </w:rPr>
        <w:t>In the event that</w:t>
      </w:r>
      <w:proofErr w:type="gramEnd"/>
      <w:r w:rsidRPr="00F53EE2">
        <w:rPr>
          <w:rFonts w:ascii="Times New Roman" w:hAnsi="Times New Roman" w:cs="Times New Roman"/>
          <w:color w:val="000000"/>
        </w:rPr>
        <w:t xml:space="preserve"> protests are filed with respect to these Rules pursuant to section 37-92-501, C.R.S., the effective date of these Rules is the date on which the Court enters a judgment confirming resolution of all protests to these rules.</w:t>
      </w:r>
      <w:bookmarkEnd w:id="1"/>
      <w:r w:rsidRPr="00F53EE2">
        <w:rPr>
          <w:rFonts w:ascii="Times New Roman" w:hAnsi="Times New Roman" w:cs="Times New Roman"/>
          <w:color w:val="000000"/>
        </w:rPr>
        <w:t xml:space="preserve"> Any person desiring to protest these rules may do so in the manner provided in section 37-92-501, C.R.S. Any such protest to these rules must be filed by the end of the month following the month in which these rules are published</w:t>
      </w:r>
    </w:p>
    <w:p w14:paraId="5FB3CC2F" w14:textId="77777777" w:rsidR="00783227" w:rsidRPr="00F53EE2" w:rsidRDefault="00783227" w:rsidP="008C2442">
      <w:pPr>
        <w:rPr>
          <w:rFonts w:ascii="Times New Roman" w:hAnsi="Times New Roman" w:cs="Times New Roman"/>
          <w:color w:val="000000"/>
        </w:rPr>
      </w:pPr>
    </w:p>
    <w:p w14:paraId="48C0D17C" w14:textId="77777777" w:rsidR="00932BC5" w:rsidRPr="00F53EE2" w:rsidRDefault="00932BC5" w:rsidP="00932BC5">
      <w:pPr>
        <w:rPr>
          <w:rFonts w:ascii="Times New Roman" w:eastAsia="Times New Roman" w:hAnsi="Times New Roman" w:cs="Times New Roman"/>
          <w:b/>
          <w:bCs/>
          <w:color w:val="0563C1"/>
          <w:lang w:val="en-US"/>
        </w:rPr>
      </w:pPr>
      <w:r w:rsidRPr="00F53EE2">
        <w:rPr>
          <w:rFonts w:ascii="Times New Roman" w:eastAsia="Times New Roman" w:hAnsi="Times New Roman" w:cs="Times New Roman"/>
          <w:b/>
          <w:bCs/>
          <w:color w:val="000000"/>
          <w:lang w:val="en-US"/>
        </w:rPr>
        <w:t>You are notified that you have, until the last day of April 2026, to file with the Water Clerk</w:t>
      </w:r>
      <w:r w:rsidRPr="00F53EE2">
        <w:rPr>
          <w:rFonts w:ascii="Times New Roman" w:eastAsia="Times New Roman" w:hAnsi="Times New Roman" w:cs="Times New Roman"/>
          <w:color w:val="000000"/>
          <w:lang w:val="en-US"/>
        </w:rPr>
        <w:t xml:space="preserve"> </w:t>
      </w:r>
      <w:r w:rsidRPr="00F53EE2">
        <w:rPr>
          <w:rFonts w:ascii="Times New Roman" w:eastAsia="Times New Roman" w:hAnsi="Times New Roman" w:cs="Times New Roman"/>
          <w:b/>
          <w:bCs/>
          <w:color w:val="000000"/>
          <w:lang w:val="en-US"/>
        </w:rPr>
        <w:t>a verified statement of opposition setting forth facts as to why a certain application</w:t>
      </w:r>
      <w:r w:rsidRPr="00F53EE2">
        <w:rPr>
          <w:rFonts w:ascii="Times New Roman" w:eastAsia="Times New Roman" w:hAnsi="Times New Roman" w:cs="Times New Roman"/>
          <w:color w:val="000000"/>
          <w:lang w:val="en-US"/>
        </w:rPr>
        <w:t xml:space="preserve"> </w:t>
      </w:r>
      <w:r w:rsidRPr="00F53EE2">
        <w:rPr>
          <w:rFonts w:ascii="Times New Roman" w:eastAsia="Times New Roman" w:hAnsi="Times New Roman" w:cs="Times New Roman"/>
          <w:b/>
          <w:bCs/>
          <w:color w:val="000000"/>
          <w:lang w:val="en-US"/>
        </w:rPr>
        <w:t>should not be granted or why it should be granted only in part or on certain conditions or</w:t>
      </w:r>
      <w:r w:rsidRPr="00F53EE2">
        <w:rPr>
          <w:rFonts w:ascii="Times New Roman" w:eastAsia="Times New Roman" w:hAnsi="Times New Roman" w:cs="Times New Roman"/>
          <w:color w:val="000000"/>
          <w:lang w:val="en-US"/>
        </w:rPr>
        <w:br/>
      </w:r>
      <w:r w:rsidRPr="00F53EE2">
        <w:rPr>
          <w:rFonts w:ascii="Times New Roman" w:eastAsia="Times New Roman" w:hAnsi="Times New Roman" w:cs="Times New Roman"/>
          <w:b/>
          <w:bCs/>
          <w:color w:val="000000"/>
          <w:lang w:val="en-US"/>
        </w:rPr>
        <w:t xml:space="preserve">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t>
      </w:r>
      <w:r w:rsidRPr="00F53EE2">
        <w:rPr>
          <w:rFonts w:ascii="Times New Roman" w:eastAsia="Times New Roman" w:hAnsi="Times New Roman" w:cs="Times New Roman"/>
          <w:b/>
          <w:bCs/>
          <w:color w:val="0563C1"/>
          <w:lang w:val="en-US"/>
        </w:rPr>
        <w:t>www.courts.state.co.us</w:t>
      </w:r>
      <w:r w:rsidRPr="00F53EE2">
        <w:rPr>
          <w:rFonts w:ascii="Times New Roman" w:eastAsia="Times New Roman" w:hAnsi="Times New Roman" w:cs="Times New Roman"/>
          <w:b/>
          <w:bCs/>
          <w:color w:val="000000"/>
          <w:lang w:val="en-US"/>
        </w:rPr>
        <w:t xml:space="preserve">. Jennifer Pacheco, Water Clerk, Water Division 3, 8955 Independence Way, Alamosa, CO 81101. </w:t>
      </w:r>
      <w:r w:rsidRPr="00F53EE2">
        <w:rPr>
          <w:rFonts w:ascii="Times New Roman" w:eastAsia="Times New Roman" w:hAnsi="Times New Roman" w:cs="Times New Roman"/>
          <w:b/>
          <w:bCs/>
          <w:color w:val="0563C1"/>
          <w:lang w:val="en-US"/>
        </w:rPr>
        <w:t xml:space="preserve"> </w:t>
      </w:r>
    </w:p>
    <w:p w14:paraId="28315E96" w14:textId="2BB79C08" w:rsidR="00932BC5" w:rsidRPr="00F53EE2" w:rsidRDefault="00932BC5" w:rsidP="00932BC5">
      <w:pPr>
        <w:rPr>
          <w:rFonts w:ascii="Times New Roman" w:eastAsia="Times New Roman" w:hAnsi="Times New Roman" w:cs="Times New Roman"/>
          <w:b/>
          <w:bCs/>
          <w:color w:val="0563C1"/>
          <w:lang w:val="en-US"/>
        </w:rPr>
      </w:pPr>
    </w:p>
    <w:p w14:paraId="18659107" w14:textId="77777777" w:rsidR="00F53EE2" w:rsidRPr="00F53EE2" w:rsidRDefault="00F53EE2" w:rsidP="00932BC5">
      <w:pPr>
        <w:rPr>
          <w:rFonts w:ascii="Times New Roman" w:eastAsia="Times New Roman" w:hAnsi="Times New Roman" w:cs="Times New Roman"/>
          <w:b/>
          <w:bCs/>
          <w:color w:val="0563C1"/>
          <w:lang w:val="en-US"/>
        </w:rPr>
      </w:pPr>
    </w:p>
    <w:p w14:paraId="0B797723" w14:textId="77777777" w:rsidR="00F53EE2" w:rsidRPr="00F53EE2" w:rsidRDefault="00F53EE2" w:rsidP="00F53EE2">
      <w:pPr>
        <w:rPr>
          <w:rFonts w:ascii="Times New Roman" w:hAnsi="Times New Roman" w:cs="Times New Roman"/>
          <w:b/>
          <w:bCs/>
          <w:color w:val="000000"/>
        </w:rPr>
      </w:pPr>
      <w:r w:rsidRPr="00F53EE2">
        <w:rPr>
          <w:rFonts w:ascii="Times New Roman" w:hAnsi="Times New Roman" w:cs="Times New Roman"/>
          <w:b/>
          <w:bCs/>
          <w:color w:val="000000"/>
        </w:rPr>
        <w:t xml:space="preserve">COURT, WATER DIVISION 3, STATE OF COLORADO TO: ALL PERSONS INTERESTED IN WATER APPLICATIONS FILED IN WATER DIVISION 3. Pursuant </w:t>
      </w:r>
      <w:r w:rsidRPr="00F53EE2">
        <w:rPr>
          <w:rFonts w:ascii="Times New Roman" w:hAnsi="Times New Roman" w:cs="Times New Roman"/>
          <w:b/>
          <w:bCs/>
          <w:color w:val="000000"/>
        </w:rPr>
        <w:lastRenderedPageBreak/>
        <w:t>to C.R.S. 37-92-302(3), you are notified that the following is a resume in Water Division 3, containing notice of applications and certain amendments filed in the office of the Water Clerk during the month of February 2026 for each county affected.</w:t>
      </w:r>
    </w:p>
    <w:p w14:paraId="4DDC3907" w14:textId="77777777" w:rsidR="00F53EE2" w:rsidRPr="00F53EE2" w:rsidRDefault="00F53EE2" w:rsidP="00F53EE2">
      <w:pPr>
        <w:rPr>
          <w:rFonts w:ascii="Times New Roman" w:hAnsi="Times New Roman" w:cs="Times New Roman"/>
          <w:b/>
          <w:bCs/>
        </w:rPr>
      </w:pPr>
    </w:p>
    <w:p w14:paraId="1484AE0B" w14:textId="77777777" w:rsidR="00F53EE2" w:rsidRPr="00F53EE2" w:rsidRDefault="00F53EE2" w:rsidP="00F53EE2">
      <w:pPr>
        <w:rPr>
          <w:rFonts w:ascii="Times New Roman" w:hAnsi="Times New Roman" w:cs="Times New Roman"/>
        </w:rPr>
      </w:pPr>
      <w:r w:rsidRPr="00F53EE2">
        <w:rPr>
          <w:rFonts w:ascii="Times New Roman" w:hAnsi="Times New Roman" w:cs="Times New Roman"/>
          <w:b/>
          <w:bCs/>
        </w:rPr>
        <w:t>Case No. 26CW3002</w:t>
      </w:r>
      <w:r w:rsidRPr="00F53EE2">
        <w:rPr>
          <w:rFonts w:ascii="Times New Roman" w:hAnsi="Times New Roman" w:cs="Times New Roman"/>
        </w:rPr>
        <w:t xml:space="preserve"> Rio Grande Water Conservation District, 8805 Independence Way, Alamosa, Colorado 81101.  Please send all pleadings and correspondence to the Attorneys for Applicant: David W. Robbins, Peter J. Ampe, Matthew Montgomery, Arthur L. Sayre, Hill &amp; Robbins, P.C., 3401 Quebec St., Suite 3400, Denver, CO 80207, Phone: 303-296-8100, Fax: 303-296-2388, E-mail: </w:t>
      </w:r>
      <w:hyperlink r:id="rId9" w:history="1">
        <w:r w:rsidRPr="00F53EE2">
          <w:rPr>
            <w:rStyle w:val="Hyperlink"/>
            <w:rFonts w:ascii="Times New Roman" w:hAnsi="Times New Roman" w:cs="Times New Roman"/>
          </w:rPr>
          <w:t>davidrobbins@hillandrobbins.com</w:t>
        </w:r>
      </w:hyperlink>
      <w:r w:rsidRPr="00F53EE2">
        <w:rPr>
          <w:rFonts w:ascii="Times New Roman" w:hAnsi="Times New Roman" w:cs="Times New Roman"/>
        </w:rPr>
        <w:t xml:space="preserve">, </w:t>
      </w:r>
      <w:hyperlink r:id="rId10" w:history="1">
        <w:r w:rsidRPr="00F53EE2">
          <w:rPr>
            <w:rStyle w:val="Hyperlink"/>
            <w:rFonts w:ascii="Times New Roman" w:hAnsi="Times New Roman" w:cs="Times New Roman"/>
          </w:rPr>
          <w:t>peterampe@hillandrobbins.com</w:t>
        </w:r>
      </w:hyperlink>
      <w:r w:rsidRPr="00F53EE2">
        <w:rPr>
          <w:rFonts w:ascii="Times New Roman" w:hAnsi="Times New Roman" w:cs="Times New Roman"/>
        </w:rPr>
        <w:t xml:space="preserve">, </w:t>
      </w:r>
      <w:hyperlink r:id="rId11" w:history="1">
        <w:r w:rsidRPr="00F53EE2">
          <w:rPr>
            <w:rStyle w:val="Hyperlink"/>
            <w:rFonts w:ascii="Times New Roman" w:hAnsi="Times New Roman" w:cs="Times New Roman"/>
          </w:rPr>
          <w:t>matthewmontgomery@hillandrobbins.com</w:t>
        </w:r>
      </w:hyperlink>
      <w:r w:rsidRPr="00F53EE2">
        <w:rPr>
          <w:rFonts w:ascii="Times New Roman" w:hAnsi="Times New Roman" w:cs="Times New Roman"/>
        </w:rPr>
        <w:t xml:space="preserve">, </w:t>
      </w:r>
      <w:hyperlink r:id="rId12" w:history="1">
        <w:r w:rsidRPr="00F53EE2">
          <w:rPr>
            <w:rStyle w:val="Hyperlink"/>
            <w:rFonts w:ascii="Times New Roman" w:hAnsi="Times New Roman" w:cs="Times New Roman"/>
          </w:rPr>
          <w:t>arthursayre@hillandrobbins.com</w:t>
        </w:r>
      </w:hyperlink>
      <w:r w:rsidRPr="00F53EE2">
        <w:rPr>
          <w:rFonts w:ascii="Times New Roman" w:hAnsi="Times New Roman" w:cs="Times New Roman"/>
        </w:rPr>
        <w:t xml:space="preserve">.  </w:t>
      </w:r>
      <w:r w:rsidRPr="00F53EE2">
        <w:rPr>
          <w:rFonts w:ascii="Times New Roman" w:hAnsi="Times New Roman" w:cs="Times New Roman"/>
          <w:b/>
          <w:bCs/>
        </w:rPr>
        <w:t>APPLICATION FOR CHANGE OF WATER RIGHTS AND FOR APPROPRIATIVE RIGHT OF EXCHANGE in SAGUACHE COUNTY</w:t>
      </w:r>
      <w:r w:rsidRPr="00F53EE2">
        <w:rPr>
          <w:rFonts w:ascii="Times New Roman" w:hAnsi="Times New Roman" w:cs="Times New Roman"/>
        </w:rPr>
        <w:t xml:space="preserve">.  1. </w:t>
      </w:r>
      <w:r w:rsidRPr="00F53EE2">
        <w:rPr>
          <w:rFonts w:ascii="Times New Roman" w:hAnsi="Times New Roman" w:cs="Times New Roman"/>
          <w:u w:val="single"/>
        </w:rPr>
        <w:t>Name, address, and telephone number of Applicant</w:t>
      </w:r>
      <w:r w:rsidRPr="00F53EE2">
        <w:rPr>
          <w:rFonts w:ascii="Times New Roman" w:hAnsi="Times New Roman" w:cs="Times New Roman"/>
        </w:rPr>
        <w:t xml:space="preserve">: Rio Grande Water Conservation District, 8805 Independence Way, Alamosa, Colorado 81101, Telephone: 719-589-6301, 2. </w:t>
      </w:r>
      <w:r w:rsidRPr="00F53EE2">
        <w:rPr>
          <w:rFonts w:ascii="Times New Roman" w:hAnsi="Times New Roman" w:cs="Times New Roman"/>
          <w:u w:val="single"/>
        </w:rPr>
        <w:t>Overview of Application</w:t>
      </w:r>
      <w:r w:rsidRPr="00F53EE2">
        <w:rPr>
          <w:rFonts w:ascii="Times New Roman" w:hAnsi="Times New Roman" w:cs="Times New Roman"/>
        </w:rPr>
        <w:t xml:space="preserve">: The Rio Grande Water Conservation District (“RGWCD” or “Applicant”) was established by the Colorado General Assembly and is a body corporate under the laws of Colorado. § 37-48-101 </w:t>
      </w:r>
      <w:r w:rsidRPr="00F53EE2">
        <w:rPr>
          <w:rFonts w:ascii="Times New Roman" w:hAnsi="Times New Roman" w:cs="Times New Roman"/>
          <w:i/>
          <w:iCs/>
        </w:rPr>
        <w:t>et seq.</w:t>
      </w:r>
      <w:r w:rsidRPr="00F53EE2">
        <w:rPr>
          <w:rFonts w:ascii="Times New Roman" w:hAnsi="Times New Roman" w:cs="Times New Roman"/>
        </w:rPr>
        <w:t xml:space="preserve"> C.R.S.  Six Special Improvement Districts have been created under the RGWCD that operate under individual Plans of Water Management that include a Groundwater Management Plan (“POWM”).  The objectives of these POWMs are to remedy injury to senior water rights, support a sustainable water supply, and avoid interference with Colorado’s obligations under the Rio Grande Compact.  Under the POWMs, Subdistricts must submit an Annual Replacement Plan (“ARP”) to the State Engineer for review and approval each year which shows the portfolio of water rights and other actions or agreements the Subdistrict will use to remedy injurious depletions caused by Subdistrict Wells during each ARP Plan Year.  In 2022 RGWCD acquired certain water rights in Saguache County, Colorado from Perry &amp; Renee Hazard including 1.2 cubic feet per second (“cfs”) in the Malone Sullivan Ditch No. 1, Priority No. 1; 1.0 cfs in the Heimberger Ditch No. 1, Priority No. 2; 1.075 cfs in the Malone Ditch Priority No. 4; and 1.0 cfs of winter recharge water from the Malone Sullivan Ditch, as Decreed in Case No. 03CW0004 (Water Division No. 3), (“Subject Water Rights”).  The purpose of this Application is to change a portion of the Subject Water Rights, to the extent necessary, to add augmentation, replacement, remedy, including by substitution or exchange, as part of an ARP, and to quantify recharge credit as contemplated by the 03CW0004 Decree.  The changed water will be used as a replacement or augmentation water source in the ARPs as a portion of the water supplies for the remedy of injurious depletions to Saguache Creek resulting from operation of wells included in an ARP.  A general vicinity map is attached as Exhibit A.  3. </w:t>
      </w:r>
      <w:r w:rsidRPr="00F53EE2">
        <w:rPr>
          <w:rFonts w:ascii="Times New Roman" w:hAnsi="Times New Roman" w:cs="Times New Roman"/>
          <w:u w:val="single"/>
        </w:rPr>
        <w:t>Water Rights to be changed</w:t>
      </w:r>
      <w:r w:rsidRPr="00F53EE2">
        <w:rPr>
          <w:rFonts w:ascii="Times New Roman" w:hAnsi="Times New Roman" w:cs="Times New Roman"/>
        </w:rPr>
        <w:t xml:space="preserve">: Subject Water Rights are certain of those rights originally decreed to the Perry &amp; Renee Hazard ranch property as described in paragraphs 3.1-3.4 below.  3.1 </w:t>
      </w:r>
      <w:r w:rsidRPr="00F53EE2">
        <w:rPr>
          <w:rFonts w:ascii="Times New Roman" w:hAnsi="Times New Roman" w:cs="Times New Roman"/>
          <w:u w:val="single"/>
        </w:rPr>
        <w:t>Malone Sullivan Ditch No. 1</w:t>
      </w:r>
      <w:r w:rsidRPr="00F53EE2">
        <w:rPr>
          <w:rFonts w:ascii="Times New Roman" w:hAnsi="Times New Roman" w:cs="Times New Roman"/>
        </w:rPr>
        <w:t>:</w:t>
      </w:r>
      <w:r w:rsidRPr="00F53EE2">
        <w:rPr>
          <w:rFonts w:ascii="Times New Roman" w:hAnsi="Times New Roman" w:cs="Times New Roman"/>
          <w:u w:val="single"/>
        </w:rPr>
        <w:t xml:space="preserve"> </w:t>
      </w:r>
      <w:r w:rsidRPr="00F53EE2">
        <w:rPr>
          <w:rFonts w:ascii="Times New Roman" w:hAnsi="Times New Roman" w:cs="Times New Roman"/>
        </w:rPr>
        <w:t xml:space="preserve">3.1.1 </w:t>
      </w:r>
      <w:r w:rsidRPr="00F53EE2">
        <w:rPr>
          <w:rFonts w:ascii="Times New Roman" w:hAnsi="Times New Roman" w:cs="Times New Roman"/>
          <w:u w:val="single"/>
        </w:rPr>
        <w:t>Structure</w:t>
      </w:r>
      <w:r w:rsidRPr="00F53EE2">
        <w:rPr>
          <w:rFonts w:ascii="Times New Roman" w:hAnsi="Times New Roman" w:cs="Times New Roman"/>
        </w:rPr>
        <w:t xml:space="preserve">: WDID# 2600592.  3.1.2 </w:t>
      </w:r>
      <w:r w:rsidRPr="00F53EE2">
        <w:rPr>
          <w:rFonts w:ascii="Times New Roman" w:hAnsi="Times New Roman" w:cs="Times New Roman"/>
          <w:u w:val="single"/>
        </w:rPr>
        <w:t>Original Decree</w:t>
      </w:r>
      <w:r w:rsidRPr="00F53EE2">
        <w:rPr>
          <w:rFonts w:ascii="Times New Roman" w:hAnsi="Times New Roman" w:cs="Times New Roman"/>
        </w:rPr>
        <w:t>: November 23, 1889, Decree of general adjudication for the 26</w:t>
      </w:r>
      <w:r w:rsidRPr="00F53EE2">
        <w:rPr>
          <w:rFonts w:ascii="Times New Roman" w:hAnsi="Times New Roman" w:cs="Times New Roman"/>
          <w:vertAlign w:val="superscript"/>
        </w:rPr>
        <w:t>th</w:t>
      </w:r>
      <w:r w:rsidRPr="00F53EE2">
        <w:rPr>
          <w:rFonts w:ascii="Times New Roman" w:hAnsi="Times New Roman" w:cs="Times New Roman"/>
        </w:rPr>
        <w:t xml:space="preserve"> Water District, District Court, Saguache County.  3.1.3 </w:t>
      </w:r>
      <w:r w:rsidRPr="00F53EE2">
        <w:rPr>
          <w:rFonts w:ascii="Times New Roman" w:hAnsi="Times New Roman" w:cs="Times New Roman"/>
          <w:u w:val="single"/>
        </w:rPr>
        <w:t>Point of Diversion</w:t>
      </w:r>
      <w:r w:rsidRPr="00F53EE2">
        <w:rPr>
          <w:rFonts w:ascii="Times New Roman" w:hAnsi="Times New Roman" w:cs="Times New Roman"/>
        </w:rPr>
        <w:t xml:space="preserve">: NW1/4 of the SW1/4, Section 12, Township 44 North, Range 7 East, NMPM, in Saguache County, Colorado.  3.1.4 </w:t>
      </w:r>
      <w:r w:rsidRPr="00F53EE2">
        <w:rPr>
          <w:rFonts w:ascii="Times New Roman" w:hAnsi="Times New Roman" w:cs="Times New Roman"/>
          <w:u w:val="single"/>
        </w:rPr>
        <w:t>Source</w:t>
      </w:r>
      <w:r w:rsidRPr="00F53EE2">
        <w:rPr>
          <w:rFonts w:ascii="Times New Roman" w:hAnsi="Times New Roman" w:cs="Times New Roman"/>
        </w:rPr>
        <w:t xml:space="preserve">: Saguache Creek.  3.1.5 </w:t>
      </w:r>
      <w:r w:rsidRPr="00F53EE2">
        <w:rPr>
          <w:rFonts w:ascii="Times New Roman" w:hAnsi="Times New Roman" w:cs="Times New Roman"/>
          <w:u w:val="single"/>
        </w:rPr>
        <w:t>Amount</w:t>
      </w:r>
      <w:r w:rsidRPr="00F53EE2">
        <w:rPr>
          <w:rFonts w:ascii="Times New Roman" w:hAnsi="Times New Roman" w:cs="Times New Roman"/>
        </w:rPr>
        <w:t xml:space="preserve">: 1.2 cfs.  3.1.6 </w:t>
      </w:r>
      <w:r w:rsidRPr="00F53EE2">
        <w:rPr>
          <w:rFonts w:ascii="Times New Roman" w:hAnsi="Times New Roman" w:cs="Times New Roman"/>
          <w:u w:val="single"/>
        </w:rPr>
        <w:t>Date of Appropriation</w:t>
      </w:r>
      <w:r w:rsidRPr="00F53EE2">
        <w:rPr>
          <w:rFonts w:ascii="Times New Roman" w:hAnsi="Times New Roman" w:cs="Times New Roman"/>
        </w:rPr>
        <w:t xml:space="preserve">: April 1, 1866.  3.1.7 </w:t>
      </w:r>
      <w:r w:rsidRPr="00F53EE2">
        <w:rPr>
          <w:rFonts w:ascii="Times New Roman" w:hAnsi="Times New Roman" w:cs="Times New Roman"/>
          <w:u w:val="single"/>
        </w:rPr>
        <w:t>Use</w:t>
      </w:r>
      <w:r w:rsidRPr="00F53EE2">
        <w:rPr>
          <w:rFonts w:ascii="Times New Roman" w:hAnsi="Times New Roman" w:cs="Times New Roman"/>
        </w:rPr>
        <w:t xml:space="preserve">: Irrigation.  3.2 </w:t>
      </w:r>
      <w:r w:rsidRPr="00F53EE2">
        <w:rPr>
          <w:rFonts w:ascii="Times New Roman" w:hAnsi="Times New Roman" w:cs="Times New Roman"/>
          <w:u w:val="single"/>
        </w:rPr>
        <w:t>Heimberger Ditch No. 1</w:t>
      </w:r>
      <w:r w:rsidRPr="00F53EE2">
        <w:rPr>
          <w:rFonts w:ascii="Times New Roman" w:hAnsi="Times New Roman" w:cs="Times New Roman"/>
        </w:rPr>
        <w:t xml:space="preserve">: 3.2.1 </w:t>
      </w:r>
      <w:r w:rsidRPr="00F53EE2">
        <w:rPr>
          <w:rFonts w:ascii="Times New Roman" w:hAnsi="Times New Roman" w:cs="Times New Roman"/>
          <w:u w:val="single"/>
        </w:rPr>
        <w:t>Structure:</w:t>
      </w:r>
      <w:r w:rsidRPr="00F53EE2">
        <w:rPr>
          <w:rFonts w:ascii="Times New Roman" w:hAnsi="Times New Roman" w:cs="Times New Roman"/>
        </w:rPr>
        <w:t xml:space="preserve"> WDID# 2600560.  3.2.2 </w:t>
      </w:r>
      <w:r w:rsidRPr="00F53EE2">
        <w:rPr>
          <w:rFonts w:ascii="Times New Roman" w:hAnsi="Times New Roman" w:cs="Times New Roman"/>
          <w:u w:val="single"/>
        </w:rPr>
        <w:t>Original Decree</w:t>
      </w:r>
      <w:r w:rsidRPr="00F53EE2">
        <w:rPr>
          <w:rFonts w:ascii="Times New Roman" w:hAnsi="Times New Roman" w:cs="Times New Roman"/>
        </w:rPr>
        <w:t>: November 23, 1889, Decree of general adjudication for the 26</w:t>
      </w:r>
      <w:r w:rsidRPr="00F53EE2">
        <w:rPr>
          <w:rFonts w:ascii="Times New Roman" w:hAnsi="Times New Roman" w:cs="Times New Roman"/>
          <w:vertAlign w:val="superscript"/>
        </w:rPr>
        <w:t>th</w:t>
      </w:r>
      <w:r w:rsidRPr="00F53EE2">
        <w:rPr>
          <w:rFonts w:ascii="Times New Roman" w:hAnsi="Times New Roman" w:cs="Times New Roman"/>
        </w:rPr>
        <w:t xml:space="preserve"> Water District, District Court, Saguache County.  3.2.3 </w:t>
      </w:r>
      <w:r w:rsidRPr="00F53EE2">
        <w:rPr>
          <w:rFonts w:ascii="Times New Roman" w:hAnsi="Times New Roman" w:cs="Times New Roman"/>
          <w:u w:val="single"/>
        </w:rPr>
        <w:t>Point of Diversion</w:t>
      </w:r>
      <w:r w:rsidRPr="00F53EE2">
        <w:rPr>
          <w:rFonts w:ascii="Times New Roman" w:hAnsi="Times New Roman" w:cs="Times New Roman"/>
        </w:rPr>
        <w:t xml:space="preserve">: SE1/4 of the NW1/4, Section 12, Township 44 North, Range 7 East, NMPM, in Saguache County, Colorado.  3.2.4 </w:t>
      </w:r>
      <w:r w:rsidRPr="00F53EE2">
        <w:rPr>
          <w:rFonts w:ascii="Times New Roman" w:hAnsi="Times New Roman" w:cs="Times New Roman"/>
          <w:u w:val="single"/>
        </w:rPr>
        <w:t>Source</w:t>
      </w:r>
      <w:r w:rsidRPr="00F53EE2">
        <w:rPr>
          <w:rFonts w:ascii="Times New Roman" w:hAnsi="Times New Roman" w:cs="Times New Roman"/>
        </w:rPr>
        <w:t xml:space="preserve">: Saguache Creek.  3.2.5 </w:t>
      </w:r>
      <w:r w:rsidRPr="00F53EE2">
        <w:rPr>
          <w:rFonts w:ascii="Times New Roman" w:hAnsi="Times New Roman" w:cs="Times New Roman"/>
          <w:u w:val="single"/>
        </w:rPr>
        <w:t>Amount</w:t>
      </w:r>
      <w:r w:rsidRPr="00F53EE2">
        <w:rPr>
          <w:rFonts w:ascii="Times New Roman" w:hAnsi="Times New Roman" w:cs="Times New Roman"/>
        </w:rPr>
        <w:t xml:space="preserve">: 1.0 cfs.  3.2.6 </w:t>
      </w:r>
      <w:r w:rsidRPr="00F53EE2">
        <w:rPr>
          <w:rFonts w:ascii="Times New Roman" w:hAnsi="Times New Roman" w:cs="Times New Roman"/>
          <w:u w:val="single"/>
        </w:rPr>
        <w:t>Date of Appropriation</w:t>
      </w:r>
      <w:r w:rsidRPr="00F53EE2">
        <w:rPr>
          <w:rFonts w:ascii="Times New Roman" w:hAnsi="Times New Roman" w:cs="Times New Roman"/>
        </w:rPr>
        <w:t xml:space="preserve">: April 15, 1866.  </w:t>
      </w:r>
      <w:r w:rsidRPr="00F53EE2">
        <w:rPr>
          <w:rFonts w:ascii="Times New Roman" w:hAnsi="Times New Roman" w:cs="Times New Roman"/>
        </w:rPr>
        <w:lastRenderedPageBreak/>
        <w:t xml:space="preserve">3.2.7 </w:t>
      </w:r>
      <w:r w:rsidRPr="00F53EE2">
        <w:rPr>
          <w:rFonts w:ascii="Times New Roman" w:hAnsi="Times New Roman" w:cs="Times New Roman"/>
          <w:u w:val="single"/>
        </w:rPr>
        <w:t>Use</w:t>
      </w:r>
      <w:r w:rsidRPr="00F53EE2">
        <w:rPr>
          <w:rFonts w:ascii="Times New Roman" w:hAnsi="Times New Roman" w:cs="Times New Roman"/>
        </w:rPr>
        <w:t xml:space="preserve">: Irrigation.  3.3 </w:t>
      </w:r>
      <w:r w:rsidRPr="00F53EE2">
        <w:rPr>
          <w:rFonts w:ascii="Times New Roman" w:hAnsi="Times New Roman" w:cs="Times New Roman"/>
          <w:u w:val="single"/>
        </w:rPr>
        <w:t>Malone Ditch</w:t>
      </w:r>
      <w:r w:rsidRPr="00F53EE2">
        <w:rPr>
          <w:rFonts w:ascii="Times New Roman" w:hAnsi="Times New Roman" w:cs="Times New Roman"/>
        </w:rPr>
        <w:t xml:space="preserve">: 3.3.1 </w:t>
      </w:r>
      <w:r w:rsidRPr="00F53EE2">
        <w:rPr>
          <w:rFonts w:ascii="Times New Roman" w:hAnsi="Times New Roman" w:cs="Times New Roman"/>
          <w:u w:val="single"/>
        </w:rPr>
        <w:t>Structure</w:t>
      </w:r>
      <w:r w:rsidRPr="00F53EE2">
        <w:rPr>
          <w:rFonts w:ascii="Times New Roman" w:hAnsi="Times New Roman" w:cs="Times New Roman"/>
        </w:rPr>
        <w:t xml:space="preserve">: WDID# 2600591.  3.3.2 </w:t>
      </w:r>
      <w:r w:rsidRPr="00F53EE2">
        <w:rPr>
          <w:rFonts w:ascii="Times New Roman" w:hAnsi="Times New Roman" w:cs="Times New Roman"/>
          <w:u w:val="single"/>
        </w:rPr>
        <w:t>Original Decree</w:t>
      </w:r>
      <w:r w:rsidRPr="00F53EE2">
        <w:rPr>
          <w:rFonts w:ascii="Times New Roman" w:hAnsi="Times New Roman" w:cs="Times New Roman"/>
        </w:rPr>
        <w:t>: November 23, 1889, Decree of general adjudication for the 26</w:t>
      </w:r>
      <w:r w:rsidRPr="00F53EE2">
        <w:rPr>
          <w:rFonts w:ascii="Times New Roman" w:hAnsi="Times New Roman" w:cs="Times New Roman"/>
          <w:vertAlign w:val="superscript"/>
        </w:rPr>
        <w:t>th</w:t>
      </w:r>
      <w:r w:rsidRPr="00F53EE2">
        <w:rPr>
          <w:rFonts w:ascii="Times New Roman" w:hAnsi="Times New Roman" w:cs="Times New Roman"/>
        </w:rPr>
        <w:t xml:space="preserve"> Water District, District Court, Saguache County.  3.3.3 </w:t>
      </w:r>
      <w:r w:rsidRPr="00F53EE2">
        <w:rPr>
          <w:rFonts w:ascii="Times New Roman" w:hAnsi="Times New Roman" w:cs="Times New Roman"/>
          <w:u w:val="single"/>
        </w:rPr>
        <w:t>Point of Diversion</w:t>
      </w:r>
      <w:r w:rsidRPr="00F53EE2">
        <w:rPr>
          <w:rFonts w:ascii="Times New Roman" w:hAnsi="Times New Roman" w:cs="Times New Roman"/>
        </w:rPr>
        <w:t xml:space="preserve">: SE1/4 of the SW1/4, Section 12, Township 44 North, Range 7 East, NMPM, in Saguache County, Colorado.  3.3.4 </w:t>
      </w:r>
      <w:r w:rsidRPr="00F53EE2">
        <w:rPr>
          <w:rFonts w:ascii="Times New Roman" w:hAnsi="Times New Roman" w:cs="Times New Roman"/>
          <w:u w:val="single"/>
        </w:rPr>
        <w:t>Source</w:t>
      </w:r>
      <w:r w:rsidRPr="00F53EE2">
        <w:rPr>
          <w:rFonts w:ascii="Times New Roman" w:hAnsi="Times New Roman" w:cs="Times New Roman"/>
        </w:rPr>
        <w:t xml:space="preserve">: Saguache Creek.  3.3.5 </w:t>
      </w:r>
      <w:r w:rsidRPr="00F53EE2">
        <w:rPr>
          <w:rFonts w:ascii="Times New Roman" w:hAnsi="Times New Roman" w:cs="Times New Roman"/>
          <w:u w:val="single"/>
        </w:rPr>
        <w:t>Amount</w:t>
      </w:r>
      <w:r w:rsidRPr="00F53EE2">
        <w:rPr>
          <w:rFonts w:ascii="Times New Roman" w:hAnsi="Times New Roman" w:cs="Times New Roman"/>
        </w:rPr>
        <w:t xml:space="preserve">: 1.075 cfs.  3.3.6 </w:t>
      </w:r>
      <w:r w:rsidRPr="00F53EE2">
        <w:rPr>
          <w:rFonts w:ascii="Times New Roman" w:hAnsi="Times New Roman" w:cs="Times New Roman"/>
          <w:u w:val="single"/>
        </w:rPr>
        <w:t>Date of Appropriation</w:t>
      </w:r>
      <w:r w:rsidRPr="00F53EE2">
        <w:rPr>
          <w:rFonts w:ascii="Times New Roman" w:hAnsi="Times New Roman" w:cs="Times New Roman"/>
        </w:rPr>
        <w:t xml:space="preserve">: May 15, 1866.  3.3.7 </w:t>
      </w:r>
      <w:r w:rsidRPr="00F53EE2">
        <w:rPr>
          <w:rFonts w:ascii="Times New Roman" w:hAnsi="Times New Roman" w:cs="Times New Roman"/>
          <w:u w:val="single"/>
        </w:rPr>
        <w:t>Use</w:t>
      </w:r>
      <w:r w:rsidRPr="00F53EE2">
        <w:rPr>
          <w:rFonts w:ascii="Times New Roman" w:hAnsi="Times New Roman" w:cs="Times New Roman"/>
        </w:rPr>
        <w:t xml:space="preserve">: Irrigation.  3.4 </w:t>
      </w:r>
      <w:r w:rsidRPr="00F53EE2">
        <w:rPr>
          <w:rFonts w:ascii="Times New Roman" w:hAnsi="Times New Roman" w:cs="Times New Roman"/>
          <w:u w:val="single"/>
        </w:rPr>
        <w:t>Malone Sullivan Winter Recharge</w:t>
      </w:r>
      <w:r w:rsidRPr="00F53EE2">
        <w:rPr>
          <w:rFonts w:ascii="Times New Roman" w:hAnsi="Times New Roman" w:cs="Times New Roman"/>
        </w:rPr>
        <w:t xml:space="preserve">: 3.4.1 </w:t>
      </w:r>
      <w:r w:rsidRPr="00F53EE2">
        <w:rPr>
          <w:rFonts w:ascii="Times New Roman" w:hAnsi="Times New Roman" w:cs="Times New Roman"/>
          <w:u w:val="single"/>
        </w:rPr>
        <w:t>Structure</w:t>
      </w:r>
      <w:r w:rsidRPr="00F53EE2">
        <w:rPr>
          <w:rFonts w:ascii="Times New Roman" w:hAnsi="Times New Roman" w:cs="Times New Roman"/>
        </w:rPr>
        <w:t xml:space="preserve">: WDID# 2600592.  3.4.2 </w:t>
      </w:r>
      <w:r w:rsidRPr="00F53EE2">
        <w:rPr>
          <w:rFonts w:ascii="Times New Roman" w:hAnsi="Times New Roman" w:cs="Times New Roman"/>
          <w:u w:val="single"/>
        </w:rPr>
        <w:t>Original Decree</w:t>
      </w:r>
      <w:r w:rsidRPr="00F53EE2">
        <w:rPr>
          <w:rFonts w:ascii="Times New Roman" w:hAnsi="Times New Roman" w:cs="Times New Roman"/>
        </w:rPr>
        <w:t xml:space="preserve">: December 31, 2003, District Court, Water Division 3, Case No. 03CW0004.  3.4.3 </w:t>
      </w:r>
      <w:r w:rsidRPr="00F53EE2">
        <w:rPr>
          <w:rFonts w:ascii="Times New Roman" w:hAnsi="Times New Roman" w:cs="Times New Roman"/>
          <w:u w:val="single"/>
        </w:rPr>
        <w:t>Point of Diversion</w:t>
      </w:r>
      <w:r w:rsidRPr="00F53EE2">
        <w:rPr>
          <w:rFonts w:ascii="Times New Roman" w:hAnsi="Times New Roman" w:cs="Times New Roman"/>
        </w:rPr>
        <w:t xml:space="preserve">: NW1/4 of the SW1/4, Section 12, Township 44 North, Range 7 East, NMPM, in Saguache County, Colorado.  3.4.4 </w:t>
      </w:r>
      <w:r w:rsidRPr="00F53EE2">
        <w:rPr>
          <w:rFonts w:ascii="Times New Roman" w:hAnsi="Times New Roman" w:cs="Times New Roman"/>
          <w:u w:val="single"/>
        </w:rPr>
        <w:t>Source</w:t>
      </w:r>
      <w:r w:rsidRPr="00F53EE2">
        <w:rPr>
          <w:rFonts w:ascii="Times New Roman" w:hAnsi="Times New Roman" w:cs="Times New Roman"/>
        </w:rPr>
        <w:t xml:space="preserve">: Saguache Creek.  3.4.5 </w:t>
      </w:r>
      <w:r w:rsidRPr="00F53EE2">
        <w:rPr>
          <w:rFonts w:ascii="Times New Roman" w:hAnsi="Times New Roman" w:cs="Times New Roman"/>
          <w:u w:val="single"/>
        </w:rPr>
        <w:t>Amount</w:t>
      </w:r>
      <w:r w:rsidRPr="00F53EE2">
        <w:rPr>
          <w:rFonts w:ascii="Times New Roman" w:hAnsi="Times New Roman" w:cs="Times New Roman"/>
        </w:rPr>
        <w:t xml:space="preserve">: 1.0 cfs.  3.4.6 </w:t>
      </w:r>
      <w:r w:rsidRPr="00F53EE2">
        <w:rPr>
          <w:rFonts w:ascii="Times New Roman" w:hAnsi="Times New Roman" w:cs="Times New Roman"/>
          <w:u w:val="single"/>
        </w:rPr>
        <w:t>Date of Appropriation</w:t>
      </w:r>
      <w:r w:rsidRPr="00F53EE2">
        <w:rPr>
          <w:rFonts w:ascii="Times New Roman" w:hAnsi="Times New Roman" w:cs="Times New Roman"/>
        </w:rPr>
        <w:t xml:space="preserve">: November 12, 1986.  3.4.7 </w:t>
      </w:r>
      <w:r w:rsidRPr="00F53EE2">
        <w:rPr>
          <w:rFonts w:ascii="Times New Roman" w:hAnsi="Times New Roman" w:cs="Times New Roman"/>
          <w:u w:val="single"/>
        </w:rPr>
        <w:t>Use</w:t>
      </w:r>
      <w:r w:rsidRPr="00F53EE2">
        <w:rPr>
          <w:rFonts w:ascii="Times New Roman" w:hAnsi="Times New Roman" w:cs="Times New Roman"/>
        </w:rPr>
        <w:t xml:space="preserve">: 1) Livestock watering and recharge of the aquifer during the months of November through March, inclusive; and 2) water storage in the form of ice for recharge and irrigation in the spring.  </w:t>
      </w:r>
      <w:r w:rsidRPr="00F53EE2">
        <w:rPr>
          <w:rFonts w:ascii="Times New Roman" w:eastAsiaTheme="minorHAnsi" w:hAnsi="Times New Roman" w:cs="Times New Roman"/>
        </w:rPr>
        <w:t xml:space="preserve">The Malone Sullivan Ditch is Priority #1 on Saguache Creek and is entitled to 4.4 CFS, of which RGWCD owns 1.2 CFS.  The Heimberger No. 1 Ditch is Priority #2 and is entitled to 1 CFS and is wholly owned by the RGWCD.  The Malone Ditch is Priority #4 on Saguache Creek and is entitled to 2.15 CFS, of which RGWCD owns 1.075 CFS.  </w:t>
      </w:r>
      <w:r w:rsidRPr="00F53EE2">
        <w:rPr>
          <w:rFonts w:ascii="Times New Roman" w:hAnsi="Times New Roman" w:cs="Times New Roman"/>
        </w:rPr>
        <w:t xml:space="preserve">4. </w:t>
      </w:r>
      <w:r w:rsidRPr="00F53EE2">
        <w:rPr>
          <w:rFonts w:ascii="Times New Roman" w:hAnsi="Times New Roman" w:cs="Times New Roman"/>
          <w:u w:val="single"/>
        </w:rPr>
        <w:t>Detailed Description of Proposed Change</w:t>
      </w:r>
      <w:r w:rsidRPr="00F53EE2">
        <w:rPr>
          <w:rFonts w:ascii="Times New Roman" w:hAnsi="Times New Roman" w:cs="Times New Roman"/>
        </w:rPr>
        <w:t xml:space="preserve">: </w:t>
      </w:r>
      <w:r w:rsidRPr="00F53EE2">
        <w:rPr>
          <w:rFonts w:ascii="Times New Roman" w:eastAsiaTheme="minorHAnsi" w:hAnsi="Times New Roman" w:cs="Times New Roman"/>
        </w:rPr>
        <w:t>Subject Water Rights listed in paragraph 3, above, will have the additional use to remedy injurious depletions through augmentation or replacement either directly, by exchange, or by recharge and lagging return flows to the stream and to have the right to add an alternative point of diversion for each water right through subsequent judicial action.  The exchange reach will be from the point of diversion of each ditch to the point of diversion of the injured water right or from the point that recharged water returns to the stream to the point of diversion of the injured water right</w:t>
      </w:r>
      <w:r w:rsidRPr="00F53EE2">
        <w:rPr>
          <w:rFonts w:ascii="Times New Roman" w:hAnsi="Times New Roman" w:cs="Times New Roman"/>
        </w:rPr>
        <w:t xml:space="preserve">.  Except as limited below, the water rights listed in paragraph 3, above, may continue to be used for their individual decreed purposes from their individual decreed points of diversion and subject to the terms and conditions in previous decrees.  4.1 </w:t>
      </w:r>
      <w:r w:rsidRPr="00F53EE2">
        <w:rPr>
          <w:rFonts w:ascii="Times New Roman" w:hAnsi="Times New Roman" w:cs="Times New Roman"/>
          <w:u w:val="single"/>
        </w:rPr>
        <w:t>Malone Sullivan Ditch No. 1</w:t>
      </w:r>
      <w:r w:rsidRPr="00F53EE2">
        <w:rPr>
          <w:rFonts w:ascii="Times New Roman" w:hAnsi="Times New Roman" w:cs="Times New Roman"/>
        </w:rPr>
        <w:t xml:space="preserve">: 4.1.1 </w:t>
      </w:r>
      <w:r w:rsidRPr="00F53EE2">
        <w:rPr>
          <w:rFonts w:ascii="Times New Roman" w:hAnsi="Times New Roman" w:cs="Times New Roman"/>
          <w:u w:val="single"/>
        </w:rPr>
        <w:t>Structure</w:t>
      </w:r>
      <w:r w:rsidRPr="00F53EE2">
        <w:rPr>
          <w:rFonts w:ascii="Times New Roman" w:hAnsi="Times New Roman" w:cs="Times New Roman"/>
        </w:rPr>
        <w:t xml:space="preserve">: WDID# 2600592.  4.1.2 </w:t>
      </w:r>
      <w:r w:rsidRPr="00F53EE2">
        <w:rPr>
          <w:rFonts w:ascii="Times New Roman" w:hAnsi="Times New Roman" w:cs="Times New Roman"/>
          <w:u w:val="single"/>
        </w:rPr>
        <w:t>Source</w:t>
      </w:r>
      <w:r w:rsidRPr="00F53EE2">
        <w:rPr>
          <w:rFonts w:ascii="Times New Roman" w:hAnsi="Times New Roman" w:cs="Times New Roman"/>
        </w:rPr>
        <w:t xml:space="preserve">: Saguache Creek.  4.1.3 </w:t>
      </w:r>
      <w:r w:rsidRPr="00F53EE2">
        <w:rPr>
          <w:rFonts w:ascii="Times New Roman" w:hAnsi="Times New Roman" w:cs="Times New Roman"/>
          <w:u w:val="single"/>
        </w:rPr>
        <w:t>Amount to be Changed</w:t>
      </w:r>
      <w:r w:rsidRPr="00F53EE2">
        <w:rPr>
          <w:rFonts w:ascii="Times New Roman" w:hAnsi="Times New Roman" w:cs="Times New Roman"/>
        </w:rPr>
        <w:t xml:space="preserve">: 1.2 cfs.  4.1.4 </w:t>
      </w:r>
      <w:r w:rsidRPr="00F53EE2">
        <w:rPr>
          <w:rFonts w:ascii="Times New Roman" w:hAnsi="Times New Roman" w:cs="Times New Roman"/>
          <w:u w:val="single"/>
        </w:rPr>
        <w:t>Use</w:t>
      </w:r>
      <w:r w:rsidRPr="00F53EE2">
        <w:rPr>
          <w:rFonts w:ascii="Times New Roman" w:hAnsi="Times New Roman" w:cs="Times New Roman"/>
        </w:rPr>
        <w:t xml:space="preserve">: Augmentation, replacement, remedy, including by substitution or exchange, including exchange to storage for later release, as part of a RGWCD Subdistrict’s ARP.  4.2 </w:t>
      </w:r>
      <w:r w:rsidRPr="00F53EE2">
        <w:rPr>
          <w:rFonts w:ascii="Times New Roman" w:hAnsi="Times New Roman" w:cs="Times New Roman"/>
          <w:u w:val="single"/>
        </w:rPr>
        <w:t>Heimberger Ditch No. 1</w:t>
      </w:r>
      <w:r w:rsidRPr="00F53EE2">
        <w:rPr>
          <w:rFonts w:ascii="Times New Roman" w:hAnsi="Times New Roman" w:cs="Times New Roman"/>
        </w:rPr>
        <w:t>:</w:t>
      </w:r>
      <w:r w:rsidRPr="00F53EE2">
        <w:rPr>
          <w:rFonts w:ascii="Times New Roman" w:hAnsi="Times New Roman" w:cs="Times New Roman"/>
          <w:u w:val="single"/>
        </w:rPr>
        <w:t xml:space="preserve"> </w:t>
      </w:r>
      <w:r w:rsidRPr="00F53EE2">
        <w:rPr>
          <w:rFonts w:ascii="Times New Roman" w:hAnsi="Times New Roman" w:cs="Times New Roman"/>
        </w:rPr>
        <w:t xml:space="preserve">4.2.1 </w:t>
      </w:r>
      <w:r w:rsidRPr="00F53EE2">
        <w:rPr>
          <w:rFonts w:ascii="Times New Roman" w:hAnsi="Times New Roman" w:cs="Times New Roman"/>
          <w:u w:val="single"/>
        </w:rPr>
        <w:t>Structure:</w:t>
      </w:r>
      <w:r w:rsidRPr="00F53EE2">
        <w:rPr>
          <w:rFonts w:ascii="Times New Roman" w:hAnsi="Times New Roman" w:cs="Times New Roman"/>
        </w:rPr>
        <w:t xml:space="preserve"> (WDID# 2600560).  4.2.2 </w:t>
      </w:r>
      <w:r w:rsidRPr="00F53EE2">
        <w:rPr>
          <w:rFonts w:ascii="Times New Roman" w:hAnsi="Times New Roman" w:cs="Times New Roman"/>
          <w:u w:val="single"/>
        </w:rPr>
        <w:t>Source</w:t>
      </w:r>
      <w:r w:rsidRPr="00F53EE2">
        <w:rPr>
          <w:rFonts w:ascii="Times New Roman" w:hAnsi="Times New Roman" w:cs="Times New Roman"/>
        </w:rPr>
        <w:t xml:space="preserve">: Saguache Creek.  4.2.3 </w:t>
      </w:r>
      <w:r w:rsidRPr="00F53EE2">
        <w:rPr>
          <w:rFonts w:ascii="Times New Roman" w:hAnsi="Times New Roman" w:cs="Times New Roman"/>
          <w:u w:val="single"/>
        </w:rPr>
        <w:t>Amount to be Changed</w:t>
      </w:r>
      <w:r w:rsidRPr="00F53EE2">
        <w:rPr>
          <w:rFonts w:ascii="Times New Roman" w:hAnsi="Times New Roman" w:cs="Times New Roman"/>
        </w:rPr>
        <w:t xml:space="preserve">: 1.0 cfs.  4.2.4 </w:t>
      </w:r>
      <w:r w:rsidRPr="00F53EE2">
        <w:rPr>
          <w:rFonts w:ascii="Times New Roman" w:hAnsi="Times New Roman" w:cs="Times New Roman"/>
          <w:u w:val="single"/>
        </w:rPr>
        <w:t>Use</w:t>
      </w:r>
      <w:r w:rsidRPr="00F53EE2">
        <w:rPr>
          <w:rFonts w:ascii="Times New Roman" w:hAnsi="Times New Roman" w:cs="Times New Roman"/>
        </w:rPr>
        <w:t xml:space="preserve">: Augmentation, replacement, remedy, including by substitution or exchange, including exchange to storage for later release, as part of a Subdistrict of the RGWCD’s ARP.  4.3 </w:t>
      </w:r>
      <w:r w:rsidRPr="00F53EE2">
        <w:rPr>
          <w:rFonts w:ascii="Times New Roman" w:hAnsi="Times New Roman" w:cs="Times New Roman"/>
          <w:u w:val="single"/>
        </w:rPr>
        <w:t>Malone Ditch</w:t>
      </w:r>
      <w:r w:rsidRPr="00F53EE2">
        <w:rPr>
          <w:rFonts w:ascii="Times New Roman" w:hAnsi="Times New Roman" w:cs="Times New Roman"/>
        </w:rPr>
        <w:t xml:space="preserve">: 4.3.1 </w:t>
      </w:r>
      <w:r w:rsidRPr="00F53EE2">
        <w:rPr>
          <w:rFonts w:ascii="Times New Roman" w:hAnsi="Times New Roman" w:cs="Times New Roman"/>
          <w:u w:val="single"/>
        </w:rPr>
        <w:t>Structure</w:t>
      </w:r>
      <w:r w:rsidRPr="00F53EE2">
        <w:rPr>
          <w:rFonts w:ascii="Times New Roman" w:hAnsi="Times New Roman" w:cs="Times New Roman"/>
        </w:rPr>
        <w:t xml:space="preserve">: (WDID# 2600591).  4.3.2 </w:t>
      </w:r>
      <w:r w:rsidRPr="00F53EE2">
        <w:rPr>
          <w:rFonts w:ascii="Times New Roman" w:hAnsi="Times New Roman" w:cs="Times New Roman"/>
          <w:u w:val="single"/>
        </w:rPr>
        <w:t>Source</w:t>
      </w:r>
      <w:r w:rsidRPr="00F53EE2">
        <w:rPr>
          <w:rFonts w:ascii="Times New Roman" w:hAnsi="Times New Roman" w:cs="Times New Roman"/>
        </w:rPr>
        <w:t xml:space="preserve">: Saguache Creek.  4.3.3 </w:t>
      </w:r>
      <w:r w:rsidRPr="00F53EE2">
        <w:rPr>
          <w:rFonts w:ascii="Times New Roman" w:hAnsi="Times New Roman" w:cs="Times New Roman"/>
          <w:u w:val="single"/>
        </w:rPr>
        <w:t>Amount to be Changed</w:t>
      </w:r>
      <w:r w:rsidRPr="00F53EE2">
        <w:rPr>
          <w:rFonts w:ascii="Times New Roman" w:hAnsi="Times New Roman" w:cs="Times New Roman"/>
        </w:rPr>
        <w:t xml:space="preserve">: 1.075 cfs.  4.3.4 </w:t>
      </w:r>
      <w:r w:rsidRPr="00F53EE2">
        <w:rPr>
          <w:rFonts w:ascii="Times New Roman" w:hAnsi="Times New Roman" w:cs="Times New Roman"/>
          <w:u w:val="single"/>
        </w:rPr>
        <w:t>Use</w:t>
      </w:r>
      <w:r w:rsidRPr="00F53EE2">
        <w:rPr>
          <w:rFonts w:ascii="Times New Roman" w:hAnsi="Times New Roman" w:cs="Times New Roman"/>
        </w:rPr>
        <w:t xml:space="preserve">: Augmentation, replacement, remedy, including by substitution or exchange, including exchange to storage for later release, as part of a Subdistrict of the RGWCD’s ARP.  4.4 </w:t>
      </w:r>
      <w:r w:rsidRPr="00F53EE2">
        <w:rPr>
          <w:rFonts w:ascii="Times New Roman" w:hAnsi="Times New Roman" w:cs="Times New Roman"/>
          <w:u w:val="single"/>
        </w:rPr>
        <w:t>Malone Sullivan Winter Recharge</w:t>
      </w:r>
      <w:r w:rsidRPr="00F53EE2">
        <w:rPr>
          <w:rFonts w:ascii="Times New Roman" w:hAnsi="Times New Roman" w:cs="Times New Roman"/>
        </w:rPr>
        <w:t xml:space="preserve">: 4.4.1 </w:t>
      </w:r>
      <w:r w:rsidRPr="00F53EE2">
        <w:rPr>
          <w:rFonts w:ascii="Times New Roman" w:hAnsi="Times New Roman" w:cs="Times New Roman"/>
          <w:u w:val="single"/>
        </w:rPr>
        <w:t>Structure</w:t>
      </w:r>
      <w:r w:rsidRPr="00F53EE2">
        <w:rPr>
          <w:rFonts w:ascii="Times New Roman" w:hAnsi="Times New Roman" w:cs="Times New Roman"/>
        </w:rPr>
        <w:t xml:space="preserve">: WDID# 2600592.  4.4.2 </w:t>
      </w:r>
      <w:r w:rsidRPr="00F53EE2">
        <w:rPr>
          <w:rFonts w:ascii="Times New Roman" w:hAnsi="Times New Roman" w:cs="Times New Roman"/>
          <w:u w:val="single"/>
        </w:rPr>
        <w:t>Source</w:t>
      </w:r>
      <w:r w:rsidRPr="00F53EE2">
        <w:rPr>
          <w:rFonts w:ascii="Times New Roman" w:hAnsi="Times New Roman" w:cs="Times New Roman"/>
        </w:rPr>
        <w:t xml:space="preserve">: Saguache Creek.  4.4.3 </w:t>
      </w:r>
      <w:r w:rsidRPr="00F53EE2">
        <w:rPr>
          <w:rFonts w:ascii="Times New Roman" w:hAnsi="Times New Roman" w:cs="Times New Roman"/>
          <w:u w:val="single"/>
        </w:rPr>
        <w:t>Amount to be Changed</w:t>
      </w:r>
      <w:r w:rsidRPr="00F53EE2">
        <w:rPr>
          <w:rFonts w:ascii="Times New Roman" w:hAnsi="Times New Roman" w:cs="Times New Roman"/>
        </w:rPr>
        <w:t xml:space="preserve">: 1.0 cfs.  4.4.4 </w:t>
      </w:r>
      <w:r w:rsidRPr="00F53EE2">
        <w:rPr>
          <w:rFonts w:ascii="Times New Roman" w:hAnsi="Times New Roman" w:cs="Times New Roman"/>
          <w:u w:val="single"/>
        </w:rPr>
        <w:t>Use</w:t>
      </w:r>
      <w:r w:rsidRPr="00F53EE2">
        <w:rPr>
          <w:rFonts w:ascii="Times New Roman" w:hAnsi="Times New Roman" w:cs="Times New Roman"/>
        </w:rPr>
        <w:t xml:space="preserve">: Augmentation, replacement, remedy, including by substitution or exchange, including exchange to storage for later release, as part of a Subdistrict of the RGWCD’s ARP.  5. </w:t>
      </w:r>
      <w:r w:rsidRPr="00F53EE2">
        <w:rPr>
          <w:rFonts w:ascii="Times New Roman" w:hAnsi="Times New Roman" w:cs="Times New Roman"/>
          <w:u w:val="single"/>
        </w:rPr>
        <w:t>Historical Use</w:t>
      </w:r>
      <w:r w:rsidRPr="00F53EE2">
        <w:rPr>
          <w:rFonts w:ascii="Times New Roman" w:hAnsi="Times New Roman" w:cs="Times New Roman"/>
        </w:rPr>
        <w:t xml:space="preserve">: RGWCD’s Subject Water Rights were used historically for irrigation on two parcels of land in Saguache County, one consisting of 73 acres owned by Perry &amp; Renee Hazard and the other now owned by RGWCD consisting of 110 acres.  In accordance with § 37-92-302(2)(a), C.R.S., Exhibit B shows the approximate location of the Hazard and RGWCD properties, and Exhibit C summarizes records of actual diversions of each water right described in paragraphs 3.1 through 3.4 above, to the extent such records exist.  5.1 </w:t>
      </w:r>
      <w:r w:rsidRPr="00F53EE2">
        <w:rPr>
          <w:rFonts w:ascii="Times New Roman" w:hAnsi="Times New Roman" w:cs="Times New Roman"/>
          <w:u w:val="single"/>
        </w:rPr>
        <w:t>Consumptive Use</w:t>
      </w:r>
      <w:r w:rsidRPr="00F53EE2">
        <w:rPr>
          <w:rFonts w:ascii="Times New Roman" w:hAnsi="Times New Roman" w:cs="Times New Roman"/>
        </w:rPr>
        <w:t xml:space="preserve">:  Based on a historical consumptive use analysis performed by the RGWCD, the average historical consumptive use is 269.9 AF / year from 1955-2020. Consumptive use associated with </w:t>
      </w:r>
      <w:r w:rsidRPr="00F53EE2">
        <w:rPr>
          <w:rFonts w:ascii="Times New Roman" w:hAnsi="Times New Roman" w:cs="Times New Roman"/>
        </w:rPr>
        <w:lastRenderedPageBreak/>
        <w:t xml:space="preserve">the Malone Sullivan, Heimberger Ditch No. 1, and Malone Ditch were 153.1 AF, 34.7 AF, and 82.1 AF, respectively.  For </w:t>
      </w:r>
      <w:proofErr w:type="gramStart"/>
      <w:r w:rsidRPr="00F53EE2">
        <w:rPr>
          <w:rFonts w:ascii="Times New Roman" w:hAnsi="Times New Roman" w:cs="Times New Roman"/>
        </w:rPr>
        <w:t>the majority of</w:t>
      </w:r>
      <w:proofErr w:type="gramEnd"/>
      <w:r w:rsidRPr="00F53EE2">
        <w:rPr>
          <w:rFonts w:ascii="Times New Roman" w:hAnsi="Times New Roman" w:cs="Times New Roman"/>
        </w:rPr>
        <w:t xml:space="preserve"> the analysis period, the property had a larger supply of water than was required by the grass crop.  Average area irrigated was 132.8 acres for the analysis period.  6. </w:t>
      </w:r>
      <w:r w:rsidRPr="00F53EE2">
        <w:rPr>
          <w:rFonts w:ascii="Times New Roman" w:hAnsi="Times New Roman" w:cs="Times New Roman"/>
          <w:u w:val="single"/>
        </w:rPr>
        <w:t>Replacement of Historical Return Flows</w:t>
      </w:r>
      <w:r w:rsidRPr="00F53EE2">
        <w:rPr>
          <w:rFonts w:ascii="Times New Roman" w:hAnsi="Times New Roman" w:cs="Times New Roman"/>
        </w:rPr>
        <w:t xml:space="preserve">: Return flows attributable to the Malone Ditch will continue being diverted, along with the ditch loss portion, detailed above, and allowed to flow in the Malone Ditch for the benefit of other users.  RGWCD’s property is the first and highest property on the Malone Ditch and historic return flows from flood irrigation would have primarily benefited down-ditch users of the Malone Ditch system.  Return Flows from the Malone Sullivan Ditch would have historically returned to both Saguache Creek and other water users that divert from the Malone Sullivan Community Ditch.  The presence of a shallow divide that causes Saguache Creek to split into the North Branch and the main branch runs through the service area of the Malone Sullivan and would have directed some of the return flows towards Saguache Creek to the south and the remainder would have flowed in a northeasterly direction towards the Malone Sullivan Community Ditch.  50% of the historic return flows will be left in Saguache Creek and not diverted at the headgate and the other 50% of the return flows will be diverted from Saguache Creek and allowed to flow in the Malone Sullivan Community Ditch, along with the historic ditch loss portion.  Return Flows from the Heimberger No. 2 Ditch have historically flowed </w:t>
      </w:r>
      <w:proofErr w:type="gramStart"/>
      <w:r w:rsidRPr="00F53EE2">
        <w:rPr>
          <w:rFonts w:ascii="Times New Roman" w:hAnsi="Times New Roman" w:cs="Times New Roman"/>
        </w:rPr>
        <w:t>down-gradient</w:t>
      </w:r>
      <w:proofErr w:type="gramEnd"/>
      <w:r w:rsidRPr="00F53EE2">
        <w:rPr>
          <w:rFonts w:ascii="Times New Roman" w:hAnsi="Times New Roman" w:cs="Times New Roman"/>
        </w:rPr>
        <w:t xml:space="preserve"> towards Saguache and as such all return flows associated with this property from the Heimberger No. 2 Ditch will be left in the Malone Sullivan Community Ditch.  By operation of return flows from the three ditch systems associated with the property in the manner described, there will be no injury to other vested water rights.  7.1 </w:t>
      </w:r>
      <w:r w:rsidRPr="00F53EE2">
        <w:rPr>
          <w:rFonts w:ascii="Times New Roman" w:hAnsi="Times New Roman" w:cs="Times New Roman"/>
          <w:u w:val="single"/>
        </w:rPr>
        <w:t>Exchange:</w:t>
      </w:r>
      <w:r w:rsidRPr="00F53EE2">
        <w:rPr>
          <w:rFonts w:ascii="Times New Roman" w:hAnsi="Times New Roman" w:cs="Times New Roman"/>
        </w:rPr>
        <w:t xml:space="preserve"> RGWCD requests the following exchanges: 7.1 RGWCD Ditch Saguache Creek </w:t>
      </w:r>
      <w:proofErr w:type="gramStart"/>
      <w:r w:rsidRPr="00F53EE2">
        <w:rPr>
          <w:rFonts w:ascii="Times New Roman" w:hAnsi="Times New Roman" w:cs="Times New Roman"/>
        </w:rPr>
        <w:t>Exchange  7.1.1</w:t>
      </w:r>
      <w:proofErr w:type="gramEnd"/>
      <w:r w:rsidRPr="00F53EE2">
        <w:rPr>
          <w:rFonts w:ascii="Times New Roman" w:hAnsi="Times New Roman" w:cs="Times New Roman"/>
        </w:rPr>
        <w:t xml:space="preserve"> Exchange </w:t>
      </w:r>
      <w:proofErr w:type="gramStart"/>
      <w:r w:rsidRPr="00F53EE2">
        <w:rPr>
          <w:rFonts w:ascii="Times New Roman" w:hAnsi="Times New Roman" w:cs="Times New Roman"/>
        </w:rPr>
        <w:t>From</w:t>
      </w:r>
      <w:proofErr w:type="gramEnd"/>
      <w:r w:rsidRPr="00F53EE2">
        <w:rPr>
          <w:rFonts w:ascii="Times New Roman" w:hAnsi="Times New Roman" w:cs="Times New Roman"/>
        </w:rPr>
        <w:t xml:space="preserve"> Points: Where water is introduced from</w:t>
      </w:r>
      <w:proofErr w:type="gramStart"/>
      <w:r w:rsidRPr="00F53EE2">
        <w:rPr>
          <w:rFonts w:ascii="Times New Roman" w:hAnsi="Times New Roman" w:cs="Times New Roman"/>
        </w:rPr>
        <w:t xml:space="preserve">:  </w:t>
      </w:r>
      <w:r w:rsidRPr="00F53EE2">
        <w:rPr>
          <w:rFonts w:ascii="Times New Roman" w:eastAsiaTheme="minorHAnsi" w:hAnsi="Times New Roman" w:cs="Times New Roman"/>
        </w:rPr>
        <w:t>7.1</w:t>
      </w:r>
      <w:proofErr w:type="gramEnd"/>
      <w:r w:rsidRPr="00F53EE2">
        <w:rPr>
          <w:rFonts w:ascii="Times New Roman" w:eastAsiaTheme="minorHAnsi" w:hAnsi="Times New Roman" w:cs="Times New Roman"/>
        </w:rPr>
        <w:t xml:space="preserve">.1.1 Malone Sullivan Ditch No. 1 POD on Saguache Creek.  7.1.1.2 Heimberger No. 1 Ditch POD on Saguache Creek.  7.1.1.3 Malone Ditch POD on Saguache Creek.  7.1.1.4 Any Augmentation Station required by the Division of Water Resources for the use of the changed Subject Water Rights.  7.1.1.5 That point where winter recharge water as decreed in </w:t>
      </w:r>
      <w:r w:rsidRPr="00F53EE2">
        <w:rPr>
          <w:rFonts w:ascii="Times New Roman" w:hAnsi="Times New Roman" w:cs="Times New Roman"/>
        </w:rPr>
        <w:t>Case No. 03CW</w:t>
      </w:r>
      <w:proofErr w:type="gramStart"/>
      <w:r w:rsidRPr="00F53EE2">
        <w:rPr>
          <w:rFonts w:ascii="Times New Roman" w:hAnsi="Times New Roman" w:cs="Times New Roman"/>
        </w:rPr>
        <w:t>0004</w:t>
      </w:r>
      <w:r w:rsidRPr="00F53EE2">
        <w:rPr>
          <w:rFonts w:ascii="Times New Roman" w:eastAsiaTheme="minorHAnsi" w:hAnsi="Times New Roman" w:cs="Times New Roman"/>
        </w:rPr>
        <w:t xml:space="preserve">  returns</w:t>
      </w:r>
      <w:proofErr w:type="gramEnd"/>
      <w:r w:rsidRPr="00F53EE2">
        <w:rPr>
          <w:rFonts w:ascii="Times New Roman" w:eastAsiaTheme="minorHAnsi" w:hAnsi="Times New Roman" w:cs="Times New Roman"/>
        </w:rPr>
        <w:t xml:space="preserve"> to Saguache Creek.  </w:t>
      </w:r>
      <w:r w:rsidRPr="00F53EE2">
        <w:rPr>
          <w:rFonts w:ascii="Times New Roman" w:hAnsi="Times New Roman" w:cs="Times New Roman"/>
        </w:rPr>
        <w:t>7.1.2 Exchange to Point</w:t>
      </w:r>
      <w:proofErr w:type="gramStart"/>
      <w:r w:rsidRPr="00F53EE2">
        <w:rPr>
          <w:rFonts w:ascii="Times New Roman" w:hAnsi="Times New Roman" w:cs="Times New Roman"/>
        </w:rPr>
        <w:t>:  7.1</w:t>
      </w:r>
      <w:proofErr w:type="gramEnd"/>
      <w:r w:rsidRPr="00F53EE2">
        <w:rPr>
          <w:rFonts w:ascii="Times New Roman" w:hAnsi="Times New Roman" w:cs="Times New Roman"/>
        </w:rPr>
        <w:t xml:space="preserve">.2.1. Top of the RGDSS Saguache Creek stream segment, or any point of diversion </w:t>
      </w:r>
      <w:r w:rsidRPr="00F53EE2">
        <w:rPr>
          <w:rFonts w:ascii="Times New Roman" w:eastAsiaTheme="minorHAnsi" w:hAnsi="Times New Roman" w:cs="Times New Roman"/>
        </w:rPr>
        <w:t>of an injured water right or from the point that recharged water returns to the stream to the point of diversion of an injured water right</w:t>
      </w:r>
      <w:r w:rsidRPr="00F53EE2">
        <w:rPr>
          <w:rFonts w:ascii="Times New Roman" w:hAnsi="Times New Roman" w:cs="Times New Roman"/>
        </w:rPr>
        <w:t xml:space="preserve">.  7.1.2.2 To place of storage and/or recharge upstream from the point of diversion, the location of which will be confirmed in a subsequent judicial proceeding.  7.1.3 Exchange Rate: 3.275 (Absolute) 1.0 (Conditional).  7.1.4 Priority Date: May 1, 2022.  8. </w:t>
      </w:r>
      <w:r w:rsidRPr="00F53EE2">
        <w:rPr>
          <w:rFonts w:ascii="Times New Roman" w:hAnsi="Times New Roman" w:cs="Times New Roman"/>
          <w:u w:val="single"/>
        </w:rPr>
        <w:t>Terms and Conditions</w:t>
      </w:r>
      <w:r w:rsidRPr="00F53EE2">
        <w:rPr>
          <w:rFonts w:ascii="Times New Roman" w:hAnsi="Times New Roman" w:cs="Times New Roman"/>
        </w:rPr>
        <w:t xml:space="preserve">: 8.1 Total diversions of water authorized by this case for changed purposes of augmentation, replacement, remedy, etc., as part of a Subdistrict of the RGWCD’s ARP(s) will be limited to the consumption of no more than 337 acre-feet in any given year and no more than 2700 acre-feet in any consecutive 10-year period.  8.2 All HCU quantified in this case is a result of the historic operations of Subject Water Rights only and not by the operation of any other water rights.  8.3 No other water rights may claim a right to historical consumptive use from lands previously irrigated by the Subject Water Rights in any future change of use cases.  8.4 Water rights other than the Subject Water Rights may not be used to irrigate lands previously irrigated by the Subject Water Rights.  8.5 All use of Subject Water Rights for irrigation in the future must comply with all terms and conditions imposed herein </w:t>
      </w:r>
      <w:proofErr w:type="gramStart"/>
      <w:r w:rsidRPr="00F53EE2">
        <w:rPr>
          <w:rFonts w:ascii="Times New Roman" w:hAnsi="Times New Roman" w:cs="Times New Roman"/>
        </w:rPr>
        <w:t>and also</w:t>
      </w:r>
      <w:proofErr w:type="gramEnd"/>
      <w:r w:rsidRPr="00F53EE2">
        <w:rPr>
          <w:rFonts w:ascii="Times New Roman" w:hAnsi="Times New Roman" w:cs="Times New Roman"/>
        </w:rPr>
        <w:t xml:space="preserve"> by the Decree.  8.6 Applicant will submit a written plan detailing irrigation of lands with one or more of the Subject Water Rights annually to the Division Engineer if any Subject Water Rights are to be used for irrigation in the upcoming ARP Year.  8.7 All consumptive use by the Subject Water Rights for irrigation shall </w:t>
      </w:r>
      <w:r w:rsidRPr="00F53EE2">
        <w:rPr>
          <w:rFonts w:ascii="Times New Roman" w:hAnsi="Times New Roman" w:cs="Times New Roman"/>
        </w:rPr>
        <w:lastRenderedPageBreak/>
        <w:t xml:space="preserve">be counted towards the annual maximum and the 10-year maximum limits on consumptive use detailed in paragraph 8.1 above.  8.8 Applicant will install such measuring devices as may be reasonably required by the Division Engineer, Water Division No. 3.  8.9 Applicant will submit accounting records for its diversions and return flows pursuant to this Decree to the Water Commissioner and Division Engineer </w:t>
      </w:r>
      <w:proofErr w:type="gramStart"/>
      <w:r w:rsidRPr="00F53EE2">
        <w:rPr>
          <w:rFonts w:ascii="Times New Roman" w:hAnsi="Times New Roman" w:cs="Times New Roman"/>
        </w:rPr>
        <w:t>on a monthly basis</w:t>
      </w:r>
      <w:proofErr w:type="gramEnd"/>
      <w:r w:rsidRPr="00F53EE2">
        <w:rPr>
          <w:rFonts w:ascii="Times New Roman" w:hAnsi="Times New Roman" w:cs="Times New Roman"/>
        </w:rPr>
        <w:t xml:space="preserve"> or at such other reasonable intervals as they may request.  9. Names and addresses of owners or reputed owners of land upon which any new diversion or storage structure, or modification to any existing diversion or storage structure, is or will be constructed or upon which water is or will be stored, including any modification to the existing storage pool:  9.1 There will be no new diversion or storage structure constructed and no existing diversion of storage structure modified under this Application.  WHEREFORE, The Rio Grande Water Conservation District respectfully requests that the Court enter a decree approving this Application for Change of Water Rights and granting all such other and further relief, whether in law or equity, as the Court may determine necessary or desirable.</w:t>
      </w:r>
    </w:p>
    <w:p w14:paraId="41159012" w14:textId="77777777" w:rsidR="00F53EE2" w:rsidRPr="00F53EE2" w:rsidRDefault="00F53EE2" w:rsidP="00F53EE2">
      <w:pPr>
        <w:rPr>
          <w:rFonts w:ascii="Times New Roman" w:hAnsi="Times New Roman" w:cs="Times New Roman"/>
        </w:rPr>
      </w:pPr>
    </w:p>
    <w:p w14:paraId="7344E597" w14:textId="6D1054C1" w:rsidR="00F53EE2" w:rsidRPr="00F53EE2" w:rsidRDefault="00F53EE2" w:rsidP="00F53EE2">
      <w:pPr>
        <w:rPr>
          <w:rFonts w:ascii="Times New Roman" w:hAnsi="Times New Roman" w:cs="Times New Roman"/>
        </w:rPr>
      </w:pPr>
      <w:r w:rsidRPr="00F53EE2">
        <w:rPr>
          <w:rFonts w:ascii="Times New Roman" w:hAnsi="Times New Roman" w:cs="Times New Roman"/>
          <w:b/>
          <w:bCs/>
          <w:color w:val="000000"/>
        </w:rPr>
        <w:t>You are notified that you have, until the last day of April 2026, to file with the Water Clerk</w:t>
      </w:r>
      <w:r w:rsidRPr="00F53EE2">
        <w:rPr>
          <w:rFonts w:ascii="Times New Roman" w:hAnsi="Times New Roman" w:cs="Times New Roman"/>
          <w:color w:val="000000"/>
        </w:rPr>
        <w:t xml:space="preserve"> </w:t>
      </w:r>
      <w:r w:rsidRPr="00F53EE2">
        <w:rPr>
          <w:rFonts w:ascii="Times New Roman" w:hAnsi="Times New Roman" w:cs="Times New Roman"/>
          <w:b/>
          <w:bCs/>
          <w:color w:val="000000"/>
        </w:rPr>
        <w:t>a verified statement of opposition setting forth facts as to why a certain application</w:t>
      </w:r>
      <w:r w:rsidRPr="00F53EE2">
        <w:rPr>
          <w:rFonts w:ascii="Times New Roman" w:hAnsi="Times New Roman" w:cs="Times New Roman"/>
          <w:color w:val="000000"/>
        </w:rPr>
        <w:t xml:space="preserve"> </w:t>
      </w:r>
      <w:r w:rsidRPr="00F53EE2">
        <w:rPr>
          <w:rFonts w:ascii="Times New Roman" w:hAnsi="Times New Roman" w:cs="Times New Roman"/>
          <w:b/>
          <w:bCs/>
          <w:color w:val="000000"/>
        </w:rPr>
        <w:t xml:space="preserve">should not be granted or why it should be granted only in part or on certain conditions or 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t>
      </w:r>
      <w:r w:rsidRPr="00F53EE2">
        <w:rPr>
          <w:rFonts w:ascii="Times New Roman" w:hAnsi="Times New Roman" w:cs="Times New Roman"/>
          <w:b/>
          <w:bCs/>
          <w:color w:val="0563C1"/>
        </w:rPr>
        <w:t>www.courts.state.co.us</w:t>
      </w:r>
      <w:r w:rsidRPr="00F53EE2">
        <w:rPr>
          <w:rFonts w:ascii="Times New Roman" w:hAnsi="Times New Roman" w:cs="Times New Roman"/>
          <w:b/>
          <w:bCs/>
          <w:color w:val="000000"/>
        </w:rPr>
        <w:t xml:space="preserve">. Jennifer Pacheco, Water Clerk, Water Division 3, 8955 Independence Way, Alamosa, CO 81101. </w:t>
      </w:r>
      <w:r w:rsidRPr="00F53EE2">
        <w:rPr>
          <w:rFonts w:ascii="Times New Roman" w:hAnsi="Times New Roman" w:cs="Times New Roman"/>
          <w:b/>
          <w:bCs/>
          <w:color w:val="0563C1"/>
        </w:rPr>
        <w:t xml:space="preserve"> </w:t>
      </w:r>
    </w:p>
    <w:p w14:paraId="4539E46B" w14:textId="77777777" w:rsidR="0007683B" w:rsidRPr="00F53EE2" w:rsidRDefault="0007683B" w:rsidP="00932BC5">
      <w:pPr>
        <w:rPr>
          <w:rFonts w:ascii="Times New Roman" w:eastAsia="Times New Roman" w:hAnsi="Times New Roman" w:cs="Times New Roman"/>
          <w:b/>
          <w:bCs/>
          <w:color w:val="0563C1"/>
          <w:lang w:val="en-US"/>
        </w:rPr>
      </w:pPr>
    </w:p>
    <w:p w14:paraId="70267535" w14:textId="349EDFA5" w:rsidR="001C0BD0" w:rsidRPr="00F53EE2" w:rsidRDefault="00D840D8" w:rsidP="001C0BD0">
      <w:pPr>
        <w:rPr>
          <w:rFonts w:ascii="Times New Roman" w:hAnsi="Times New Roman" w:cs="Times New Roman"/>
          <w:b/>
          <w:bCs/>
        </w:rPr>
      </w:pPr>
      <w:r w:rsidRPr="00F53EE2">
        <w:rPr>
          <w:rFonts w:ascii="Times New Roman" w:hAnsi="Times New Roman" w:cs="Times New Roman"/>
          <w:b/>
          <w:bCs/>
          <w:color w:val="000000"/>
        </w:rPr>
        <w:t xml:space="preserve"> </w:t>
      </w:r>
    </w:p>
    <w:sectPr w:rsidR="001C0BD0" w:rsidRPr="00F53E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44035" w14:textId="77777777" w:rsidR="00D93289" w:rsidRDefault="00D93289" w:rsidP="001C0BD0">
      <w:r>
        <w:separator/>
      </w:r>
    </w:p>
  </w:endnote>
  <w:endnote w:type="continuationSeparator" w:id="0">
    <w:p w14:paraId="43FE315A" w14:textId="77777777" w:rsidR="00D93289" w:rsidRDefault="00D93289" w:rsidP="001C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85B84" w14:textId="77777777" w:rsidR="00D93289" w:rsidRDefault="00D93289" w:rsidP="001C0BD0">
      <w:r>
        <w:separator/>
      </w:r>
    </w:p>
  </w:footnote>
  <w:footnote w:type="continuationSeparator" w:id="0">
    <w:p w14:paraId="7069242E" w14:textId="77777777" w:rsidR="00D93289" w:rsidRDefault="00D93289" w:rsidP="001C0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636"/>
    <w:multiLevelType w:val="multilevel"/>
    <w:tmpl w:val="FE52575E"/>
    <w:lvl w:ilvl="0">
      <w:start w:val="6"/>
      <w:numFmt w:val="decimal"/>
      <w:lvlText w:val="%1."/>
      <w:lvlJc w:val="left"/>
      <w:pPr>
        <w:ind w:left="360" w:firstLine="360"/>
      </w:pPr>
    </w:lvl>
    <w:lvl w:ilvl="1">
      <w:start w:val="1"/>
      <w:numFmt w:val="decimal"/>
      <w:lvlText w:val="%1.%2."/>
      <w:lvlJc w:val="left"/>
      <w:pPr>
        <w:ind w:left="792" w:firstLine="1152"/>
      </w:p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1" w15:restartNumberingAfterBreak="0">
    <w:nsid w:val="04247CA1"/>
    <w:multiLevelType w:val="multilevel"/>
    <w:tmpl w:val="FC4EDD0E"/>
    <w:lvl w:ilvl="0">
      <w:start w:val="2"/>
      <w:numFmt w:val="decimal"/>
      <w:lvlText w:val="%1."/>
      <w:lvlJc w:val="left"/>
      <w:pPr>
        <w:ind w:left="360" w:firstLine="360"/>
      </w:pPr>
    </w:lvl>
    <w:lvl w:ilvl="1">
      <w:start w:val="1"/>
      <w:numFmt w:val="decimal"/>
      <w:lvlText w:val="%1.%2."/>
      <w:lvlJc w:val="left"/>
      <w:pPr>
        <w:ind w:left="792" w:firstLine="1152"/>
      </w:p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2" w15:restartNumberingAfterBreak="0">
    <w:nsid w:val="0AA87F9C"/>
    <w:multiLevelType w:val="multilevel"/>
    <w:tmpl w:val="8DE86A6E"/>
    <w:lvl w:ilvl="0">
      <w:start w:val="3"/>
      <w:numFmt w:val="decimal"/>
      <w:lvlText w:val="%1."/>
      <w:lvlJc w:val="left"/>
      <w:pPr>
        <w:ind w:left="360" w:firstLine="360"/>
      </w:pPr>
    </w:lvl>
    <w:lvl w:ilvl="1">
      <w:start w:val="1"/>
      <w:numFmt w:val="decimal"/>
      <w:lvlText w:val="%1.%2."/>
      <w:lvlJc w:val="left"/>
      <w:pPr>
        <w:ind w:left="792" w:firstLine="1152"/>
      </w:p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3" w15:restartNumberingAfterBreak="0">
    <w:nsid w:val="22374543"/>
    <w:multiLevelType w:val="multilevel"/>
    <w:tmpl w:val="CC5EC78E"/>
    <w:lvl w:ilvl="0">
      <w:start w:val="7"/>
      <w:numFmt w:val="decimal"/>
      <w:lvlText w:val="%1."/>
      <w:lvlJc w:val="left"/>
      <w:pPr>
        <w:ind w:left="360" w:firstLine="360"/>
      </w:pPr>
    </w:lvl>
    <w:lvl w:ilvl="1">
      <w:start w:val="1"/>
      <w:numFmt w:val="decimal"/>
      <w:lvlText w:val="%1.%2."/>
      <w:lvlJc w:val="left"/>
      <w:pPr>
        <w:ind w:left="792" w:firstLine="1152"/>
      </w:p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4" w15:restartNumberingAfterBreak="0">
    <w:nsid w:val="342116B4"/>
    <w:multiLevelType w:val="multilevel"/>
    <w:tmpl w:val="47E45E0E"/>
    <w:lvl w:ilvl="0">
      <w:start w:val="7"/>
      <w:numFmt w:val="decimal"/>
      <w:lvlText w:val="%1"/>
      <w:lvlJc w:val="left"/>
      <w:pPr>
        <w:ind w:left="660" w:hanging="660"/>
      </w:pPr>
      <w:rPr>
        <w:color w:val="000000"/>
      </w:rPr>
    </w:lvl>
    <w:lvl w:ilvl="1">
      <w:start w:val="2"/>
      <w:numFmt w:val="decimal"/>
      <w:lvlText w:val="%1.%2"/>
      <w:lvlJc w:val="left"/>
      <w:pPr>
        <w:ind w:left="660" w:hanging="660"/>
      </w:pPr>
      <w:rPr>
        <w:color w:val="000000"/>
      </w:rPr>
    </w:lvl>
    <w:lvl w:ilvl="2">
      <w:start w:val="10"/>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5" w15:restartNumberingAfterBreak="0">
    <w:nsid w:val="3EFC0450"/>
    <w:multiLevelType w:val="multilevel"/>
    <w:tmpl w:val="60AC463C"/>
    <w:lvl w:ilvl="0">
      <w:start w:val="5"/>
      <w:numFmt w:val="decimal"/>
      <w:lvlText w:val="%1."/>
      <w:lvlJc w:val="left"/>
      <w:pPr>
        <w:ind w:left="360" w:firstLine="360"/>
      </w:pPr>
    </w:lvl>
    <w:lvl w:ilvl="1">
      <w:start w:val="1"/>
      <w:numFmt w:val="decimal"/>
      <w:lvlText w:val="%1.%2."/>
      <w:lvlJc w:val="left"/>
      <w:pPr>
        <w:ind w:left="792" w:firstLine="1152"/>
      </w:p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6" w15:restartNumberingAfterBreak="0">
    <w:nsid w:val="4CB92498"/>
    <w:multiLevelType w:val="multilevel"/>
    <w:tmpl w:val="37B453AA"/>
    <w:lvl w:ilvl="0">
      <w:start w:val="4"/>
      <w:numFmt w:val="decimal"/>
      <w:lvlText w:val="%1."/>
      <w:lvlJc w:val="left"/>
      <w:pPr>
        <w:ind w:left="360" w:firstLine="360"/>
      </w:pPr>
    </w:lvl>
    <w:lvl w:ilvl="1">
      <w:start w:val="1"/>
      <w:numFmt w:val="decimal"/>
      <w:lvlText w:val="%1.%2."/>
      <w:lvlJc w:val="left"/>
      <w:pPr>
        <w:ind w:left="792" w:firstLine="1152"/>
      </w:p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7" w15:restartNumberingAfterBreak="0">
    <w:nsid w:val="6C17067F"/>
    <w:multiLevelType w:val="multilevel"/>
    <w:tmpl w:val="E6B8C8DC"/>
    <w:lvl w:ilvl="0">
      <w:start w:val="7"/>
      <w:numFmt w:val="decimal"/>
      <w:lvlText w:val="%1"/>
      <w:lvlJc w:val="left"/>
      <w:pPr>
        <w:ind w:left="525" w:hanging="525"/>
      </w:pPr>
      <w:rPr>
        <w:color w:val="000000"/>
      </w:rPr>
    </w:lvl>
    <w:lvl w:ilvl="1">
      <w:start w:val="2"/>
      <w:numFmt w:val="decimal"/>
      <w:lvlText w:val="%1.%2"/>
      <w:lvlJc w:val="left"/>
      <w:pPr>
        <w:ind w:left="525" w:hanging="525"/>
      </w:pPr>
      <w:rPr>
        <w:color w:val="000000"/>
      </w:rPr>
    </w:lvl>
    <w:lvl w:ilvl="2">
      <w:start w:val="6"/>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8" w15:restartNumberingAfterBreak="0">
    <w:nsid w:val="785E1062"/>
    <w:multiLevelType w:val="multilevel"/>
    <w:tmpl w:val="5560DFEC"/>
    <w:lvl w:ilvl="0">
      <w:start w:val="4"/>
      <w:numFmt w:val="decimal"/>
      <w:lvlText w:val="%1."/>
      <w:lvlJc w:val="left"/>
      <w:pPr>
        <w:ind w:left="360" w:firstLine="360"/>
      </w:pPr>
    </w:lvl>
    <w:lvl w:ilvl="1">
      <w:start w:val="2"/>
      <w:numFmt w:val="decimal"/>
      <w:lvlText w:val="%1.%2."/>
      <w:lvlJc w:val="left"/>
      <w:pPr>
        <w:ind w:left="792" w:firstLine="1152"/>
      </w:p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num w:numId="1" w16cid:durableId="275716013">
    <w:abstractNumId w:val="7"/>
    <w:lvlOverride w:ilvl="0">
      <w:startOverride w:val="7"/>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6023966">
    <w:abstractNumId w:val="4"/>
    <w:lvlOverride w:ilvl="0">
      <w:startOverride w:val="7"/>
    </w:lvlOverride>
    <w:lvlOverride w:ilvl="1">
      <w:startOverride w:val="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3276436">
    <w:abstractNumId w:val="5"/>
  </w:num>
  <w:num w:numId="4" w16cid:durableId="1510178016">
    <w:abstractNumId w:val="0"/>
  </w:num>
  <w:num w:numId="5" w16cid:durableId="1959488392">
    <w:abstractNumId w:val="6"/>
  </w:num>
  <w:num w:numId="6" w16cid:durableId="1897279745">
    <w:abstractNumId w:val="3"/>
  </w:num>
  <w:num w:numId="7" w16cid:durableId="490174372">
    <w:abstractNumId w:val="8"/>
  </w:num>
  <w:num w:numId="8" w16cid:durableId="136801113">
    <w:abstractNumId w:val="2"/>
  </w:num>
  <w:num w:numId="9" w16cid:durableId="369500820">
    <w:abstractNumId w:val="1"/>
  </w:num>
  <w:num w:numId="10" w16cid:durableId="1739712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70013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083795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9745791">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863264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355200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194668">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42"/>
    <w:rsid w:val="000160C2"/>
    <w:rsid w:val="000244F6"/>
    <w:rsid w:val="0006321E"/>
    <w:rsid w:val="0007683B"/>
    <w:rsid w:val="00077C4A"/>
    <w:rsid w:val="000C2A37"/>
    <w:rsid w:val="00103073"/>
    <w:rsid w:val="001B4836"/>
    <w:rsid w:val="001C0BD0"/>
    <w:rsid w:val="001D4433"/>
    <w:rsid w:val="00301752"/>
    <w:rsid w:val="00326296"/>
    <w:rsid w:val="00354722"/>
    <w:rsid w:val="0039499B"/>
    <w:rsid w:val="003C2814"/>
    <w:rsid w:val="003F49BC"/>
    <w:rsid w:val="004737B2"/>
    <w:rsid w:val="004C5C05"/>
    <w:rsid w:val="00647CCF"/>
    <w:rsid w:val="00667545"/>
    <w:rsid w:val="006A3F21"/>
    <w:rsid w:val="00783227"/>
    <w:rsid w:val="008313A5"/>
    <w:rsid w:val="00874082"/>
    <w:rsid w:val="008C2442"/>
    <w:rsid w:val="008E378D"/>
    <w:rsid w:val="008F21A6"/>
    <w:rsid w:val="00932BC5"/>
    <w:rsid w:val="0097061A"/>
    <w:rsid w:val="009846AC"/>
    <w:rsid w:val="00995D93"/>
    <w:rsid w:val="009C4423"/>
    <w:rsid w:val="00A16420"/>
    <w:rsid w:val="00B00077"/>
    <w:rsid w:val="00B83A14"/>
    <w:rsid w:val="00B8403F"/>
    <w:rsid w:val="00BD2C92"/>
    <w:rsid w:val="00C4692A"/>
    <w:rsid w:val="00CE6956"/>
    <w:rsid w:val="00CF7B85"/>
    <w:rsid w:val="00D00CA4"/>
    <w:rsid w:val="00D225D7"/>
    <w:rsid w:val="00D840D8"/>
    <w:rsid w:val="00D93289"/>
    <w:rsid w:val="00DD5A4A"/>
    <w:rsid w:val="00EB2BE3"/>
    <w:rsid w:val="00EB36F5"/>
    <w:rsid w:val="00EB794E"/>
    <w:rsid w:val="00EF02A6"/>
    <w:rsid w:val="00F53EE2"/>
    <w:rsid w:val="00F81794"/>
    <w:rsid w:val="00FA1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AD2F"/>
  <w15:chartTrackingRefBased/>
  <w15:docId w15:val="{1F2A81A0-C40E-490F-B29C-97B6A02F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42"/>
    <w:pPr>
      <w:spacing w:after="0" w:line="240" w:lineRule="auto"/>
    </w:pPr>
    <w:rPr>
      <w:rFonts w:ascii="Century Schoolbook" w:eastAsia="Century Schoolbook" w:hAnsi="Century Schoolbook" w:cs="Century Schoolbook"/>
      <w:kern w:val="0"/>
      <w:lang w:val="en"/>
      <w14:ligatures w14:val="none"/>
    </w:rPr>
  </w:style>
  <w:style w:type="paragraph" w:styleId="Heading1">
    <w:name w:val="heading 1"/>
    <w:basedOn w:val="Normal"/>
    <w:next w:val="Normal"/>
    <w:link w:val="Heading1Char"/>
    <w:uiPriority w:val="9"/>
    <w:qFormat/>
    <w:rsid w:val="008C2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4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4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4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4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442"/>
    <w:rPr>
      <w:rFonts w:eastAsiaTheme="majorEastAsia" w:cstheme="majorBidi"/>
      <w:color w:val="272727" w:themeColor="text1" w:themeTint="D8"/>
    </w:rPr>
  </w:style>
  <w:style w:type="paragraph" w:styleId="Title">
    <w:name w:val="Title"/>
    <w:basedOn w:val="Normal"/>
    <w:next w:val="Normal"/>
    <w:link w:val="TitleChar"/>
    <w:uiPriority w:val="10"/>
    <w:qFormat/>
    <w:rsid w:val="008C24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442"/>
    <w:pPr>
      <w:spacing w:before="160"/>
      <w:jc w:val="center"/>
    </w:pPr>
    <w:rPr>
      <w:i/>
      <w:iCs/>
      <w:color w:val="404040" w:themeColor="text1" w:themeTint="BF"/>
    </w:rPr>
  </w:style>
  <w:style w:type="character" w:customStyle="1" w:styleId="QuoteChar">
    <w:name w:val="Quote Char"/>
    <w:basedOn w:val="DefaultParagraphFont"/>
    <w:link w:val="Quote"/>
    <w:uiPriority w:val="29"/>
    <w:rsid w:val="008C2442"/>
    <w:rPr>
      <w:i/>
      <w:iCs/>
      <w:color w:val="404040" w:themeColor="text1" w:themeTint="BF"/>
    </w:rPr>
  </w:style>
  <w:style w:type="paragraph" w:styleId="ListParagraph">
    <w:name w:val="List Paragraph"/>
    <w:basedOn w:val="Normal"/>
    <w:uiPriority w:val="34"/>
    <w:qFormat/>
    <w:rsid w:val="008C2442"/>
    <w:pPr>
      <w:ind w:left="720"/>
      <w:contextualSpacing/>
    </w:pPr>
  </w:style>
  <w:style w:type="character" w:styleId="IntenseEmphasis">
    <w:name w:val="Intense Emphasis"/>
    <w:basedOn w:val="DefaultParagraphFont"/>
    <w:uiPriority w:val="21"/>
    <w:qFormat/>
    <w:rsid w:val="008C2442"/>
    <w:rPr>
      <w:i/>
      <w:iCs/>
      <w:color w:val="0F4761" w:themeColor="accent1" w:themeShade="BF"/>
    </w:rPr>
  </w:style>
  <w:style w:type="paragraph" w:styleId="IntenseQuote">
    <w:name w:val="Intense Quote"/>
    <w:basedOn w:val="Normal"/>
    <w:next w:val="Normal"/>
    <w:link w:val="IntenseQuoteChar"/>
    <w:uiPriority w:val="30"/>
    <w:qFormat/>
    <w:rsid w:val="008C2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442"/>
    <w:rPr>
      <w:i/>
      <w:iCs/>
      <w:color w:val="0F4761" w:themeColor="accent1" w:themeShade="BF"/>
    </w:rPr>
  </w:style>
  <w:style w:type="character" w:styleId="IntenseReference">
    <w:name w:val="Intense Reference"/>
    <w:basedOn w:val="DefaultParagraphFont"/>
    <w:uiPriority w:val="32"/>
    <w:qFormat/>
    <w:rsid w:val="008C2442"/>
    <w:rPr>
      <w:b/>
      <w:bCs/>
      <w:smallCaps/>
      <w:color w:val="0F4761" w:themeColor="accent1" w:themeShade="BF"/>
      <w:spacing w:val="5"/>
    </w:rPr>
  </w:style>
  <w:style w:type="character" w:styleId="Hyperlink">
    <w:name w:val="Hyperlink"/>
    <w:basedOn w:val="DefaultParagraphFont"/>
    <w:uiPriority w:val="99"/>
    <w:unhideWhenUsed/>
    <w:rsid w:val="008C2442"/>
    <w:rPr>
      <w:color w:val="467886" w:themeColor="hyperlink"/>
      <w:u w:val="single"/>
    </w:rPr>
  </w:style>
  <w:style w:type="character" w:styleId="FootnoteReference">
    <w:name w:val="footnote reference"/>
    <w:basedOn w:val="DefaultParagraphFont"/>
    <w:uiPriority w:val="99"/>
    <w:semiHidden/>
    <w:unhideWhenUsed/>
    <w:rsid w:val="001C0B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ek.turner@coag.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evor.rogan@coag.gov" TargetMode="External"/><Relationship Id="rId12" Type="http://schemas.openxmlformats.org/officeDocument/2006/relationships/hyperlink" Target="mailto:arthursayre@hillandrobbi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thewmontgomery@hillandrobbins.com" TargetMode="External"/><Relationship Id="rId5" Type="http://schemas.openxmlformats.org/officeDocument/2006/relationships/footnotes" Target="footnotes.xml"/><Relationship Id="rId10" Type="http://schemas.openxmlformats.org/officeDocument/2006/relationships/hyperlink" Target="mailto:peterampe@hillandrobbins.com" TargetMode="External"/><Relationship Id="rId4" Type="http://schemas.openxmlformats.org/officeDocument/2006/relationships/webSettings" Target="webSettings.xml"/><Relationship Id="rId9" Type="http://schemas.openxmlformats.org/officeDocument/2006/relationships/hyperlink" Target="mailto:davidrobbins@hillandrobbin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5896</Words>
  <Characters>33613</Characters>
  <Application>Microsoft Office Word</Application>
  <DocSecurity>4</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Colorado Judicial</Company>
  <LinksUpToDate>false</LinksUpToDate>
  <CharactersWithSpaces>39431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 paula</dc:creator>
  <cp:keywords/>
  <dc:description/>
  <cp:lastModifiedBy>mondragon, ronnie</cp:lastModifiedBy>
  <cp:revision>2</cp:revision>
  <dcterms:created xsi:type="dcterms:W3CDTF">2026-03-20T18:07:00Z</dcterms:created>
  <dcterms:modified xsi:type="dcterms:W3CDTF">2026-03-20T18:07:00Z</dcterms:modified>
</cp:coreProperties>
</file>