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55DA" w14:textId="77777777" w:rsidR="001A42B5" w:rsidRPr="001A42B5" w:rsidRDefault="001A42B5" w:rsidP="001A42B5">
      <w:pPr>
        <w:jc w:val="center"/>
        <w:rPr>
          <w:rFonts w:ascii="Times New Roman" w:hAnsi="Times New Roman"/>
          <w:b/>
          <w:szCs w:val="24"/>
        </w:rPr>
      </w:pPr>
      <w:r w:rsidRPr="001A42B5">
        <w:rPr>
          <w:rFonts w:ascii="Times New Roman" w:hAnsi="Times New Roman"/>
          <w:b/>
          <w:szCs w:val="24"/>
        </w:rPr>
        <w:t>Annual Replacement Plan Notification List for Water Division 3</w:t>
      </w:r>
    </w:p>
    <w:p w14:paraId="47786AFB" w14:textId="77777777" w:rsidR="001A42B5" w:rsidRPr="001A42B5" w:rsidRDefault="001A42B5" w:rsidP="001A42B5">
      <w:pPr>
        <w:jc w:val="both"/>
        <w:rPr>
          <w:rFonts w:ascii="Times New Roman" w:hAnsi="Times New Roman"/>
          <w:szCs w:val="24"/>
          <w:u w:val="single"/>
        </w:rPr>
      </w:pPr>
    </w:p>
    <w:p w14:paraId="71ACF067" w14:textId="77777777" w:rsidR="001A42B5" w:rsidRPr="001A42B5" w:rsidRDefault="001A42B5" w:rsidP="001A42B5">
      <w:pPr>
        <w:jc w:val="both"/>
        <w:rPr>
          <w:rFonts w:ascii="Times New Roman" w:hAnsi="Times New Roman"/>
          <w:szCs w:val="24"/>
        </w:rPr>
      </w:pPr>
    </w:p>
    <w:p w14:paraId="128F9BBA" w14:textId="77777777" w:rsidR="001A42B5" w:rsidRPr="001A42B5" w:rsidRDefault="001A42B5" w:rsidP="001A42B5">
      <w:pPr>
        <w:jc w:val="both"/>
        <w:rPr>
          <w:rFonts w:ascii="Times New Roman" w:hAnsi="Times New Roman"/>
          <w:szCs w:val="24"/>
        </w:rPr>
      </w:pPr>
      <w:r w:rsidRPr="001A42B5">
        <w:rPr>
          <w:rFonts w:ascii="Times New Roman" w:hAnsi="Times New Roman"/>
          <w:szCs w:val="24"/>
        </w:rPr>
        <w:t xml:space="preserve">The “Rules Governing the Withdrawal of Groundwater in Water Division 3 (the Rio Grande Basin) and Establishing Criteria for the Beginning and End of the Irrigation Season in Water Division 3 for All Irrigation Water Rights” (“Groundwater Rules”) were adopted by the State Engineer and granted final approval by the Water Court on March 15, 2019.  </w:t>
      </w:r>
    </w:p>
    <w:p w14:paraId="2A55EF3C" w14:textId="77777777" w:rsidR="001A42B5" w:rsidRPr="001A42B5" w:rsidRDefault="001A42B5" w:rsidP="001A42B5">
      <w:pPr>
        <w:jc w:val="both"/>
        <w:rPr>
          <w:rFonts w:ascii="Times New Roman" w:hAnsi="Times New Roman"/>
          <w:szCs w:val="24"/>
        </w:rPr>
      </w:pPr>
    </w:p>
    <w:p w14:paraId="3DC7A145" w14:textId="77777777" w:rsidR="001A42B5" w:rsidRPr="001A42B5" w:rsidRDefault="001A42B5" w:rsidP="001A42B5">
      <w:pPr>
        <w:jc w:val="both"/>
        <w:rPr>
          <w:rFonts w:ascii="Times New Roman" w:hAnsi="Times New Roman"/>
          <w:szCs w:val="24"/>
        </w:rPr>
      </w:pPr>
      <w:r w:rsidRPr="001A42B5">
        <w:rPr>
          <w:rFonts w:ascii="Times New Roman" w:hAnsi="Times New Roman"/>
          <w:szCs w:val="24"/>
        </w:rPr>
        <w:t xml:space="preserve">Under Rule 4.2 of the Groundwater Rules, the Annual Replacement Plan Notification List or ARP List (“List”) means the list of interested persons established by the State Engineer for the purposes of notifying interested persons of the submission of any Subdistrict Annual Replacement Plans, approval or disapproval of those plans by the State and Division Engineers, and requests for variances under the Groundwater Rules.  Under Rule 22 of the Groundwater Rules, when the rules mandate the provision of notice in accordance with Rule 22, the State Engineer must provide notice to interested </w:t>
      </w:r>
      <w:proofErr w:type="gramStart"/>
      <w:r w:rsidRPr="001A42B5">
        <w:rPr>
          <w:rFonts w:ascii="Times New Roman" w:hAnsi="Times New Roman"/>
          <w:szCs w:val="24"/>
        </w:rPr>
        <w:t>persons</w:t>
      </w:r>
      <w:proofErr w:type="gramEnd"/>
      <w:r w:rsidRPr="001A42B5">
        <w:rPr>
          <w:rFonts w:ascii="Times New Roman" w:hAnsi="Times New Roman"/>
          <w:szCs w:val="24"/>
        </w:rPr>
        <w:t xml:space="preserve"> through an electronic mailing list, such as the </w:t>
      </w:r>
      <w:proofErr w:type="gramStart"/>
      <w:r w:rsidRPr="001A42B5">
        <w:rPr>
          <w:rFonts w:ascii="Times New Roman" w:hAnsi="Times New Roman"/>
          <w:szCs w:val="24"/>
        </w:rPr>
        <w:t>List,</w:t>
      </w:r>
      <w:proofErr w:type="gramEnd"/>
      <w:r w:rsidRPr="001A42B5">
        <w:rPr>
          <w:rFonts w:ascii="Times New Roman" w:hAnsi="Times New Roman"/>
          <w:szCs w:val="24"/>
        </w:rPr>
        <w:t xml:space="preserve"> and the Division of Water Resources website.  </w:t>
      </w:r>
    </w:p>
    <w:p w14:paraId="2E82B10E" w14:textId="77777777" w:rsidR="001A42B5" w:rsidRPr="001A42B5" w:rsidRDefault="001A42B5" w:rsidP="001A42B5">
      <w:pPr>
        <w:pStyle w:val="ListParagraph"/>
        <w:ind w:left="0"/>
        <w:rPr>
          <w:rFonts w:ascii="Times New Roman" w:hAnsi="Times New Roman" w:cs="Times New Roman"/>
        </w:rPr>
      </w:pPr>
    </w:p>
    <w:p w14:paraId="6BE81083" w14:textId="66CF2985" w:rsidR="008313A5" w:rsidRPr="001A42B5" w:rsidRDefault="001A42B5" w:rsidP="001A42B5">
      <w:pPr>
        <w:rPr>
          <w:rFonts w:ascii="Times New Roman" w:hAnsi="Times New Roman"/>
        </w:rPr>
      </w:pPr>
      <w:r w:rsidRPr="001A42B5">
        <w:rPr>
          <w:rFonts w:ascii="Times New Roman" w:hAnsi="Times New Roman"/>
          <w:szCs w:val="24"/>
        </w:rPr>
        <w:t xml:space="preserve">The State Engineer will, in January of each year, cause to have published in the water court resume for Water Division </w:t>
      </w:r>
      <w:proofErr w:type="gramStart"/>
      <w:r w:rsidRPr="001A42B5">
        <w:rPr>
          <w:rFonts w:ascii="Times New Roman" w:hAnsi="Times New Roman"/>
          <w:szCs w:val="24"/>
        </w:rPr>
        <w:t>3,</w:t>
      </w:r>
      <w:proofErr w:type="gramEnd"/>
      <w:r w:rsidRPr="001A42B5">
        <w:rPr>
          <w:rFonts w:ascii="Times New Roman" w:hAnsi="Times New Roman"/>
          <w:szCs w:val="24"/>
        </w:rPr>
        <w:t xml:space="preserve"> an invitation to be included </w:t>
      </w:r>
      <w:proofErr w:type="gramStart"/>
      <w:r w:rsidRPr="001A42B5">
        <w:rPr>
          <w:rFonts w:ascii="Times New Roman" w:hAnsi="Times New Roman"/>
          <w:szCs w:val="24"/>
        </w:rPr>
        <w:t>on</w:t>
      </w:r>
      <w:proofErr w:type="gramEnd"/>
      <w:r w:rsidRPr="001A42B5">
        <w:rPr>
          <w:rFonts w:ascii="Times New Roman" w:hAnsi="Times New Roman"/>
          <w:szCs w:val="24"/>
        </w:rPr>
        <w:t xml:space="preserve"> the List.  Interested persons </w:t>
      </w:r>
      <w:r w:rsidRPr="001A42B5">
        <w:rPr>
          <w:rFonts w:ascii="Times New Roman" w:eastAsiaTheme="minorEastAsia" w:hAnsi="Times New Roman"/>
          <w:color w:val="000000"/>
          <w:szCs w:val="24"/>
        </w:rPr>
        <w:t xml:space="preserve">are invited to sign up for the List at: </w:t>
      </w:r>
      <w:hyperlink r:id="rId4" w:history="1">
        <w:r w:rsidRPr="001A42B5">
          <w:rPr>
            <w:rStyle w:val="Hyperlink"/>
            <w:rFonts w:ascii="Times New Roman" w:eastAsiaTheme="minorEastAsia" w:hAnsi="Times New Roman"/>
            <w:szCs w:val="24"/>
          </w:rPr>
          <w:t>https://dwr.colorado.gov/public-information/notification-lists</w:t>
        </w:r>
      </w:hyperlink>
    </w:p>
    <w:p w14:paraId="31AB6243" w14:textId="77777777" w:rsidR="001A42B5" w:rsidRPr="001A42B5" w:rsidRDefault="001A42B5" w:rsidP="001A42B5">
      <w:pPr>
        <w:rPr>
          <w:rFonts w:ascii="Times New Roman" w:hAnsi="Times New Roman"/>
        </w:rPr>
      </w:pPr>
    </w:p>
    <w:p w14:paraId="299C4EB5" w14:textId="77777777" w:rsidR="001A42B5" w:rsidRPr="001A42B5" w:rsidRDefault="001A42B5" w:rsidP="001A42B5">
      <w:pPr>
        <w:autoSpaceDE w:val="0"/>
        <w:autoSpaceDN w:val="0"/>
        <w:adjustRightInd w:val="0"/>
        <w:jc w:val="center"/>
        <w:rPr>
          <w:rFonts w:ascii="Times New Roman" w:hAnsi="Times New Roman"/>
          <w:b/>
          <w:bCs/>
          <w:color w:val="000000"/>
          <w:szCs w:val="24"/>
        </w:rPr>
      </w:pPr>
      <w:r w:rsidRPr="001A42B5">
        <w:rPr>
          <w:rFonts w:ascii="Times New Roman" w:hAnsi="Times New Roman"/>
          <w:b/>
          <w:bCs/>
          <w:color w:val="000000"/>
          <w:szCs w:val="24"/>
        </w:rPr>
        <w:t>SUBSTITUTE WATER SUPPLY PLAN AND PRODUCED NONTRIBUTARY GROUNDWATER NOTIFICATION LIST</w:t>
      </w:r>
    </w:p>
    <w:p w14:paraId="6C84403B" w14:textId="77777777" w:rsidR="001A42B5" w:rsidRPr="001A42B5" w:rsidRDefault="001A42B5" w:rsidP="001A42B5">
      <w:pPr>
        <w:autoSpaceDE w:val="0"/>
        <w:autoSpaceDN w:val="0"/>
        <w:adjustRightInd w:val="0"/>
        <w:rPr>
          <w:rFonts w:ascii="Times New Roman" w:hAnsi="Times New Roman"/>
          <w:color w:val="000000"/>
          <w:szCs w:val="24"/>
        </w:rPr>
      </w:pPr>
    </w:p>
    <w:p w14:paraId="28A10667" w14:textId="77777777" w:rsidR="001A42B5" w:rsidRPr="001A42B5" w:rsidRDefault="001A42B5" w:rsidP="001A42B5">
      <w:pPr>
        <w:autoSpaceDE w:val="0"/>
        <w:autoSpaceDN w:val="0"/>
        <w:adjustRightInd w:val="0"/>
        <w:rPr>
          <w:rFonts w:ascii="Times New Roman" w:hAnsi="Times New Roman"/>
          <w:color w:val="000000"/>
          <w:szCs w:val="24"/>
        </w:rPr>
      </w:pPr>
      <w:r w:rsidRPr="001A42B5">
        <w:rPr>
          <w:rFonts w:ascii="Times New Roman" w:hAnsi="Times New Roman"/>
          <w:color w:val="000000"/>
          <w:szCs w:val="24"/>
        </w:rPr>
        <w:t xml:space="preserve">Section 37-92-308(6), C.R.S. directs the State Engineer to establish a notification list for each water division for the purpose of notifying interested parties of requests for the State Engineer’s approval of substitute water supply plans (“SWSPs”) filed in that water division pursuant to section 37-92-308, C.R.S. The SWSP Notification List is also used to provide notice of proposed water right loans to the Colorado Water Conservation Board for use as instream flows under section 37-83-105(2)(b)(II), C.R.S., notice of applications for the State Engineer’s approval of interruptible water supply agreements under section 37-92-309(3)(a), C.R.S., notice of applications for fallowing and leasing pilot projects under section 37-60-115(8)(e)(II), C.R.S., notice of fire suppression ponds under section 37-80-124(10)(a)(II)(E), C.R.S., and notice of storm water detention and infiltration facilities under section 37-92-602(8)(d), C.R.S. </w:t>
      </w:r>
    </w:p>
    <w:p w14:paraId="447F77B5" w14:textId="77777777" w:rsidR="001A42B5" w:rsidRPr="001A42B5" w:rsidRDefault="001A42B5" w:rsidP="001A42B5">
      <w:pPr>
        <w:autoSpaceDE w:val="0"/>
        <w:autoSpaceDN w:val="0"/>
        <w:adjustRightInd w:val="0"/>
        <w:rPr>
          <w:rFonts w:ascii="Times New Roman" w:hAnsi="Times New Roman"/>
          <w:color w:val="000000"/>
          <w:szCs w:val="24"/>
        </w:rPr>
      </w:pPr>
      <w:r w:rsidRPr="001A42B5">
        <w:rPr>
          <w:rFonts w:ascii="Times New Roman" w:hAnsi="Times New Roman"/>
          <w:color w:val="000000"/>
          <w:szCs w:val="24"/>
        </w:rPr>
        <w:t xml:space="preserve">  </w:t>
      </w:r>
    </w:p>
    <w:p w14:paraId="69202FDF" w14:textId="77777777" w:rsidR="001A42B5" w:rsidRDefault="001A42B5" w:rsidP="001A42B5">
      <w:pPr>
        <w:autoSpaceDE w:val="0"/>
        <w:autoSpaceDN w:val="0"/>
        <w:adjustRightInd w:val="0"/>
        <w:rPr>
          <w:rFonts w:cs="Arial"/>
          <w:color w:val="000000"/>
          <w:szCs w:val="24"/>
        </w:rPr>
      </w:pPr>
      <w:r w:rsidRPr="001A42B5">
        <w:rPr>
          <w:rFonts w:ascii="Times New Roman" w:hAnsi="Times New Roman"/>
          <w:color w:val="000000"/>
          <w:szCs w:val="24"/>
        </w:rPr>
        <w:t xml:space="preserve">Pursuant to Rule 17.5(B)(2) of the Rules and Regulations for the Determination of the </w:t>
      </w:r>
      <w:proofErr w:type="spellStart"/>
      <w:r w:rsidRPr="001A42B5">
        <w:rPr>
          <w:rFonts w:ascii="Times New Roman" w:hAnsi="Times New Roman"/>
          <w:color w:val="000000"/>
          <w:szCs w:val="24"/>
        </w:rPr>
        <w:t>Nontributary</w:t>
      </w:r>
      <w:proofErr w:type="spellEnd"/>
      <w:r w:rsidRPr="001A42B5">
        <w:rPr>
          <w:rFonts w:ascii="Times New Roman" w:hAnsi="Times New Roman"/>
          <w:color w:val="000000"/>
          <w:szCs w:val="24"/>
        </w:rPr>
        <w:t xml:space="preserve"> Nature of Ground Water Produced Through Wells in Conjunction with the Mining of Minerals, at 2 CCR 402-17 (“Rules”), the State Engineer is publishing this invitation to persons to be included on the Produced </w:t>
      </w:r>
      <w:proofErr w:type="spellStart"/>
      <w:r w:rsidRPr="001A42B5">
        <w:rPr>
          <w:rFonts w:ascii="Times New Roman" w:hAnsi="Times New Roman"/>
          <w:color w:val="000000"/>
          <w:szCs w:val="24"/>
        </w:rPr>
        <w:t>Nontributary</w:t>
      </w:r>
      <w:proofErr w:type="spellEnd"/>
      <w:r w:rsidRPr="001A42B5">
        <w:rPr>
          <w:rFonts w:ascii="Times New Roman" w:hAnsi="Times New Roman"/>
          <w:color w:val="000000"/>
          <w:szCs w:val="24"/>
        </w:rPr>
        <w:t xml:space="preserve"> Ground Water Notification List. According to Rule 17.5(B)(2) of the Rules, the State Engineer must establish a Produced </w:t>
      </w:r>
      <w:proofErr w:type="spellStart"/>
      <w:r w:rsidRPr="001A42B5">
        <w:rPr>
          <w:rFonts w:ascii="Times New Roman" w:hAnsi="Times New Roman"/>
          <w:color w:val="000000"/>
          <w:szCs w:val="24"/>
        </w:rPr>
        <w:t>Nontributary</w:t>
      </w:r>
      <w:proofErr w:type="spellEnd"/>
      <w:r w:rsidRPr="001A42B5">
        <w:rPr>
          <w:rFonts w:ascii="Times New Roman" w:hAnsi="Times New Roman"/>
          <w:color w:val="000000"/>
          <w:szCs w:val="24"/>
        </w:rPr>
        <w:t xml:space="preserve"> Ground Water Notification List for each water division within the State of Colorado for the purposes of ensuring that water users within each water division receive adequate notice of </w:t>
      </w:r>
      <w:proofErr w:type="gramStart"/>
      <w:r w:rsidRPr="001A42B5">
        <w:rPr>
          <w:rFonts w:ascii="Times New Roman" w:hAnsi="Times New Roman"/>
          <w:color w:val="000000"/>
          <w:szCs w:val="24"/>
        </w:rPr>
        <w:t>proceedings held</w:t>
      </w:r>
      <w:proofErr w:type="gramEnd"/>
      <w:r w:rsidRPr="001A42B5">
        <w:rPr>
          <w:rFonts w:ascii="Times New Roman" w:hAnsi="Times New Roman"/>
          <w:color w:val="000000"/>
          <w:szCs w:val="24"/>
        </w:rPr>
        <w:t xml:space="preserve"> pursuant to the Rules. </w:t>
      </w:r>
      <w:proofErr w:type="gramStart"/>
      <w:r w:rsidRPr="001A42B5">
        <w:rPr>
          <w:rFonts w:ascii="Times New Roman" w:hAnsi="Times New Roman"/>
          <w:color w:val="000000"/>
          <w:szCs w:val="24"/>
        </w:rPr>
        <w:t>In</w:t>
      </w:r>
      <w:r>
        <w:rPr>
          <w:rFonts w:cs="Arial"/>
          <w:color w:val="000000"/>
          <w:szCs w:val="24"/>
        </w:rPr>
        <w:t xml:space="preserve"> order to</w:t>
      </w:r>
      <w:proofErr w:type="gramEnd"/>
      <w:r>
        <w:rPr>
          <w:rFonts w:cs="Arial"/>
          <w:color w:val="000000"/>
          <w:szCs w:val="24"/>
        </w:rPr>
        <w:t xml:space="preserve"> establish such notification list, the State Engineer is directed, in January of each year, to cause to have published in the water court resume for each water division this invitation to be included on the Produced </w:t>
      </w:r>
      <w:proofErr w:type="spellStart"/>
      <w:r>
        <w:rPr>
          <w:rFonts w:cs="Arial"/>
          <w:color w:val="000000"/>
          <w:szCs w:val="24"/>
        </w:rPr>
        <w:t>Nontributary</w:t>
      </w:r>
      <w:proofErr w:type="spellEnd"/>
      <w:r>
        <w:rPr>
          <w:rFonts w:cs="Arial"/>
          <w:color w:val="000000"/>
          <w:szCs w:val="24"/>
        </w:rPr>
        <w:t xml:space="preserve"> Ground Water Notification List for the applicable water division.</w:t>
      </w:r>
    </w:p>
    <w:p w14:paraId="12D9650B" w14:textId="77777777" w:rsidR="001A42B5" w:rsidRDefault="001A42B5" w:rsidP="001A42B5">
      <w:pPr>
        <w:autoSpaceDE w:val="0"/>
        <w:autoSpaceDN w:val="0"/>
        <w:adjustRightInd w:val="0"/>
        <w:rPr>
          <w:rFonts w:cs="Arial"/>
          <w:color w:val="000000"/>
          <w:szCs w:val="24"/>
        </w:rPr>
      </w:pPr>
    </w:p>
    <w:p w14:paraId="3906011B" w14:textId="77777777" w:rsidR="001A42B5" w:rsidRPr="001A42B5" w:rsidRDefault="001A42B5" w:rsidP="001A42B5">
      <w:pPr>
        <w:autoSpaceDE w:val="0"/>
        <w:autoSpaceDN w:val="0"/>
        <w:adjustRightInd w:val="0"/>
        <w:rPr>
          <w:rFonts w:ascii="Times New Roman" w:hAnsi="Times New Roman"/>
          <w:color w:val="000000"/>
          <w:szCs w:val="24"/>
        </w:rPr>
      </w:pPr>
      <w:r w:rsidRPr="001A42B5">
        <w:rPr>
          <w:rFonts w:ascii="Times New Roman" w:hAnsi="Times New Roman"/>
          <w:color w:val="000000"/>
          <w:szCs w:val="24"/>
        </w:rPr>
        <w:t xml:space="preserve">This notice is an invitation to be included on the SWSP and/or Produced </w:t>
      </w:r>
      <w:proofErr w:type="spellStart"/>
      <w:r w:rsidRPr="001A42B5">
        <w:rPr>
          <w:rFonts w:ascii="Times New Roman" w:hAnsi="Times New Roman"/>
          <w:color w:val="000000"/>
          <w:szCs w:val="24"/>
        </w:rPr>
        <w:t>Nontributary</w:t>
      </w:r>
      <w:proofErr w:type="spellEnd"/>
      <w:r w:rsidRPr="001A42B5">
        <w:rPr>
          <w:rFonts w:ascii="Times New Roman" w:hAnsi="Times New Roman"/>
          <w:color w:val="000000"/>
          <w:szCs w:val="24"/>
        </w:rPr>
        <w:t xml:space="preserve"> Groundwater Notification Lists.</w:t>
      </w:r>
      <w:bookmarkStart w:id="0" w:name="_Hlk90293715"/>
      <w:r w:rsidRPr="001A42B5">
        <w:rPr>
          <w:rFonts w:ascii="Times New Roman" w:hAnsi="Times New Roman"/>
          <w:color w:val="000000"/>
          <w:szCs w:val="24"/>
        </w:rPr>
        <w:t xml:space="preserve"> Sign up for these or other notification lists maintained by the State Engineer at:</w:t>
      </w:r>
      <w:bookmarkEnd w:id="0"/>
      <w:r w:rsidRPr="001A42B5">
        <w:rPr>
          <w:rFonts w:ascii="Times New Roman" w:hAnsi="Times New Roman"/>
          <w:color w:val="000000"/>
          <w:szCs w:val="24"/>
        </w:rPr>
        <w:t xml:space="preserve"> </w:t>
      </w:r>
      <w:hyperlink r:id="rId5" w:history="1">
        <w:r w:rsidRPr="001A42B5">
          <w:rPr>
            <w:rStyle w:val="Hyperlink"/>
            <w:rFonts w:ascii="Times New Roman" w:eastAsiaTheme="majorEastAsia" w:hAnsi="Times New Roman"/>
            <w:szCs w:val="24"/>
          </w:rPr>
          <w:t>https://dwr.colorado.gov/public-information/notification-lists</w:t>
        </w:r>
      </w:hyperlink>
      <w:r w:rsidRPr="001A42B5">
        <w:rPr>
          <w:rFonts w:ascii="Times New Roman" w:hAnsi="Times New Roman"/>
          <w:color w:val="000000"/>
          <w:szCs w:val="24"/>
        </w:rPr>
        <w:t xml:space="preserve">.  Additional information is available on the Division of Water Resources' website at: </w:t>
      </w:r>
      <w:hyperlink r:id="rId6" w:history="1">
        <w:r w:rsidRPr="001A42B5">
          <w:rPr>
            <w:rStyle w:val="Hyperlink"/>
            <w:rFonts w:ascii="Times New Roman" w:eastAsiaTheme="majorEastAsia" w:hAnsi="Times New Roman"/>
            <w:szCs w:val="24"/>
          </w:rPr>
          <w:t>https://dwr.colorado.gov/</w:t>
        </w:r>
      </w:hyperlink>
      <w:r w:rsidRPr="001A42B5">
        <w:rPr>
          <w:rFonts w:ascii="Times New Roman" w:hAnsi="Times New Roman"/>
          <w:color w:val="000000"/>
          <w:szCs w:val="24"/>
        </w:rPr>
        <w:t>.</w:t>
      </w:r>
    </w:p>
    <w:p w14:paraId="79E7C1C1" w14:textId="77777777" w:rsidR="001A42B5" w:rsidRDefault="001A42B5" w:rsidP="001A42B5"/>
    <w:p w14:paraId="73F92E05" w14:textId="77777777" w:rsidR="001A42B5" w:rsidRDefault="001A42B5" w:rsidP="001A42B5">
      <w:pPr>
        <w:rPr>
          <w:rFonts w:ascii="Times New Roman" w:hAnsi="Times New Roman"/>
          <w:b/>
          <w:bCs/>
          <w:color w:val="000000"/>
        </w:rPr>
      </w:pPr>
      <w:r>
        <w:rPr>
          <w:rFonts w:ascii="Times New Roman" w:hAnsi="Times New Roman"/>
          <w:b/>
          <w:bCs/>
          <w:color w:val="000000"/>
        </w:rPr>
        <w:t>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December 2025 for each county affected.</w:t>
      </w:r>
    </w:p>
    <w:p w14:paraId="3967586C" w14:textId="77777777" w:rsidR="001A42B5" w:rsidRDefault="001A42B5" w:rsidP="001A42B5">
      <w:pPr>
        <w:widowControl w:val="0"/>
        <w:spacing w:line="276" w:lineRule="auto"/>
        <w:rPr>
          <w:rFonts w:ascii="Times New Roman" w:hAnsi="Times New Roman"/>
        </w:rPr>
      </w:pPr>
    </w:p>
    <w:p w14:paraId="4CB80292" w14:textId="2CC4D7E6" w:rsidR="001A42B5" w:rsidRDefault="001A42B5" w:rsidP="001A42B5">
      <w:pPr>
        <w:widowControl w:val="0"/>
        <w:spacing w:line="276" w:lineRule="auto"/>
        <w:rPr>
          <w:rFonts w:ascii="Times New Roman" w:hAnsi="Times New Roman"/>
          <w:color w:val="000000"/>
        </w:rPr>
      </w:pPr>
      <w:r>
        <w:rPr>
          <w:rFonts w:ascii="Times New Roman" w:hAnsi="Times New Roman"/>
          <w:b/>
          <w:bCs/>
        </w:rPr>
        <w:t>Case No. 25CW3013</w:t>
      </w:r>
      <w:r>
        <w:rPr>
          <w:rFonts w:ascii="Times New Roman" w:hAnsi="Times New Roman"/>
        </w:rPr>
        <w:t xml:space="preserve">, Colorado Division of Parks and Wildlife and Parks and Wildlife Commission (“CPW”) 6060 Broadway, Denver, CO 80216. Please direct communications regarding this case to Christopher R. Stork, Senior Assistant Attorney General, Elizabeth M. Joyce Senior Assistant Attorney General 1300 Broadway, 10th Floor Denver, Colorado 80203 </w:t>
      </w:r>
      <w:hyperlink r:id="rId7" w:history="1">
        <w:r>
          <w:rPr>
            <w:rStyle w:val="Hyperlink"/>
            <w:rFonts w:ascii="Times New Roman" w:eastAsiaTheme="majorEastAsia" w:hAnsi="Times New Roman"/>
          </w:rPr>
          <w:t>christopher.stork@coag.gov</w:t>
        </w:r>
      </w:hyperlink>
      <w:r>
        <w:rPr>
          <w:rFonts w:ascii="Times New Roman" w:hAnsi="Times New Roman"/>
        </w:rPr>
        <w:t xml:space="preserve">, 720-508-6311; </w:t>
      </w:r>
      <w:hyperlink r:id="rId8" w:history="1">
        <w:r>
          <w:rPr>
            <w:rStyle w:val="Hyperlink"/>
            <w:rFonts w:ascii="Times New Roman" w:eastAsiaTheme="majorEastAsia" w:hAnsi="Times New Roman"/>
          </w:rPr>
          <w:t>elizabeth.joyce@coag.gov</w:t>
        </w:r>
      </w:hyperlink>
      <w:r>
        <w:rPr>
          <w:rFonts w:ascii="Times New Roman" w:hAnsi="Times New Roman"/>
        </w:rPr>
        <w:t xml:space="preserve">, 720-508-6761. </w:t>
      </w:r>
      <w:r>
        <w:rPr>
          <w:rFonts w:ascii="Times New Roman" w:hAnsi="Times New Roman"/>
          <w:color w:val="000000"/>
        </w:rPr>
        <w:t xml:space="preserve">APPLICATION FOR </w:t>
      </w:r>
      <w:r>
        <w:rPr>
          <w:rFonts w:ascii="Times New Roman" w:hAnsi="Times New Roman"/>
        </w:rPr>
        <w:t>NEW CONDITIONAL GROUNDWATER RIGHT AND FOR A</w:t>
      </w:r>
      <w:r>
        <w:rPr>
          <w:rFonts w:ascii="Times New Roman" w:hAnsi="Times New Roman"/>
          <w:color w:val="000000"/>
        </w:rPr>
        <w:t xml:space="preserve"> CHANGE OF WATER RIGHTS in ALAMOSA COUNTY.</w:t>
      </w:r>
      <w:r>
        <w:rPr>
          <w:rFonts w:ascii="Times New Roman" w:hAnsi="Times New Roman"/>
          <w:b/>
          <w:bCs/>
          <w:color w:val="000000"/>
        </w:rPr>
        <w:t xml:space="preserve">  1. </w:t>
      </w:r>
      <w:r>
        <w:rPr>
          <w:rFonts w:ascii="Times New Roman" w:hAnsi="Times New Roman"/>
          <w:b/>
          <w:bCs/>
        </w:rPr>
        <w:t>Name, mailing address, email address, and telephone number of Applicant:</w:t>
      </w:r>
      <w:r>
        <w:rPr>
          <w:rFonts w:ascii="Times New Roman" w:hAnsi="Times New Roman"/>
        </w:rPr>
        <w:t xml:space="preserve"> CPW; Attn: Pete Conovitz; Water Rights Program Administrator; 6060 Broadway, Denver, Colorado 80216; </w:t>
      </w:r>
      <w:hyperlink r:id="rId9" w:history="1">
        <w:r>
          <w:rPr>
            <w:rStyle w:val="Hyperlink"/>
            <w:rFonts w:ascii="Times New Roman" w:eastAsiaTheme="majorEastAsia" w:hAnsi="Times New Roman"/>
          </w:rPr>
          <w:t>pete.conovitz@state.co.us</w:t>
        </w:r>
      </w:hyperlink>
      <w:r>
        <w:rPr>
          <w:rFonts w:ascii="Times New Roman" w:hAnsi="Times New Roman"/>
        </w:rPr>
        <w:t>;  970-666-1365 2</w:t>
      </w:r>
      <w:r>
        <w:rPr>
          <w:rFonts w:ascii="Times New Roman" w:hAnsi="Times New Roman"/>
          <w:b/>
          <w:bCs/>
        </w:rPr>
        <w:t>. Summary of Application:</w:t>
      </w:r>
      <w:r>
        <w:rPr>
          <w:rFonts w:ascii="Times New Roman" w:hAnsi="Times New Roman"/>
        </w:rPr>
        <w:t xml:space="preserve"> Through this application, CPW seeks to adjudicate both a new conditional groundwater right and a change of water rights for its wells serving the John W. Mumma Native Aquatic Species Restoration Facility (“NASRF”) and the Playa Blanca State Wildlife Area near Alamosa, Colorado. NASRF exists to facilitate the conservation of rare aquatic native species through captive propagation, genetic conservation, scientific research, and public education and awareness. The Playa Blanca State Wildlife Area includes upland and wetland habitats that support wildlife, including big game species, migratory and resident waterfowl, amphibians, macroinvertebrates, and waterbirds. CPW’s proposed change of water rights is aimed at reflecting CPW’s current management objectives and includes a change in place of irrigation, a request for judicial approval of a supplemental well, and a request for judicial confirmation for the use of the wells as alternate points of diversion consistent with the well permits and the findings of the State Engineer issued on April 1, 2003 and August 2, 2004. </w:t>
      </w:r>
      <w:r>
        <w:rPr>
          <w:rFonts w:ascii="Times New Roman" w:hAnsi="Times New Roman"/>
          <w:b/>
          <w:bCs/>
        </w:rPr>
        <w:t>3. First Claim for Relief: Conditional Groundwater Water Right</w:t>
      </w:r>
      <w:r>
        <w:rPr>
          <w:rFonts w:ascii="Times New Roman" w:hAnsi="Times New Roman"/>
        </w:rPr>
        <w:t xml:space="preserve"> A. </w:t>
      </w:r>
      <w:r>
        <w:rPr>
          <w:rFonts w:ascii="Times New Roman" w:hAnsi="Times New Roman"/>
          <w:color w:val="000000"/>
          <w:u w:val="single"/>
        </w:rPr>
        <w:t>Name of Structure</w:t>
      </w:r>
      <w:r>
        <w:rPr>
          <w:rFonts w:ascii="Times New Roman" w:hAnsi="Times New Roman"/>
          <w:color w:val="000000"/>
        </w:rPr>
        <w:t xml:space="preserve">: NASRF Well No. 1 (Permit No. 2292-F-R), WDID 2010773. 1. </w:t>
      </w:r>
      <w:r>
        <w:rPr>
          <w:rFonts w:ascii="Times New Roman" w:hAnsi="Times New Roman"/>
          <w:u w:val="single"/>
        </w:rPr>
        <w:t>Location of Structure:</w:t>
      </w:r>
      <w:r>
        <w:rPr>
          <w:rFonts w:ascii="Times New Roman" w:hAnsi="Times New Roman"/>
        </w:rPr>
        <w:t xml:space="preserve"> </w:t>
      </w:r>
      <w:r>
        <w:rPr>
          <w:rFonts w:ascii="Times New Roman" w:hAnsi="Times New Roman"/>
          <w:i/>
          <w:iCs/>
        </w:rPr>
        <w:t xml:space="preserve">See </w:t>
      </w:r>
      <w:r>
        <w:rPr>
          <w:rFonts w:ascii="Times New Roman" w:hAnsi="Times New Roman"/>
          <w:b/>
          <w:bCs/>
        </w:rPr>
        <w:t>Exhibit A</w:t>
      </w:r>
      <w:r>
        <w:rPr>
          <w:rFonts w:ascii="Times New Roman" w:hAnsi="Times New Roman"/>
        </w:rPr>
        <w:t xml:space="preserve"> for the location map. </w:t>
      </w:r>
      <w:proofErr w:type="spellStart"/>
      <w:r>
        <w:rPr>
          <w:rFonts w:ascii="Times New Roman" w:hAnsi="Times New Roman"/>
        </w:rPr>
        <w:t>i</w:t>
      </w:r>
      <w:proofErr w:type="spellEnd"/>
      <w:r>
        <w:rPr>
          <w:rFonts w:ascii="Times New Roman" w:hAnsi="Times New Roman"/>
        </w:rPr>
        <w:t xml:space="preserve">. </w:t>
      </w:r>
      <w:r>
        <w:rPr>
          <w:rFonts w:ascii="Times New Roman" w:hAnsi="Times New Roman"/>
          <w:u w:val="single"/>
        </w:rPr>
        <w:t>Legal Description</w:t>
      </w:r>
      <w:r>
        <w:rPr>
          <w:rFonts w:ascii="Times New Roman" w:hAnsi="Times New Roman"/>
        </w:rPr>
        <w:t xml:space="preserve">: SW 1/4 SW 1/4 Section 1, Township 37 North Range 9 East, New Mexico Principal Meridian (NMPM). ii. </w:t>
      </w:r>
      <w:r>
        <w:rPr>
          <w:rFonts w:ascii="Times New Roman" w:hAnsi="Times New Roman"/>
          <w:color w:val="000000"/>
          <w:u w:val="single"/>
        </w:rPr>
        <w:t>UTM Coordinates</w:t>
      </w:r>
      <w:r>
        <w:rPr>
          <w:rFonts w:ascii="Times New Roman" w:hAnsi="Times New Roman"/>
          <w:u w:val="single"/>
        </w:rPr>
        <w:t xml:space="preserve"> (NAD 83)</w:t>
      </w:r>
      <w:r>
        <w:rPr>
          <w:rFonts w:ascii="Times New Roman" w:hAnsi="Times New Roman"/>
        </w:rPr>
        <w:t xml:space="preserve">: Easting (UTM X): 416,361; Northing (UTM Y): 4,148,164. 2. </w:t>
      </w:r>
      <w:r>
        <w:rPr>
          <w:rFonts w:ascii="Times New Roman" w:hAnsi="Times New Roman"/>
          <w:u w:val="single"/>
        </w:rPr>
        <w:t>Source</w:t>
      </w:r>
      <w:r>
        <w:rPr>
          <w:rFonts w:ascii="Times New Roman" w:hAnsi="Times New Roman"/>
        </w:rPr>
        <w:t>: Groundwater in the confined aquifer.</w:t>
      </w:r>
      <w:bookmarkStart w:id="1" w:name="_heading=h.xw8bliytipgb"/>
      <w:bookmarkEnd w:id="1"/>
      <w:r>
        <w:rPr>
          <w:rFonts w:ascii="Times New Roman" w:hAnsi="Times New Roman"/>
        </w:rPr>
        <w:t xml:space="preserve"> 3. </w:t>
      </w:r>
      <w:proofErr w:type="spellStart"/>
      <w:r>
        <w:rPr>
          <w:rFonts w:ascii="Times New Roman" w:hAnsi="Times New Roman"/>
          <w:u w:val="single"/>
        </w:rPr>
        <w:t>Dept</w:t>
      </w:r>
      <w:r w:rsidR="00844299">
        <w:rPr>
          <w:rFonts w:ascii="Times New Roman" w:hAnsi="Times New Roman"/>
          <w:u w:val="single"/>
        </w:rPr>
        <w:t>`</w:t>
      </w:r>
      <w:r>
        <w:rPr>
          <w:rFonts w:ascii="Times New Roman" w:hAnsi="Times New Roman"/>
          <w:u w:val="single"/>
        </w:rPr>
        <w:t>h</w:t>
      </w:r>
      <w:proofErr w:type="spellEnd"/>
      <w:r>
        <w:rPr>
          <w:rFonts w:ascii="Times New Roman" w:hAnsi="Times New Roman"/>
          <w:u w:val="single"/>
        </w:rPr>
        <w:t xml:space="preserve"> of Well</w:t>
      </w:r>
      <w:r>
        <w:rPr>
          <w:rFonts w:ascii="Times New Roman" w:hAnsi="Times New Roman"/>
        </w:rPr>
        <w:t xml:space="preserve">: approximately 1,100 feet. 4. </w:t>
      </w:r>
      <w:r>
        <w:rPr>
          <w:rFonts w:ascii="Times New Roman" w:hAnsi="Times New Roman"/>
          <w:u w:val="single"/>
        </w:rPr>
        <w:t>Date of Appropriation</w:t>
      </w:r>
      <w:r>
        <w:rPr>
          <w:rFonts w:ascii="Times New Roman" w:hAnsi="Times New Roman"/>
        </w:rPr>
        <w:t xml:space="preserve">: May 20, 2024. 5. </w:t>
      </w:r>
      <w:r>
        <w:rPr>
          <w:rFonts w:ascii="Times New Roman" w:hAnsi="Times New Roman"/>
          <w:u w:val="single"/>
        </w:rPr>
        <w:t>How appropriation was initiated</w:t>
      </w:r>
      <w:r>
        <w:rPr>
          <w:rFonts w:ascii="Times New Roman" w:hAnsi="Times New Roman"/>
        </w:rPr>
        <w:t xml:space="preserve">: By CPW’s formation of the intent to beneficially use the water and applying for and receiving Permit No. 2292-F-R. 6. </w:t>
      </w:r>
      <w:r>
        <w:rPr>
          <w:rFonts w:ascii="Times New Roman" w:hAnsi="Times New Roman"/>
          <w:u w:val="single"/>
        </w:rPr>
        <w:t xml:space="preserve">Date water applied to </w:t>
      </w:r>
      <w:r>
        <w:rPr>
          <w:rFonts w:ascii="Times New Roman" w:hAnsi="Times New Roman"/>
          <w:u w:val="single"/>
        </w:rPr>
        <w:lastRenderedPageBreak/>
        <w:t>beneficial use</w:t>
      </w:r>
      <w:r>
        <w:rPr>
          <w:rFonts w:ascii="Times New Roman" w:hAnsi="Times New Roman"/>
        </w:rPr>
        <w:t xml:space="preserve">: N/A. 7. </w:t>
      </w:r>
      <w:r>
        <w:rPr>
          <w:rFonts w:ascii="Times New Roman" w:hAnsi="Times New Roman"/>
          <w:u w:val="single"/>
        </w:rPr>
        <w:t>Amount</w:t>
      </w:r>
      <w:r>
        <w:rPr>
          <w:rFonts w:ascii="Times New Roman" w:hAnsi="Times New Roman"/>
        </w:rPr>
        <w:t xml:space="preserve">: 1,800 gallons per minute. 8. </w:t>
      </w:r>
      <w:r>
        <w:rPr>
          <w:rFonts w:ascii="Times New Roman" w:hAnsi="Times New Roman"/>
          <w:u w:val="single"/>
        </w:rPr>
        <w:t>Uses</w:t>
      </w:r>
      <w:r>
        <w:rPr>
          <w:rFonts w:ascii="Times New Roman" w:hAnsi="Times New Roman"/>
        </w:rPr>
        <w:t xml:space="preserve">: Irrigation and commercial. 9. </w:t>
      </w:r>
      <w:r>
        <w:rPr>
          <w:rFonts w:ascii="Times New Roman" w:hAnsi="Times New Roman"/>
          <w:u w:val="single"/>
        </w:rPr>
        <w:t>Place of use</w:t>
      </w:r>
      <w:r>
        <w:rPr>
          <w:rFonts w:ascii="Times New Roman" w:hAnsi="Times New Roman"/>
        </w:rPr>
        <w:t xml:space="preserve">: 240 acres in the N1/2 and SE1/4 Sec. 12, Township 37 North, Range 9 East, and S1/2 Sec. 1, Township 37 North, Range 9 East, NMPM, and supplying an aquatic species propagation facility. 10. </w:t>
      </w:r>
      <w:r>
        <w:rPr>
          <w:rFonts w:ascii="Times New Roman" w:hAnsi="Times New Roman"/>
          <w:color w:val="000000"/>
          <w:u w:val="single"/>
        </w:rPr>
        <w:t>Remarks</w:t>
      </w:r>
      <w:r>
        <w:rPr>
          <w:rFonts w:ascii="Times New Roman" w:hAnsi="Times New Roman"/>
          <w:color w:val="000000"/>
        </w:rPr>
        <w:t xml:space="preserve">: NASRF Well No. 1 was originally permitted as a replacement well for NASRF Well No. 1S, described in paragraph 4(A)(1) below. CPW seeks to adjudicate this well and name it NASRF Well No. 1. </w:t>
      </w:r>
      <w:r>
        <w:rPr>
          <w:rFonts w:ascii="Times New Roman" w:hAnsi="Times New Roman"/>
          <w:b/>
          <w:bCs/>
          <w:color w:val="000000"/>
        </w:rPr>
        <w:t xml:space="preserve">4. </w:t>
      </w:r>
      <w:r>
        <w:rPr>
          <w:rFonts w:ascii="Times New Roman" w:hAnsi="Times New Roman"/>
          <w:b/>
          <w:bCs/>
        </w:rPr>
        <w:t>Second Claim for Relief: Change of Water Rights. A. Decreed water rights for which the change is sought:</w:t>
      </w:r>
      <w:r>
        <w:rPr>
          <w:rFonts w:ascii="Times New Roman" w:hAnsi="Times New Roman"/>
        </w:rPr>
        <w:t xml:space="preserve"> 1. </w:t>
      </w:r>
      <w:r>
        <w:rPr>
          <w:rFonts w:ascii="Times New Roman" w:hAnsi="Times New Roman"/>
          <w:u w:val="single"/>
        </w:rPr>
        <w:t>Name of Structure</w:t>
      </w:r>
      <w:r>
        <w:rPr>
          <w:rFonts w:ascii="Times New Roman" w:hAnsi="Times New Roman"/>
        </w:rPr>
        <w:t>: NASRF Well No. 1S (Permit No. 2292-F), WDID 2014693.</w:t>
      </w:r>
      <w:bookmarkStart w:id="2" w:name="_heading=h.ybg0iequioz6"/>
      <w:bookmarkEnd w:id="2"/>
      <w:r>
        <w:rPr>
          <w:rFonts w:ascii="Times New Roman" w:hAnsi="Times New Roman"/>
        </w:rPr>
        <w:t xml:space="preserve"> a. </w:t>
      </w:r>
      <w:r>
        <w:rPr>
          <w:rFonts w:ascii="Times New Roman" w:hAnsi="Times New Roman"/>
          <w:u w:val="single"/>
        </w:rPr>
        <w:t>Original Decree</w:t>
      </w:r>
      <w:r>
        <w:rPr>
          <w:rFonts w:ascii="Times New Roman" w:hAnsi="Times New Roman"/>
        </w:rPr>
        <w:t xml:space="preserve">: Case No. W1456, District Court, Water Division 3, dated December 2, 1976. b. </w:t>
      </w:r>
      <w:r>
        <w:rPr>
          <w:rFonts w:ascii="Times New Roman" w:hAnsi="Times New Roman"/>
          <w:u w:val="single"/>
        </w:rPr>
        <w:t>Location of Structure</w:t>
      </w:r>
      <w:r>
        <w:rPr>
          <w:rFonts w:ascii="Times New Roman" w:hAnsi="Times New Roman"/>
        </w:rPr>
        <w:t xml:space="preserve">: </w:t>
      </w:r>
      <w:r>
        <w:rPr>
          <w:rFonts w:ascii="Times New Roman" w:hAnsi="Times New Roman"/>
          <w:i/>
          <w:iCs/>
        </w:rPr>
        <w:t xml:space="preserve">See </w:t>
      </w:r>
      <w:r>
        <w:rPr>
          <w:rFonts w:ascii="Times New Roman" w:hAnsi="Times New Roman"/>
          <w:b/>
          <w:bCs/>
        </w:rPr>
        <w:t>Exhibit A</w:t>
      </w:r>
      <w:r>
        <w:rPr>
          <w:rFonts w:ascii="Times New Roman" w:hAnsi="Times New Roman"/>
        </w:rPr>
        <w:t xml:space="preserve"> for the location map. b. </w:t>
      </w:r>
      <w:r>
        <w:rPr>
          <w:rFonts w:ascii="Times New Roman" w:hAnsi="Times New Roman"/>
          <w:u w:val="single"/>
        </w:rPr>
        <w:t>Legal Description</w:t>
      </w:r>
      <w:r>
        <w:rPr>
          <w:rFonts w:ascii="Times New Roman" w:hAnsi="Times New Roman"/>
        </w:rPr>
        <w:t xml:space="preserve">: SW1/4, SW1/4, Section 1, Township 37 North, Range 9 East, NMPM, at a point 1013 feet from South Section line and 781 feet from West Section line, in Alamosa County, Colorado. ii. </w:t>
      </w:r>
      <w:r>
        <w:rPr>
          <w:rFonts w:ascii="Times New Roman" w:hAnsi="Times New Roman"/>
          <w:u w:val="single"/>
        </w:rPr>
        <w:t>UTM Coordinates (NAD 83)</w:t>
      </w:r>
      <w:r>
        <w:rPr>
          <w:rFonts w:ascii="Times New Roman" w:hAnsi="Times New Roman"/>
        </w:rPr>
        <w:t xml:space="preserve">: Easting (UTM X): 416,378; Northing (UTM Y): 4,148,108. c. </w:t>
      </w:r>
      <w:r>
        <w:rPr>
          <w:rFonts w:ascii="Times New Roman" w:hAnsi="Times New Roman"/>
          <w:u w:val="single"/>
        </w:rPr>
        <w:t>Source</w:t>
      </w:r>
      <w:r>
        <w:rPr>
          <w:rFonts w:ascii="Times New Roman" w:hAnsi="Times New Roman"/>
        </w:rPr>
        <w:t xml:space="preserve">: Groundwater in the confined aquifer. d. </w:t>
      </w:r>
      <w:r>
        <w:rPr>
          <w:rFonts w:ascii="Times New Roman" w:hAnsi="Times New Roman"/>
          <w:u w:val="single"/>
        </w:rPr>
        <w:t>Date of Appropriation</w:t>
      </w:r>
      <w:r>
        <w:rPr>
          <w:rFonts w:ascii="Times New Roman" w:hAnsi="Times New Roman"/>
        </w:rPr>
        <w:t xml:space="preserve">: December 5, 1959. e. </w:t>
      </w:r>
      <w:r>
        <w:rPr>
          <w:rFonts w:ascii="Times New Roman" w:hAnsi="Times New Roman"/>
          <w:u w:val="single"/>
        </w:rPr>
        <w:t>Amount</w:t>
      </w:r>
      <w:r>
        <w:rPr>
          <w:rFonts w:ascii="Times New Roman" w:hAnsi="Times New Roman"/>
        </w:rPr>
        <w:t xml:space="preserve">: 1,800 gallons per minute. f. </w:t>
      </w:r>
      <w:r>
        <w:rPr>
          <w:rFonts w:ascii="Times New Roman" w:hAnsi="Times New Roman"/>
          <w:u w:val="single"/>
        </w:rPr>
        <w:t>Uses</w:t>
      </w:r>
      <w:r>
        <w:rPr>
          <w:rFonts w:ascii="Times New Roman" w:hAnsi="Times New Roman"/>
        </w:rPr>
        <w:t xml:space="preserve">: Irrigation and commercial. g. </w:t>
      </w:r>
      <w:r>
        <w:rPr>
          <w:rFonts w:ascii="Times New Roman" w:hAnsi="Times New Roman"/>
          <w:u w:val="single"/>
        </w:rPr>
        <w:t>Place of use</w:t>
      </w:r>
      <w:r>
        <w:rPr>
          <w:rFonts w:ascii="Times New Roman" w:hAnsi="Times New Roman"/>
        </w:rPr>
        <w:t xml:space="preserve">: Per Permit No. 2292-F, irrigation is restricted to 240 acres within the N1/2 of the SW1/4 and the SE1/4 of Section 1 and the NE1/4 of Section 12, Township 37 North, Range 9 East, NMPM, and supplying an aquatic species propagation facility. h. </w:t>
      </w:r>
      <w:r>
        <w:rPr>
          <w:rFonts w:ascii="Times New Roman" w:hAnsi="Times New Roman"/>
          <w:u w:val="single"/>
        </w:rPr>
        <w:t>Remarks</w:t>
      </w:r>
      <w:r>
        <w:rPr>
          <w:rFonts w:ascii="Times New Roman" w:hAnsi="Times New Roman"/>
        </w:rPr>
        <w:t>: NASRF Well 1S was originally decreed as Well No. 1 in Case No. W1456. In accordance with Permit No. 2292-F-R, issued on May 20, 2024, “Upon completion of the new well, the original well no. 2292-F must be plugged and abandoned in accordance with Rule 16 of the Water Well Construction Rules unless the original well is re-permitted.” CPW does not wish to plug and abandon the original well, now Well 1S, and is therefore seeking water rights that will allow the well to be re-permitted. Through this application, CPW renames this well as NASRF Well No. 1S and seeks to adjudicate this well as a supplemental well to NASRF Well No. 1, described in paragraph 3(A) above.</w:t>
      </w:r>
      <w:bookmarkStart w:id="3" w:name="_heading=h.vt7tasfwe2uv"/>
      <w:bookmarkEnd w:id="3"/>
      <w:r>
        <w:rPr>
          <w:rFonts w:ascii="Times New Roman" w:hAnsi="Times New Roman"/>
        </w:rPr>
        <w:t xml:space="preserve"> 2. </w:t>
      </w:r>
      <w:r>
        <w:rPr>
          <w:rFonts w:ascii="Times New Roman" w:hAnsi="Times New Roman"/>
          <w:u w:val="single"/>
        </w:rPr>
        <w:t>Name of Structure</w:t>
      </w:r>
      <w:r>
        <w:rPr>
          <w:rFonts w:ascii="Times New Roman" w:hAnsi="Times New Roman"/>
        </w:rPr>
        <w:t xml:space="preserve">: NASRF Well No. 2 (Permit No. 59362-F), WDID 2010774. a. </w:t>
      </w:r>
      <w:r>
        <w:rPr>
          <w:rFonts w:ascii="Times New Roman" w:hAnsi="Times New Roman"/>
          <w:u w:val="single"/>
        </w:rPr>
        <w:t>Original Decree</w:t>
      </w:r>
      <w:r>
        <w:rPr>
          <w:rFonts w:ascii="Times New Roman" w:hAnsi="Times New Roman"/>
        </w:rPr>
        <w:t xml:space="preserve">: Case No. W1456, District Court, Water Division 3, dated December 2, 1976. b. </w:t>
      </w:r>
      <w:r>
        <w:rPr>
          <w:rFonts w:ascii="Times New Roman" w:hAnsi="Times New Roman"/>
          <w:u w:val="single"/>
        </w:rPr>
        <w:t>Location of Structure</w:t>
      </w:r>
      <w:r>
        <w:rPr>
          <w:rFonts w:ascii="Times New Roman" w:hAnsi="Times New Roman"/>
        </w:rPr>
        <w:t xml:space="preserve">: </w:t>
      </w:r>
      <w:r>
        <w:rPr>
          <w:rFonts w:ascii="Times New Roman" w:hAnsi="Times New Roman"/>
          <w:i/>
          <w:iCs/>
        </w:rPr>
        <w:t xml:space="preserve">See </w:t>
      </w:r>
      <w:r>
        <w:rPr>
          <w:rFonts w:ascii="Times New Roman" w:hAnsi="Times New Roman"/>
          <w:b/>
          <w:bCs/>
        </w:rPr>
        <w:t>Exhibit A</w:t>
      </w:r>
      <w:r>
        <w:rPr>
          <w:rFonts w:ascii="Times New Roman" w:hAnsi="Times New Roman"/>
        </w:rPr>
        <w:t xml:space="preserve"> for the location map. </w:t>
      </w:r>
      <w:proofErr w:type="spellStart"/>
      <w:r>
        <w:rPr>
          <w:rFonts w:ascii="Times New Roman" w:hAnsi="Times New Roman"/>
        </w:rPr>
        <w:t>i</w:t>
      </w:r>
      <w:proofErr w:type="spellEnd"/>
      <w:r>
        <w:rPr>
          <w:rFonts w:ascii="Times New Roman" w:hAnsi="Times New Roman"/>
        </w:rPr>
        <w:t xml:space="preserve">. </w:t>
      </w:r>
      <w:r>
        <w:rPr>
          <w:rFonts w:ascii="Times New Roman" w:hAnsi="Times New Roman"/>
          <w:u w:val="single"/>
        </w:rPr>
        <w:t>Legal Description</w:t>
      </w:r>
      <w:r>
        <w:rPr>
          <w:rFonts w:ascii="Times New Roman" w:hAnsi="Times New Roman"/>
        </w:rPr>
        <w:t xml:space="preserve">: SW1/4, SW1/4, Section 1, Township 37 North, Range 9 East, NMPM, at a point 1290 feet from South Section line and 40 feet from West Section line, in Alamosa County, Colorado. ii. </w:t>
      </w:r>
      <w:r>
        <w:rPr>
          <w:rFonts w:ascii="Times New Roman" w:hAnsi="Times New Roman"/>
          <w:color w:val="000000"/>
          <w:u w:val="single"/>
        </w:rPr>
        <w:t>UTM Coordinates</w:t>
      </w:r>
      <w:r>
        <w:rPr>
          <w:rFonts w:ascii="Times New Roman" w:hAnsi="Times New Roman"/>
          <w:u w:val="single"/>
        </w:rPr>
        <w:t xml:space="preserve"> (NAD 83)</w:t>
      </w:r>
      <w:r>
        <w:rPr>
          <w:rFonts w:ascii="Times New Roman" w:hAnsi="Times New Roman"/>
        </w:rPr>
        <w:t xml:space="preserve">: Easting (UTM X): 416,147; Northing (UTM Y): 4,148,190. c. Source: Groundwater in the confined aquifer. d. </w:t>
      </w:r>
      <w:r>
        <w:rPr>
          <w:rFonts w:ascii="Times New Roman" w:hAnsi="Times New Roman"/>
          <w:u w:val="single"/>
        </w:rPr>
        <w:t>Date of Appropriation</w:t>
      </w:r>
      <w:r>
        <w:rPr>
          <w:rFonts w:ascii="Times New Roman" w:hAnsi="Times New Roman"/>
        </w:rPr>
        <w:t xml:space="preserve">: December 31, 1952. e. </w:t>
      </w:r>
      <w:r>
        <w:rPr>
          <w:rFonts w:ascii="Times New Roman" w:hAnsi="Times New Roman"/>
          <w:u w:val="single"/>
        </w:rPr>
        <w:t>Amount</w:t>
      </w:r>
      <w:r>
        <w:rPr>
          <w:rFonts w:ascii="Times New Roman" w:hAnsi="Times New Roman"/>
        </w:rPr>
        <w:t xml:space="preserve">: 1,000 gallons per minute. f. </w:t>
      </w:r>
      <w:r>
        <w:rPr>
          <w:rFonts w:ascii="Times New Roman" w:hAnsi="Times New Roman"/>
          <w:u w:val="single"/>
        </w:rPr>
        <w:t>Uses</w:t>
      </w:r>
      <w:r>
        <w:rPr>
          <w:rFonts w:ascii="Times New Roman" w:hAnsi="Times New Roman"/>
        </w:rPr>
        <w:t xml:space="preserve">: irrigation and commercial. g. </w:t>
      </w:r>
      <w:r>
        <w:rPr>
          <w:rFonts w:ascii="Times New Roman" w:hAnsi="Times New Roman"/>
          <w:u w:val="single"/>
        </w:rPr>
        <w:t>Place of use</w:t>
      </w:r>
      <w:r>
        <w:rPr>
          <w:rFonts w:ascii="Times New Roman" w:hAnsi="Times New Roman"/>
        </w:rPr>
        <w:t xml:space="preserve">: Per Permit No. 59362-F, irrigation is limited to the S1/2 of section 1 and the NE1/4 of section 12, Township 37 North, Range 9 East, and supplying an aquatic species propagation facility. 3. </w:t>
      </w:r>
      <w:r>
        <w:rPr>
          <w:rFonts w:ascii="Times New Roman" w:hAnsi="Times New Roman"/>
          <w:u w:val="single"/>
        </w:rPr>
        <w:t>Name of Structure</w:t>
      </w:r>
      <w:r>
        <w:rPr>
          <w:rFonts w:ascii="Times New Roman" w:hAnsi="Times New Roman"/>
        </w:rPr>
        <w:t xml:space="preserve">: NASRF Well No. 3. (Permit No. 14052-R-R), WDID 2010775. a. </w:t>
      </w:r>
      <w:r>
        <w:rPr>
          <w:rFonts w:ascii="Times New Roman" w:hAnsi="Times New Roman"/>
          <w:u w:val="single"/>
        </w:rPr>
        <w:t>Original Decree</w:t>
      </w:r>
      <w:r>
        <w:rPr>
          <w:rFonts w:ascii="Times New Roman" w:hAnsi="Times New Roman"/>
        </w:rPr>
        <w:t xml:space="preserve">: Case No. W1456, District Court, Water Division 3, dated December 2, 1976. b. </w:t>
      </w:r>
      <w:r>
        <w:rPr>
          <w:rFonts w:ascii="Times New Roman" w:hAnsi="Times New Roman"/>
          <w:u w:val="single"/>
        </w:rPr>
        <w:t>Location of Structure</w:t>
      </w:r>
      <w:r>
        <w:rPr>
          <w:rFonts w:ascii="Times New Roman" w:hAnsi="Times New Roman"/>
        </w:rPr>
        <w:t xml:space="preserve">: </w:t>
      </w:r>
      <w:r>
        <w:rPr>
          <w:rFonts w:ascii="Times New Roman" w:hAnsi="Times New Roman"/>
          <w:i/>
          <w:iCs/>
        </w:rPr>
        <w:t xml:space="preserve">See </w:t>
      </w:r>
      <w:r>
        <w:rPr>
          <w:rFonts w:ascii="Times New Roman" w:hAnsi="Times New Roman"/>
          <w:b/>
          <w:bCs/>
        </w:rPr>
        <w:t>Exhibit A</w:t>
      </w:r>
      <w:r>
        <w:rPr>
          <w:rFonts w:ascii="Times New Roman" w:hAnsi="Times New Roman"/>
        </w:rPr>
        <w:t xml:space="preserve"> for the location map. </w:t>
      </w:r>
      <w:proofErr w:type="spellStart"/>
      <w:r>
        <w:rPr>
          <w:rFonts w:ascii="Times New Roman" w:hAnsi="Times New Roman"/>
        </w:rPr>
        <w:t>i</w:t>
      </w:r>
      <w:proofErr w:type="spellEnd"/>
      <w:r>
        <w:rPr>
          <w:rFonts w:ascii="Times New Roman" w:hAnsi="Times New Roman"/>
        </w:rPr>
        <w:t xml:space="preserve">. </w:t>
      </w:r>
      <w:r>
        <w:rPr>
          <w:rFonts w:ascii="Times New Roman" w:hAnsi="Times New Roman"/>
          <w:u w:val="single"/>
        </w:rPr>
        <w:t>Legal Description</w:t>
      </w:r>
      <w:r>
        <w:rPr>
          <w:rFonts w:ascii="Times New Roman" w:hAnsi="Times New Roman"/>
        </w:rPr>
        <w:t xml:space="preserve">: SW1/4, SW1/4, Section 1, Township 37 North, Range 9 East, NMPM, at a point 1000 feet from South Section line and 73 feet from West Section line, in Alamosa County, Colorado. ii. </w:t>
      </w:r>
      <w:r>
        <w:rPr>
          <w:rFonts w:ascii="Times New Roman" w:hAnsi="Times New Roman"/>
          <w:u w:val="single"/>
        </w:rPr>
        <w:t>UTM Coordinates (NAD 83)</w:t>
      </w:r>
      <w:r>
        <w:rPr>
          <w:rFonts w:ascii="Times New Roman" w:hAnsi="Times New Roman"/>
        </w:rPr>
        <w:t xml:space="preserve">: Easting (UTM X): 416,546; Northing (UTM Y): 4,147,848. c. </w:t>
      </w:r>
      <w:r>
        <w:rPr>
          <w:rFonts w:ascii="Times New Roman" w:hAnsi="Times New Roman"/>
          <w:u w:val="single"/>
        </w:rPr>
        <w:t>Source</w:t>
      </w:r>
      <w:r>
        <w:rPr>
          <w:rFonts w:ascii="Times New Roman" w:hAnsi="Times New Roman"/>
        </w:rPr>
        <w:t xml:space="preserve">: Groundwater </w:t>
      </w:r>
      <w:r>
        <w:rPr>
          <w:rFonts w:ascii="Times New Roman" w:hAnsi="Times New Roman"/>
        </w:rPr>
        <w:lastRenderedPageBreak/>
        <w:t xml:space="preserve">in the confined aquifer. d. </w:t>
      </w:r>
      <w:r>
        <w:rPr>
          <w:rFonts w:ascii="Times New Roman" w:hAnsi="Times New Roman"/>
          <w:u w:val="single"/>
        </w:rPr>
        <w:t>Date of Appropriation</w:t>
      </w:r>
      <w:r>
        <w:rPr>
          <w:rFonts w:ascii="Times New Roman" w:hAnsi="Times New Roman"/>
        </w:rPr>
        <w:t xml:space="preserve">: December 41, 1952. e. </w:t>
      </w:r>
      <w:r>
        <w:rPr>
          <w:rFonts w:ascii="Times New Roman" w:hAnsi="Times New Roman"/>
          <w:u w:val="single"/>
        </w:rPr>
        <w:t>Amount</w:t>
      </w:r>
      <w:r>
        <w:rPr>
          <w:rFonts w:ascii="Times New Roman" w:hAnsi="Times New Roman"/>
        </w:rPr>
        <w:t xml:space="preserve">: 500 gallons per minute. f. </w:t>
      </w:r>
      <w:r>
        <w:rPr>
          <w:rFonts w:ascii="Times New Roman" w:hAnsi="Times New Roman"/>
          <w:u w:val="single"/>
        </w:rPr>
        <w:t>Uses</w:t>
      </w:r>
      <w:r>
        <w:rPr>
          <w:rFonts w:ascii="Times New Roman" w:hAnsi="Times New Roman"/>
        </w:rPr>
        <w:t xml:space="preserve">: Irrigation. G. </w:t>
      </w:r>
      <w:r>
        <w:rPr>
          <w:rFonts w:ascii="Times New Roman" w:hAnsi="Times New Roman"/>
          <w:u w:val="single"/>
        </w:rPr>
        <w:t>Place of use</w:t>
      </w:r>
      <w:r>
        <w:rPr>
          <w:rFonts w:ascii="Times New Roman" w:hAnsi="Times New Roman"/>
        </w:rPr>
        <w:t xml:space="preserve">: Per Permit No. 14052-R-R, irrigation is restricted to 240 acres in the N1/2 of the SW 1/4 and the SE1/4 of Sec. 1 and the NE1/4 of Sec. 12, Township 37 North, Range 9. </w:t>
      </w:r>
      <w:r>
        <w:rPr>
          <w:rFonts w:ascii="Times New Roman" w:hAnsi="Times New Roman"/>
          <w:b/>
          <w:bCs/>
        </w:rPr>
        <w:t xml:space="preserve">B. Detailed Description of Proposed Change of Water Rights: </w:t>
      </w:r>
      <w:r>
        <w:rPr>
          <w:rFonts w:ascii="Times New Roman" w:hAnsi="Times New Roman"/>
        </w:rPr>
        <w:t xml:space="preserve">The NASRF wells provide a water supply to an aquatic species propagation facility. Irrigation use occurs after water leaves the facility. CPW seeks to move the irrigation place of use for the NASRF wells described above to 240 acres </w:t>
      </w:r>
      <w:proofErr w:type="gramStart"/>
      <w:r>
        <w:rPr>
          <w:rFonts w:ascii="Times New Roman" w:hAnsi="Times New Roman"/>
        </w:rPr>
        <w:t>in</w:t>
      </w:r>
      <w:proofErr w:type="gramEnd"/>
      <w:r>
        <w:rPr>
          <w:rFonts w:ascii="Times New Roman" w:hAnsi="Times New Roman"/>
        </w:rPr>
        <w:t xml:space="preserve"> the N1/2 and NE1/4 of Sec. 12, and S1/2 of Sec. 1, Township 37 North, Range 9 East, NMPM. The new irrigated acreage is shown </w:t>
      </w:r>
      <w:proofErr w:type="gramStart"/>
      <w:r>
        <w:rPr>
          <w:rFonts w:ascii="Times New Roman" w:hAnsi="Times New Roman"/>
        </w:rPr>
        <w:t>on</w:t>
      </w:r>
      <w:proofErr w:type="gramEnd"/>
      <w:r>
        <w:rPr>
          <w:rFonts w:ascii="Times New Roman" w:hAnsi="Times New Roman"/>
        </w:rPr>
        <w:t xml:space="preserve"> </w:t>
      </w:r>
      <w:r>
        <w:rPr>
          <w:rFonts w:ascii="Times New Roman" w:hAnsi="Times New Roman"/>
          <w:b/>
          <w:bCs/>
        </w:rPr>
        <w:t>Exhibit A</w:t>
      </w:r>
      <w:r>
        <w:rPr>
          <w:rFonts w:ascii="Times New Roman" w:hAnsi="Times New Roman"/>
        </w:rPr>
        <w:t>. Irrigation occurs on managed wetland units on the Playa Blanca State Wildlife Area. CPW will continue flood irrigation techniques (i.e. no change to irrigation efficiency), and the return flow patterns to Rock Creek will not change. Accordingly, the change of water rights will not result in an expansion of use</w:t>
      </w:r>
      <w:r>
        <w:rPr>
          <w:rFonts w:ascii="Times New Roman" w:hAnsi="Times New Roman"/>
          <w:color w:val="000000"/>
        </w:rPr>
        <w:t>.</w:t>
      </w:r>
      <w:r>
        <w:rPr>
          <w:rFonts w:ascii="Times New Roman" w:hAnsi="Times New Roman"/>
          <w:b/>
          <w:bCs/>
        </w:rPr>
        <w:t xml:space="preserve"> </w:t>
      </w:r>
      <w:r>
        <w:rPr>
          <w:rFonts w:ascii="Times New Roman" w:hAnsi="Times New Roman"/>
          <w:color w:val="000000"/>
        </w:rPr>
        <w:t xml:space="preserve">CPW further seeks judicial approval to use NASRF Well No. 1S as a supplemental well to </w:t>
      </w:r>
      <w:proofErr w:type="gramStart"/>
      <w:r>
        <w:rPr>
          <w:rFonts w:ascii="Times New Roman" w:hAnsi="Times New Roman"/>
          <w:color w:val="000000"/>
        </w:rPr>
        <w:t>the NASRF</w:t>
      </w:r>
      <w:proofErr w:type="gramEnd"/>
      <w:r>
        <w:rPr>
          <w:rFonts w:ascii="Times New Roman" w:hAnsi="Times New Roman"/>
          <w:color w:val="000000"/>
        </w:rPr>
        <w:t xml:space="preserve"> Well No. 1 for irrigation and commercial use. CPW will not increase the current pumping limitations imposed by the well permits. CPW further seeks water court </w:t>
      </w:r>
      <w:r>
        <w:rPr>
          <w:rFonts w:ascii="Times New Roman" w:hAnsi="Times New Roman"/>
        </w:rPr>
        <w:t xml:space="preserve">judicial confirmation for the </w:t>
      </w:r>
      <w:r>
        <w:rPr>
          <w:rFonts w:ascii="Times New Roman" w:hAnsi="Times New Roman"/>
          <w:color w:val="000000"/>
        </w:rPr>
        <w:t xml:space="preserve">use of the NASRF </w:t>
      </w:r>
      <w:r>
        <w:rPr>
          <w:rFonts w:ascii="Times New Roman" w:hAnsi="Times New Roman"/>
        </w:rPr>
        <w:t>w</w:t>
      </w:r>
      <w:r>
        <w:rPr>
          <w:rFonts w:ascii="Times New Roman" w:hAnsi="Times New Roman"/>
          <w:color w:val="000000"/>
        </w:rPr>
        <w:t xml:space="preserve">ells as alternate points of diversion. Historically, CPW has operated </w:t>
      </w:r>
      <w:proofErr w:type="gramStart"/>
      <w:r>
        <w:rPr>
          <w:rFonts w:ascii="Times New Roman" w:hAnsi="Times New Roman"/>
          <w:color w:val="000000"/>
        </w:rPr>
        <w:t>the wells</w:t>
      </w:r>
      <w:proofErr w:type="gramEnd"/>
      <w:r>
        <w:rPr>
          <w:rFonts w:ascii="Times New Roman" w:hAnsi="Times New Roman"/>
          <w:color w:val="000000"/>
        </w:rPr>
        <w:t xml:space="preserve"> in this manner</w:t>
      </w:r>
      <w:r>
        <w:rPr>
          <w:rFonts w:ascii="Times New Roman" w:hAnsi="Times New Roman"/>
        </w:rPr>
        <w:t>,</w:t>
      </w:r>
      <w:r>
        <w:rPr>
          <w:rFonts w:ascii="Times New Roman" w:hAnsi="Times New Roman"/>
          <w:color w:val="000000"/>
        </w:rPr>
        <w:t xml:space="preserve"> consistent with the respective well permits and the findings of the State Engineer dated Ap</w:t>
      </w:r>
      <w:r>
        <w:rPr>
          <w:rFonts w:ascii="Times New Roman" w:hAnsi="Times New Roman"/>
        </w:rPr>
        <w:t xml:space="preserve">ril 1, </w:t>
      </w:r>
      <w:proofErr w:type="gramStart"/>
      <w:r>
        <w:rPr>
          <w:rFonts w:ascii="Times New Roman" w:hAnsi="Times New Roman"/>
        </w:rPr>
        <w:t>2003</w:t>
      </w:r>
      <w:proofErr w:type="gramEnd"/>
      <w:r>
        <w:rPr>
          <w:rFonts w:ascii="Times New Roman" w:hAnsi="Times New Roman"/>
        </w:rPr>
        <w:t xml:space="preserve"> and </w:t>
      </w:r>
      <w:r>
        <w:rPr>
          <w:rFonts w:ascii="Times New Roman" w:hAnsi="Times New Roman"/>
          <w:color w:val="000000"/>
        </w:rPr>
        <w:t xml:space="preserve">August 2, 2004. Specifically, </w:t>
      </w:r>
      <w:r>
        <w:rPr>
          <w:rFonts w:ascii="Times New Roman" w:hAnsi="Times New Roman"/>
        </w:rPr>
        <w:t xml:space="preserve">under Permit No. 2292-F-R, </w:t>
      </w:r>
      <w:r>
        <w:rPr>
          <w:rFonts w:ascii="Times New Roman" w:hAnsi="Times New Roman"/>
          <w:color w:val="000000"/>
        </w:rPr>
        <w:t xml:space="preserve">CPW has </w:t>
      </w:r>
      <w:proofErr w:type="gramStart"/>
      <w:r>
        <w:rPr>
          <w:rFonts w:ascii="Times New Roman" w:hAnsi="Times New Roman"/>
          <w:color w:val="000000"/>
        </w:rPr>
        <w:t>or</w:t>
      </w:r>
      <w:proofErr w:type="gramEnd"/>
      <w:r>
        <w:rPr>
          <w:rFonts w:ascii="Times New Roman" w:hAnsi="Times New Roman"/>
          <w:color w:val="000000"/>
        </w:rPr>
        <w:t xml:space="preserve"> plans to use </w:t>
      </w:r>
      <w:proofErr w:type="gramStart"/>
      <w:r>
        <w:rPr>
          <w:rFonts w:ascii="Times New Roman" w:hAnsi="Times New Roman"/>
          <w:color w:val="000000"/>
        </w:rPr>
        <w:t>the NASRF</w:t>
      </w:r>
      <w:proofErr w:type="gramEnd"/>
      <w:r>
        <w:rPr>
          <w:rFonts w:ascii="Times New Roman" w:hAnsi="Times New Roman"/>
          <w:color w:val="000000"/>
        </w:rPr>
        <w:t xml:space="preserve"> Well Nos. 1 and 1S as alternate points of diversion for NASRF Well No. 2. CPW has also used or plans to use NASRF Well No. 2 as an alternate point of diversion to NASRF Well Nos. 1 and 1S under Permit No. 59362-F. Additionally, CPW has used or plans to use NASRF Well No. 3 as an alternate point of diversion for NASRF Well Nos. 1, 1S, and 2 under Permit No. 14052-RR. CPW seeks judicial </w:t>
      </w:r>
      <w:r>
        <w:rPr>
          <w:rFonts w:ascii="Times New Roman" w:hAnsi="Times New Roman"/>
        </w:rPr>
        <w:t xml:space="preserve">confirmation </w:t>
      </w:r>
      <w:r>
        <w:rPr>
          <w:rFonts w:ascii="Times New Roman" w:hAnsi="Times New Roman"/>
          <w:color w:val="000000"/>
        </w:rPr>
        <w:t xml:space="preserve">of these operations which have occurred under the </w:t>
      </w:r>
      <w:proofErr w:type="gramStart"/>
      <w:r>
        <w:rPr>
          <w:rFonts w:ascii="Times New Roman" w:hAnsi="Times New Roman"/>
          <w:color w:val="000000"/>
        </w:rPr>
        <w:t>relevant well</w:t>
      </w:r>
      <w:proofErr w:type="gramEnd"/>
      <w:r>
        <w:rPr>
          <w:rFonts w:ascii="Times New Roman" w:hAnsi="Times New Roman"/>
          <w:color w:val="000000"/>
        </w:rPr>
        <w:t xml:space="preserve"> permits. </w:t>
      </w:r>
      <w:r>
        <w:rPr>
          <w:rFonts w:ascii="Times New Roman" w:hAnsi="Times New Roman"/>
          <w:b/>
          <w:bCs/>
          <w:color w:val="000000"/>
        </w:rPr>
        <w:t>5.</w:t>
      </w:r>
      <w:r>
        <w:rPr>
          <w:rFonts w:ascii="Times New Roman" w:hAnsi="Times New Roman"/>
          <w:color w:val="000000"/>
        </w:rPr>
        <w:t xml:space="preserve"> </w:t>
      </w:r>
      <w:r>
        <w:rPr>
          <w:rFonts w:ascii="Times New Roman" w:hAnsi="Times New Roman"/>
          <w:b/>
          <w:bCs/>
        </w:rPr>
        <w:t>Owner of land upon which the structures are or may be located</w:t>
      </w:r>
      <w:r>
        <w:rPr>
          <w:rFonts w:ascii="Times New Roman" w:hAnsi="Times New Roman"/>
        </w:rPr>
        <w:t xml:space="preserve">: Applicant, CPW. </w:t>
      </w:r>
      <w:r>
        <w:rPr>
          <w:rFonts w:ascii="Times New Roman" w:hAnsi="Times New Roman"/>
          <w:color w:val="000000"/>
        </w:rPr>
        <w:t xml:space="preserve">WHEREFORE, </w:t>
      </w:r>
      <w:r>
        <w:rPr>
          <w:rFonts w:ascii="Times New Roman" w:hAnsi="Times New Roman"/>
        </w:rPr>
        <w:t xml:space="preserve">CPW </w:t>
      </w:r>
      <w:r>
        <w:rPr>
          <w:rFonts w:ascii="Times New Roman" w:hAnsi="Times New Roman"/>
          <w:color w:val="000000"/>
        </w:rPr>
        <w:t xml:space="preserve">respectfully requests that this Court enter </w:t>
      </w:r>
      <w:r>
        <w:rPr>
          <w:rFonts w:ascii="Times New Roman" w:hAnsi="Times New Roman"/>
        </w:rPr>
        <w:t>a decree</w:t>
      </w:r>
      <w:r>
        <w:rPr>
          <w:rFonts w:ascii="Times New Roman" w:hAnsi="Times New Roman"/>
          <w:color w:val="000000"/>
        </w:rPr>
        <w:t xml:space="preserve"> granting its claims for a new conditional groundwater right and a change of water rights as described above and further relief as this Court deems necessary.</w:t>
      </w:r>
    </w:p>
    <w:p w14:paraId="4A4784FD" w14:textId="77777777" w:rsidR="001A42B5" w:rsidRDefault="001A42B5" w:rsidP="001A42B5">
      <w:pPr>
        <w:widowControl w:val="0"/>
        <w:spacing w:line="276" w:lineRule="auto"/>
        <w:rPr>
          <w:rFonts w:ascii="Times New Roman" w:hAnsi="Times New Roman"/>
          <w:color w:val="000000"/>
        </w:rPr>
      </w:pPr>
    </w:p>
    <w:p w14:paraId="34C5B19B" w14:textId="77777777" w:rsidR="001A42B5" w:rsidRDefault="001A42B5" w:rsidP="001A42B5">
      <w:pPr>
        <w:rPr>
          <w:rFonts w:ascii="Times New Roman" w:hAnsi="Times New Roman"/>
        </w:rPr>
      </w:pPr>
      <w:r>
        <w:rPr>
          <w:rFonts w:ascii="Times New Roman" w:hAnsi="Times New Roman"/>
          <w:b/>
          <w:bCs/>
          <w:color w:val="000000"/>
        </w:rPr>
        <w:t>You are notified that you have, until the last day of February 2026, to file with the Water Clerk</w:t>
      </w:r>
      <w:r>
        <w:rPr>
          <w:rFonts w:ascii="Times New Roman" w:hAnsi="Times New Roman"/>
          <w:color w:val="000000"/>
        </w:rPr>
        <w:t xml:space="preserve"> </w:t>
      </w:r>
      <w:r>
        <w:rPr>
          <w:rFonts w:ascii="Times New Roman" w:hAnsi="Times New Roman"/>
          <w:b/>
          <w:bCs/>
          <w:color w:val="000000"/>
        </w:rPr>
        <w:t>a verified statement of opposition setting forth facts as to why a certain application</w:t>
      </w:r>
      <w:r>
        <w:rPr>
          <w:rFonts w:ascii="Times New Roman" w:hAnsi="Times New Roman"/>
          <w:color w:val="000000"/>
        </w:rPr>
        <w:t xml:space="preserve"> </w:t>
      </w:r>
      <w:r>
        <w:rPr>
          <w:rFonts w:ascii="Times New Roman" w:hAnsi="Times New Roman"/>
          <w:b/>
          <w:bCs/>
          <w:color w:val="000000"/>
        </w:rPr>
        <w:t>should not be granted or why it should be granted only in part or on certain conditions or</w:t>
      </w:r>
      <w:r>
        <w:rPr>
          <w:rFonts w:ascii="Times New Roman" w:hAnsi="Times New Roman"/>
          <w:color w:val="000000"/>
        </w:rPr>
        <w:br/>
      </w:r>
      <w:r>
        <w:rPr>
          <w:rFonts w:ascii="Times New Roman" w:hAnsi="Times New Roman"/>
          <w:b/>
          <w:bCs/>
          <w:color w:val="000000"/>
        </w:rPr>
        <w:t xml:space="preserve">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t>
      </w:r>
      <w:r>
        <w:rPr>
          <w:rFonts w:ascii="Times New Roman" w:hAnsi="Times New Roman"/>
          <w:b/>
          <w:bCs/>
          <w:color w:val="0563C1"/>
        </w:rPr>
        <w:t>www.courts.state.co.us</w:t>
      </w:r>
      <w:r>
        <w:rPr>
          <w:rFonts w:ascii="Times New Roman" w:hAnsi="Times New Roman"/>
          <w:b/>
          <w:bCs/>
          <w:color w:val="000000"/>
        </w:rPr>
        <w:t xml:space="preserve">. Jennifer Pacheco, Water Clerk, Water Division 3, 8955 Independence Way, Alamosa, CO 81101. </w:t>
      </w:r>
      <w:r>
        <w:rPr>
          <w:rFonts w:ascii="Times New Roman" w:hAnsi="Times New Roman"/>
          <w:b/>
          <w:bCs/>
          <w:color w:val="0563C1"/>
        </w:rPr>
        <w:t xml:space="preserve"> </w:t>
      </w:r>
    </w:p>
    <w:p w14:paraId="392D2B4E" w14:textId="77777777" w:rsidR="001A42B5" w:rsidRDefault="001A42B5" w:rsidP="001A42B5"/>
    <w:p w14:paraId="25505882" w14:textId="77777777" w:rsidR="008616A4" w:rsidRDefault="008616A4" w:rsidP="001A42B5">
      <w:pPr>
        <w:rPr>
          <w:rFonts w:ascii="Times New Roman" w:hAnsi="Times New Roman"/>
          <w:b/>
          <w:bCs/>
          <w:color w:val="000000"/>
          <w:szCs w:val="24"/>
        </w:rPr>
      </w:pPr>
    </w:p>
    <w:p w14:paraId="0396C399" w14:textId="77777777" w:rsidR="008616A4" w:rsidRDefault="008616A4" w:rsidP="001A42B5">
      <w:pPr>
        <w:rPr>
          <w:rFonts w:ascii="Times New Roman" w:hAnsi="Times New Roman"/>
          <w:b/>
          <w:bCs/>
          <w:color w:val="000000"/>
          <w:szCs w:val="24"/>
        </w:rPr>
      </w:pPr>
    </w:p>
    <w:p w14:paraId="5E229EC6" w14:textId="77777777" w:rsidR="008616A4" w:rsidRDefault="008616A4" w:rsidP="001A42B5">
      <w:pPr>
        <w:rPr>
          <w:rFonts w:ascii="Times New Roman" w:hAnsi="Times New Roman"/>
          <w:b/>
          <w:bCs/>
          <w:color w:val="000000"/>
          <w:szCs w:val="24"/>
        </w:rPr>
      </w:pPr>
    </w:p>
    <w:p w14:paraId="50650025" w14:textId="49DA7E0D" w:rsidR="001A42B5" w:rsidRDefault="001A42B5" w:rsidP="001A42B5">
      <w:pPr>
        <w:rPr>
          <w:rFonts w:ascii="Times New Roman" w:hAnsi="Times New Roman"/>
          <w:b/>
          <w:bCs/>
          <w:color w:val="000000"/>
          <w:szCs w:val="24"/>
        </w:rPr>
      </w:pPr>
      <w:r>
        <w:rPr>
          <w:rFonts w:ascii="Times New Roman" w:hAnsi="Times New Roman"/>
          <w:b/>
          <w:bCs/>
          <w:color w:val="000000"/>
          <w:szCs w:val="24"/>
        </w:rPr>
        <w:lastRenderedPageBreak/>
        <w:t>DISTRICT 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December 2025 for each county affected.</w:t>
      </w:r>
    </w:p>
    <w:p w14:paraId="31F443AF" w14:textId="77777777" w:rsidR="001A42B5" w:rsidRDefault="001A42B5" w:rsidP="001A42B5">
      <w:pPr>
        <w:rPr>
          <w:rFonts w:ascii="Times New Roman" w:hAnsi="Times New Roman"/>
          <w:b/>
          <w:bCs/>
          <w:color w:val="000000"/>
          <w:szCs w:val="24"/>
        </w:rPr>
      </w:pPr>
    </w:p>
    <w:p w14:paraId="4DC35A57" w14:textId="77777777" w:rsidR="001A42B5" w:rsidRDefault="001A42B5" w:rsidP="001A42B5">
      <w:pPr>
        <w:rPr>
          <w:rFonts w:ascii="Times New Roman" w:hAnsi="Times New Roman"/>
          <w:b/>
          <w:bCs/>
          <w:szCs w:val="24"/>
        </w:rPr>
      </w:pPr>
      <w:r>
        <w:rPr>
          <w:rFonts w:ascii="Times New Roman" w:hAnsi="Times New Roman"/>
          <w:b/>
          <w:bCs/>
          <w:szCs w:val="24"/>
        </w:rPr>
        <w:t>Case No. 2025CW12</w:t>
      </w:r>
      <w:r>
        <w:rPr>
          <w:rFonts w:ascii="Times New Roman" w:hAnsi="Times New Roman"/>
          <w:szCs w:val="24"/>
        </w:rPr>
        <w:t xml:space="preserve"> Applicant: </w:t>
      </w:r>
      <w:r>
        <w:rPr>
          <w:rFonts w:ascii="Times New Roman" w:hAnsi="Times New Roman"/>
          <w:b/>
          <w:bCs/>
          <w:color w:val="000000"/>
          <w:szCs w:val="24"/>
        </w:rPr>
        <w:t xml:space="preserve">The Werner Family Revocable Trust (dated December 30, 2010), William D. Werner, Trustee </w:t>
      </w:r>
      <w:r>
        <w:rPr>
          <w:rFonts w:ascii="Times New Roman" w:hAnsi="Times New Roman"/>
          <w:color w:val="000000"/>
          <w:szCs w:val="24"/>
        </w:rPr>
        <w:t xml:space="preserve">In the Conejos River Basin or its Tributaries </w:t>
      </w:r>
      <w:r>
        <w:rPr>
          <w:rFonts w:ascii="Times New Roman" w:hAnsi="Times New Roman"/>
          <w:b/>
          <w:bCs/>
          <w:color w:val="000000"/>
          <w:szCs w:val="24"/>
        </w:rPr>
        <w:t xml:space="preserve">In CONEJOS COUNTY 21549 County Road V. Sanford, CO 81151 </w:t>
      </w:r>
      <w:hyperlink r:id="rId10" w:history="1">
        <w:r>
          <w:rPr>
            <w:rStyle w:val="Hyperlink"/>
            <w:rFonts w:ascii="Times New Roman" w:hAnsi="Times New Roman"/>
            <w:b/>
            <w:bCs/>
            <w:szCs w:val="24"/>
          </w:rPr>
          <w:t>bill@werner-realty.com</w:t>
        </w:r>
      </w:hyperlink>
      <w:r>
        <w:rPr>
          <w:rFonts w:ascii="Times New Roman" w:hAnsi="Times New Roman"/>
          <w:b/>
          <w:bCs/>
          <w:color w:val="000000"/>
          <w:szCs w:val="24"/>
        </w:rPr>
        <w:t xml:space="preserve"> (719) 580-1099 </w:t>
      </w:r>
      <w:r>
        <w:rPr>
          <w:rStyle w:val="fontstyle01"/>
          <w:rFonts w:ascii="Times New Roman" w:eastAsiaTheme="majorEastAsia" w:hAnsi="Times New Roman"/>
          <w:szCs w:val="24"/>
        </w:rPr>
        <w:t xml:space="preserve">Decreed water right for which change is sought: </w:t>
      </w:r>
      <w:r>
        <w:rPr>
          <w:rFonts w:ascii="Times New Roman" w:hAnsi="Times New Roman"/>
          <w:color w:val="000000"/>
          <w:szCs w:val="24"/>
        </w:rPr>
        <w:t xml:space="preserve">Name of structure: </w:t>
      </w:r>
      <w:r>
        <w:rPr>
          <w:rFonts w:ascii="Times New Roman" w:hAnsi="Times New Roman"/>
          <w:b/>
          <w:bCs/>
          <w:color w:val="000000"/>
          <w:szCs w:val="24"/>
        </w:rPr>
        <w:t xml:space="preserve">Well No. 2, Case No. W-2318, unpermitted, WDID 2205957 (Well No. 2)  </w:t>
      </w:r>
      <w:r>
        <w:rPr>
          <w:rFonts w:ascii="Times New Roman" w:hAnsi="Times New Roman"/>
          <w:color w:val="000000"/>
          <w:szCs w:val="24"/>
        </w:rPr>
        <w:t xml:space="preserve">Date of original and all relevant subsequent decrees: </w:t>
      </w:r>
      <w:r>
        <w:rPr>
          <w:rFonts w:ascii="Times New Roman" w:hAnsi="Times New Roman"/>
          <w:b/>
          <w:bCs/>
          <w:color w:val="000000"/>
          <w:szCs w:val="24"/>
        </w:rPr>
        <w:t xml:space="preserve">May 8, 1975 Case No: W-2318 Court: Water Division No. 3  </w:t>
      </w:r>
      <w:r>
        <w:rPr>
          <w:rFonts w:ascii="Times New Roman" w:hAnsi="Times New Roman"/>
          <w:color w:val="000000"/>
          <w:szCs w:val="24"/>
        </w:rPr>
        <w:t xml:space="preserve">Legal description of structure as described in most recent decree that adjudicated the location: </w:t>
      </w:r>
      <w:r>
        <w:rPr>
          <w:rFonts w:ascii="Times New Roman" w:hAnsi="Times New Roman"/>
          <w:b/>
          <w:bCs/>
          <w:color w:val="000000"/>
          <w:szCs w:val="24"/>
        </w:rPr>
        <w:t xml:space="preserve">Well No. 2 is located by decree at 550 feet from the North section line and 225 feet from the East section line in the NE1/4 NE1/4 Section 28, Township 35 North, Range 10 East, NMPM, Conejos County. </w:t>
      </w:r>
      <w:r>
        <w:rPr>
          <w:rFonts w:ascii="Times New Roman" w:hAnsi="Times New Roman"/>
          <w:color w:val="000000"/>
          <w:szCs w:val="24"/>
        </w:rPr>
        <w:t xml:space="preserve">Decreed source of water: </w:t>
      </w:r>
      <w:r>
        <w:rPr>
          <w:rFonts w:ascii="Times New Roman" w:hAnsi="Times New Roman"/>
          <w:b/>
          <w:bCs/>
          <w:color w:val="000000"/>
          <w:szCs w:val="24"/>
        </w:rPr>
        <w:t xml:space="preserve">Confined aquifer.  </w:t>
      </w:r>
      <w:r>
        <w:rPr>
          <w:rFonts w:ascii="Times New Roman" w:hAnsi="Times New Roman"/>
          <w:color w:val="000000"/>
          <w:szCs w:val="24"/>
        </w:rPr>
        <w:t xml:space="preserve">Appropriation Date: </w:t>
      </w:r>
      <w:r>
        <w:rPr>
          <w:rFonts w:ascii="Times New Roman" w:hAnsi="Times New Roman"/>
          <w:b/>
          <w:bCs/>
          <w:color w:val="000000"/>
          <w:szCs w:val="24"/>
        </w:rPr>
        <w:t xml:space="preserve">May 31, 1942, </w:t>
      </w:r>
      <w:r>
        <w:rPr>
          <w:rFonts w:ascii="Times New Roman" w:hAnsi="Times New Roman"/>
          <w:color w:val="000000"/>
          <w:szCs w:val="24"/>
        </w:rPr>
        <w:t xml:space="preserve">Total amount decreed to structure in gallons per minute (gpm) or cubic feet per second (cfs). Conditional N/A Absolute: </w:t>
      </w:r>
      <w:r>
        <w:rPr>
          <w:rFonts w:ascii="Times New Roman" w:hAnsi="Times New Roman"/>
          <w:b/>
          <w:bCs/>
          <w:color w:val="000000"/>
          <w:szCs w:val="24"/>
        </w:rPr>
        <w:t xml:space="preserve">25 gpm being 0.056 cfs. </w:t>
      </w:r>
      <w:r>
        <w:rPr>
          <w:rFonts w:ascii="Times New Roman" w:hAnsi="Times New Roman"/>
          <w:color w:val="000000"/>
          <w:szCs w:val="24"/>
        </w:rPr>
        <w:t xml:space="preserve">Decreed use or </w:t>
      </w:r>
      <w:proofErr w:type="gramStart"/>
      <w:r>
        <w:rPr>
          <w:rFonts w:ascii="Times New Roman" w:hAnsi="Times New Roman"/>
          <w:color w:val="000000"/>
          <w:szCs w:val="24"/>
        </w:rPr>
        <w:t>uses</w:t>
      </w:r>
      <w:proofErr w:type="gramEnd"/>
      <w:r>
        <w:rPr>
          <w:rFonts w:ascii="Times New Roman" w:hAnsi="Times New Roman"/>
          <w:color w:val="000000"/>
          <w:szCs w:val="24"/>
        </w:rPr>
        <w:t xml:space="preserve">: </w:t>
      </w:r>
      <w:r>
        <w:rPr>
          <w:rFonts w:ascii="Times New Roman" w:hAnsi="Times New Roman"/>
          <w:b/>
          <w:bCs/>
          <w:color w:val="000000"/>
          <w:szCs w:val="24"/>
        </w:rPr>
        <w:t xml:space="preserve">Domestic, irrigation, and stockwater. </w:t>
      </w:r>
      <w:r>
        <w:rPr>
          <w:rFonts w:ascii="Times New Roman" w:hAnsi="Times New Roman"/>
          <w:color w:val="000000"/>
          <w:szCs w:val="24"/>
        </w:rPr>
        <w:t xml:space="preserve">Amount of water that applicants intend to change: </w:t>
      </w:r>
      <w:r>
        <w:rPr>
          <w:rFonts w:ascii="Times New Roman" w:hAnsi="Times New Roman"/>
          <w:b/>
          <w:bCs/>
          <w:color w:val="000000"/>
          <w:szCs w:val="24"/>
        </w:rPr>
        <w:t xml:space="preserve">25 gpm, being 0.056 cfs, Absolute. </w:t>
      </w:r>
      <w:r>
        <w:rPr>
          <w:rFonts w:ascii="Times New Roman" w:hAnsi="Times New Roman"/>
          <w:color w:val="000000"/>
          <w:szCs w:val="24"/>
        </w:rPr>
        <w:t xml:space="preserve">Decreed water right for which change is sought Name of structure: </w:t>
      </w:r>
      <w:r>
        <w:rPr>
          <w:rFonts w:ascii="Times New Roman" w:hAnsi="Times New Roman"/>
          <w:b/>
          <w:bCs/>
          <w:color w:val="000000"/>
          <w:szCs w:val="24"/>
        </w:rPr>
        <w:t xml:space="preserve">Well No. 3, Case No. W-2318, unpermitted, WDID 2205958 (Well No. 3) </w:t>
      </w:r>
      <w:r>
        <w:rPr>
          <w:rFonts w:ascii="Times New Roman" w:hAnsi="Times New Roman"/>
          <w:color w:val="000000"/>
          <w:szCs w:val="24"/>
        </w:rPr>
        <w:t xml:space="preserve">Date of original and all relevant subsequent decrees: </w:t>
      </w:r>
      <w:r>
        <w:rPr>
          <w:rFonts w:ascii="Times New Roman" w:hAnsi="Times New Roman"/>
          <w:b/>
          <w:bCs/>
          <w:color w:val="000000"/>
          <w:szCs w:val="24"/>
        </w:rPr>
        <w:t xml:space="preserve">May 8, 1975, Case No: W-2318 Court: Water Division No. 3 </w:t>
      </w:r>
      <w:r>
        <w:rPr>
          <w:rFonts w:ascii="Times New Roman" w:hAnsi="Times New Roman"/>
          <w:color w:val="000000"/>
          <w:szCs w:val="24"/>
        </w:rPr>
        <w:t xml:space="preserve">Legal description of structure as described in most recent decree that adjudicated the location: </w:t>
      </w:r>
      <w:r>
        <w:rPr>
          <w:rFonts w:ascii="Times New Roman" w:hAnsi="Times New Roman"/>
          <w:b/>
          <w:bCs/>
          <w:color w:val="000000"/>
          <w:szCs w:val="24"/>
        </w:rPr>
        <w:t xml:space="preserve">Well No. 3 is located by decree at 600 feet from the North section line and 425 feet from the East section line in the NE1/4 NE1/4 Section 28, Township 35 North, Range 10 East, NMPM, Conejos County. </w:t>
      </w:r>
      <w:r>
        <w:rPr>
          <w:rFonts w:ascii="Times New Roman" w:hAnsi="Times New Roman"/>
          <w:color w:val="000000"/>
          <w:szCs w:val="24"/>
        </w:rPr>
        <w:t xml:space="preserve">Decreed source of water: </w:t>
      </w:r>
      <w:r>
        <w:rPr>
          <w:rFonts w:ascii="Times New Roman" w:hAnsi="Times New Roman"/>
          <w:b/>
          <w:bCs/>
          <w:color w:val="000000"/>
          <w:szCs w:val="24"/>
        </w:rPr>
        <w:t xml:space="preserve">Confined aquifer. </w:t>
      </w:r>
      <w:r>
        <w:rPr>
          <w:rFonts w:ascii="Times New Roman" w:hAnsi="Times New Roman"/>
          <w:color w:val="000000"/>
          <w:szCs w:val="24"/>
        </w:rPr>
        <w:t xml:space="preserve">Appropriation Date: </w:t>
      </w:r>
      <w:r>
        <w:rPr>
          <w:rFonts w:ascii="Times New Roman" w:hAnsi="Times New Roman"/>
          <w:b/>
          <w:bCs/>
          <w:color w:val="000000"/>
          <w:szCs w:val="24"/>
        </w:rPr>
        <w:t xml:space="preserve">May 31, 1942, </w:t>
      </w:r>
      <w:r>
        <w:rPr>
          <w:rFonts w:ascii="Times New Roman" w:hAnsi="Times New Roman"/>
          <w:color w:val="000000"/>
          <w:szCs w:val="24"/>
        </w:rPr>
        <w:t>Total amount decreed to structure in gallons per minute (gpm) or cubic feet per second (cfs):</w:t>
      </w:r>
      <w:r>
        <w:rPr>
          <w:rFonts w:ascii="Times New Roman" w:hAnsi="Times New Roman"/>
          <w:b/>
          <w:bCs/>
          <w:color w:val="000000"/>
          <w:szCs w:val="24"/>
        </w:rPr>
        <w:t xml:space="preserve"> </w:t>
      </w:r>
      <w:r>
        <w:rPr>
          <w:rFonts w:ascii="Times New Roman" w:hAnsi="Times New Roman"/>
          <w:color w:val="000000"/>
          <w:szCs w:val="24"/>
        </w:rPr>
        <w:t xml:space="preserve">Conditional N/A Absolute: </w:t>
      </w:r>
      <w:r>
        <w:rPr>
          <w:rFonts w:ascii="Times New Roman" w:hAnsi="Times New Roman"/>
          <w:b/>
          <w:bCs/>
          <w:color w:val="000000"/>
          <w:szCs w:val="24"/>
        </w:rPr>
        <w:t xml:space="preserve">25 gpm being 0.056 cfs </w:t>
      </w:r>
      <w:r>
        <w:rPr>
          <w:rFonts w:ascii="Times New Roman" w:hAnsi="Times New Roman"/>
          <w:color w:val="000000"/>
          <w:szCs w:val="24"/>
        </w:rPr>
        <w:t xml:space="preserve">Decreed use or uses: </w:t>
      </w:r>
      <w:r>
        <w:rPr>
          <w:rFonts w:ascii="Times New Roman" w:hAnsi="Times New Roman"/>
          <w:b/>
          <w:bCs/>
          <w:color w:val="000000"/>
          <w:szCs w:val="24"/>
        </w:rPr>
        <w:t xml:space="preserve">Domestic, irrigation, and stockwater. </w:t>
      </w:r>
      <w:r>
        <w:rPr>
          <w:rFonts w:ascii="Times New Roman" w:hAnsi="Times New Roman"/>
          <w:color w:val="000000"/>
          <w:szCs w:val="24"/>
        </w:rPr>
        <w:t>Amount of water that applicants intend to change:</w:t>
      </w:r>
      <w:r>
        <w:rPr>
          <w:rFonts w:ascii="Times New Roman" w:hAnsi="Times New Roman"/>
          <w:b/>
          <w:bCs/>
          <w:color w:val="000000"/>
          <w:szCs w:val="24"/>
        </w:rPr>
        <w:t xml:space="preserve"> 25 gpm, being 0.056 cfs, Absolute. </w:t>
      </w:r>
      <w:r>
        <w:rPr>
          <w:rFonts w:ascii="Times New Roman" w:hAnsi="Times New Roman"/>
          <w:color w:val="000000"/>
          <w:szCs w:val="24"/>
        </w:rPr>
        <w:t>Decreed water right for which change is sought:</w:t>
      </w:r>
      <w:r>
        <w:rPr>
          <w:rFonts w:ascii="Times New Roman" w:hAnsi="Times New Roman"/>
          <w:b/>
          <w:bCs/>
          <w:color w:val="000000"/>
          <w:szCs w:val="24"/>
        </w:rPr>
        <w:t xml:space="preserve"> </w:t>
      </w:r>
      <w:r>
        <w:rPr>
          <w:rFonts w:ascii="Times New Roman" w:hAnsi="Times New Roman"/>
          <w:color w:val="000000"/>
          <w:szCs w:val="24"/>
        </w:rPr>
        <w:t xml:space="preserve">Name of structure: </w:t>
      </w:r>
      <w:r>
        <w:rPr>
          <w:rFonts w:ascii="Times New Roman" w:hAnsi="Times New Roman"/>
          <w:b/>
          <w:bCs/>
          <w:color w:val="000000"/>
          <w:szCs w:val="24"/>
        </w:rPr>
        <w:t xml:space="preserve">Well No. 3, Case No. W-2318, unpermitted, WDID 2205958 (Well No. 3)  </w:t>
      </w:r>
      <w:r>
        <w:rPr>
          <w:rFonts w:ascii="Times New Roman" w:hAnsi="Times New Roman"/>
          <w:color w:val="000000"/>
          <w:szCs w:val="24"/>
        </w:rPr>
        <w:t xml:space="preserve">Date of original and all relevant subsequent decrees: </w:t>
      </w:r>
      <w:r>
        <w:rPr>
          <w:rFonts w:ascii="Times New Roman" w:hAnsi="Times New Roman"/>
          <w:b/>
          <w:bCs/>
          <w:color w:val="000000"/>
          <w:szCs w:val="24"/>
        </w:rPr>
        <w:t>May 8, 1975 Case No: W-2318 Court: Water Division No. 3 l</w:t>
      </w:r>
      <w:r>
        <w:rPr>
          <w:rFonts w:ascii="Times New Roman" w:hAnsi="Times New Roman"/>
          <w:color w:val="000000"/>
          <w:szCs w:val="24"/>
        </w:rPr>
        <w:t xml:space="preserve">egal description of structure as described in most recent decree that adjudicated the location </w:t>
      </w:r>
      <w:r>
        <w:rPr>
          <w:rFonts w:ascii="Times New Roman" w:hAnsi="Times New Roman"/>
          <w:b/>
          <w:bCs/>
          <w:color w:val="000000"/>
          <w:szCs w:val="24"/>
        </w:rPr>
        <w:t xml:space="preserve">Well No. 3 is located by decree at 600 feet from the North section line and 425 feet from the East section line in the NE1/4 NE1/4 Section 28, Township 35 North, Range 10 East, NMPM, Conejos County. </w:t>
      </w:r>
      <w:r>
        <w:rPr>
          <w:rFonts w:ascii="Times New Roman" w:hAnsi="Times New Roman"/>
          <w:color w:val="000000"/>
          <w:szCs w:val="24"/>
        </w:rPr>
        <w:t xml:space="preserve">Decreed source of water: </w:t>
      </w:r>
      <w:r>
        <w:rPr>
          <w:rFonts w:ascii="Times New Roman" w:hAnsi="Times New Roman"/>
          <w:b/>
          <w:bCs/>
          <w:color w:val="000000"/>
          <w:szCs w:val="24"/>
        </w:rPr>
        <w:t xml:space="preserve">Confined aquifer </w:t>
      </w:r>
      <w:r>
        <w:rPr>
          <w:rFonts w:ascii="Times New Roman" w:hAnsi="Times New Roman"/>
          <w:color w:val="000000"/>
          <w:szCs w:val="24"/>
        </w:rPr>
        <w:t xml:space="preserve">Appropriation Date: </w:t>
      </w:r>
      <w:r>
        <w:rPr>
          <w:rFonts w:ascii="Times New Roman" w:hAnsi="Times New Roman"/>
          <w:b/>
          <w:bCs/>
          <w:color w:val="000000"/>
          <w:szCs w:val="24"/>
        </w:rPr>
        <w:t xml:space="preserve">April 30, 1920. </w:t>
      </w:r>
      <w:r>
        <w:rPr>
          <w:rFonts w:ascii="Times New Roman" w:hAnsi="Times New Roman"/>
          <w:color w:val="000000"/>
          <w:szCs w:val="24"/>
        </w:rPr>
        <w:t xml:space="preserve">Total amount decreed to structure in gallons per minute (gpm) or cubic feet per second (cfs): Conditional N/A Absolute: </w:t>
      </w:r>
      <w:r>
        <w:rPr>
          <w:rFonts w:ascii="Times New Roman" w:hAnsi="Times New Roman"/>
          <w:b/>
          <w:bCs/>
          <w:color w:val="000000"/>
          <w:szCs w:val="24"/>
        </w:rPr>
        <w:t xml:space="preserve">25 gpm being 0.056 cfs </w:t>
      </w:r>
      <w:r>
        <w:rPr>
          <w:rFonts w:ascii="Times New Roman" w:hAnsi="Times New Roman"/>
          <w:color w:val="000000"/>
          <w:szCs w:val="24"/>
        </w:rPr>
        <w:t xml:space="preserve">Decreed use or uses: </w:t>
      </w:r>
      <w:r>
        <w:rPr>
          <w:rFonts w:ascii="Times New Roman" w:hAnsi="Times New Roman"/>
          <w:b/>
          <w:bCs/>
          <w:color w:val="000000"/>
          <w:szCs w:val="24"/>
        </w:rPr>
        <w:t xml:space="preserve">Domestic, irrigation, and stockwater.  </w:t>
      </w:r>
      <w:r>
        <w:rPr>
          <w:rFonts w:ascii="Times New Roman" w:hAnsi="Times New Roman"/>
          <w:color w:val="000000"/>
          <w:szCs w:val="24"/>
        </w:rPr>
        <w:t xml:space="preserve">Amount of water that applicants intend to change: </w:t>
      </w:r>
      <w:r>
        <w:rPr>
          <w:rFonts w:ascii="Times New Roman" w:hAnsi="Times New Roman"/>
          <w:b/>
          <w:bCs/>
          <w:color w:val="000000"/>
          <w:szCs w:val="24"/>
        </w:rPr>
        <w:t xml:space="preserve">25 gpm, being 0.056 cfs, Absolute. </w:t>
      </w:r>
      <w:r>
        <w:rPr>
          <w:rFonts w:ascii="Times New Roman" w:hAnsi="Times New Roman"/>
          <w:color w:val="000000"/>
          <w:szCs w:val="24"/>
        </w:rPr>
        <w:t xml:space="preserve">Decreed water right for which change is </w:t>
      </w:r>
      <w:proofErr w:type="gramStart"/>
      <w:r>
        <w:rPr>
          <w:rFonts w:ascii="Times New Roman" w:hAnsi="Times New Roman"/>
          <w:color w:val="000000"/>
          <w:szCs w:val="24"/>
        </w:rPr>
        <w:t>sought:</w:t>
      </w:r>
      <w:proofErr w:type="gramEnd"/>
      <w:r>
        <w:rPr>
          <w:rFonts w:ascii="Times New Roman" w:hAnsi="Times New Roman"/>
          <w:color w:val="000000"/>
          <w:szCs w:val="24"/>
        </w:rPr>
        <w:t xml:space="preserve"> Name of structure: </w:t>
      </w:r>
      <w:r>
        <w:rPr>
          <w:rFonts w:ascii="Times New Roman" w:hAnsi="Times New Roman"/>
          <w:b/>
          <w:bCs/>
          <w:color w:val="000000"/>
          <w:szCs w:val="24"/>
        </w:rPr>
        <w:t xml:space="preserve">Well No. 14, Case No. W-2143, unpermitted, WDID 2205811 (Well No. 14) </w:t>
      </w:r>
      <w:r>
        <w:rPr>
          <w:rFonts w:ascii="Times New Roman" w:hAnsi="Times New Roman"/>
          <w:color w:val="000000"/>
          <w:szCs w:val="24"/>
        </w:rPr>
        <w:t xml:space="preserve">Date of original and all relevant subsequent decrees: </w:t>
      </w:r>
      <w:r>
        <w:rPr>
          <w:rFonts w:ascii="Times New Roman" w:hAnsi="Times New Roman"/>
          <w:b/>
          <w:bCs/>
          <w:color w:val="000000"/>
          <w:szCs w:val="24"/>
        </w:rPr>
        <w:t xml:space="preserve">October 5, 1978, Case No: W-2143 Court: Water Division No. 3. </w:t>
      </w:r>
      <w:r>
        <w:rPr>
          <w:rFonts w:ascii="Times New Roman" w:hAnsi="Times New Roman"/>
          <w:color w:val="000000"/>
          <w:szCs w:val="24"/>
        </w:rPr>
        <w:t xml:space="preserve">Legal description of structure as described in most recent decree that adjudicated the location: </w:t>
      </w:r>
      <w:r>
        <w:rPr>
          <w:rFonts w:ascii="Times New Roman" w:hAnsi="Times New Roman"/>
          <w:b/>
          <w:bCs/>
          <w:color w:val="000000"/>
          <w:szCs w:val="24"/>
        </w:rPr>
        <w:t xml:space="preserve">Well No. 14 is located by decree at 400 feet from the South section line and 2,480 feet from the East section line in the SW1/4 SE1/4 Section 22, Township 35 North, Range 10 East, NMPM, Conejos County. </w:t>
      </w:r>
      <w:r>
        <w:rPr>
          <w:rFonts w:ascii="Times New Roman" w:hAnsi="Times New Roman"/>
          <w:color w:val="000000"/>
          <w:szCs w:val="24"/>
        </w:rPr>
        <w:t xml:space="preserve">Decreed source of water: </w:t>
      </w:r>
      <w:r>
        <w:rPr>
          <w:rFonts w:ascii="Times New Roman" w:hAnsi="Times New Roman"/>
          <w:b/>
          <w:bCs/>
          <w:color w:val="000000"/>
          <w:szCs w:val="24"/>
        </w:rPr>
        <w:t xml:space="preserve">Confined aquifer. </w:t>
      </w:r>
      <w:r>
        <w:rPr>
          <w:rFonts w:ascii="Times New Roman" w:hAnsi="Times New Roman"/>
          <w:color w:val="000000"/>
          <w:szCs w:val="24"/>
        </w:rPr>
        <w:lastRenderedPageBreak/>
        <w:t xml:space="preserve">Appropriation Date: </w:t>
      </w:r>
      <w:r>
        <w:rPr>
          <w:rFonts w:ascii="Times New Roman" w:hAnsi="Times New Roman"/>
          <w:b/>
          <w:bCs/>
          <w:color w:val="000000"/>
          <w:szCs w:val="24"/>
        </w:rPr>
        <w:t>December 31, 1930.</w:t>
      </w:r>
      <w:r>
        <w:rPr>
          <w:rFonts w:ascii="Times New Roman" w:hAnsi="Times New Roman"/>
          <w:color w:val="000000"/>
          <w:szCs w:val="24"/>
        </w:rPr>
        <w:t xml:space="preserve"> Total amount decreed to structure in gallons per minute (gpm) or cubic feet per second (cfs): Conditional N/A Absolute: </w:t>
      </w:r>
      <w:r>
        <w:rPr>
          <w:rFonts w:ascii="Times New Roman" w:hAnsi="Times New Roman"/>
          <w:b/>
          <w:bCs/>
          <w:color w:val="000000"/>
          <w:szCs w:val="24"/>
        </w:rPr>
        <w:t xml:space="preserve">11 gpm being 0.024 cfs. </w:t>
      </w:r>
      <w:r>
        <w:rPr>
          <w:rFonts w:ascii="Times New Roman" w:hAnsi="Times New Roman"/>
          <w:color w:val="000000"/>
          <w:szCs w:val="24"/>
        </w:rPr>
        <w:t xml:space="preserve">Decreed use or uses: </w:t>
      </w:r>
      <w:r>
        <w:rPr>
          <w:rFonts w:ascii="Times New Roman" w:hAnsi="Times New Roman"/>
          <w:b/>
          <w:bCs/>
          <w:color w:val="000000"/>
          <w:szCs w:val="24"/>
        </w:rPr>
        <w:t xml:space="preserve">Domestic and stockwater </w:t>
      </w:r>
      <w:r>
        <w:rPr>
          <w:rFonts w:ascii="Times New Roman" w:hAnsi="Times New Roman"/>
          <w:color w:val="000000"/>
          <w:szCs w:val="24"/>
        </w:rPr>
        <w:t xml:space="preserve">Amount of water that applicants intend to change: </w:t>
      </w:r>
      <w:r>
        <w:rPr>
          <w:rFonts w:ascii="Times New Roman" w:hAnsi="Times New Roman"/>
          <w:b/>
          <w:bCs/>
          <w:color w:val="000000"/>
          <w:szCs w:val="24"/>
        </w:rPr>
        <w:t xml:space="preserve">11 gpm, being 0.024 cfs, Absolute. </w:t>
      </w:r>
      <w:proofErr w:type="gramStart"/>
      <w:r>
        <w:rPr>
          <w:rFonts w:ascii="Times New Roman" w:hAnsi="Times New Roman"/>
          <w:b/>
          <w:bCs/>
          <w:color w:val="000000"/>
          <w:szCs w:val="24"/>
        </w:rPr>
        <w:t>Applicant seeks</w:t>
      </w:r>
      <w:proofErr w:type="gramEnd"/>
      <w:r>
        <w:rPr>
          <w:rFonts w:ascii="Times New Roman" w:hAnsi="Times New Roman"/>
          <w:b/>
          <w:bCs/>
          <w:color w:val="000000"/>
          <w:szCs w:val="24"/>
        </w:rPr>
        <w:t xml:space="preserve"> to relocate Well No. 2 to one of the tracts to be created in the Werner Minor Subdivision located in </w:t>
      </w:r>
      <w:proofErr w:type="gramStart"/>
      <w:r>
        <w:rPr>
          <w:rFonts w:ascii="Times New Roman" w:hAnsi="Times New Roman"/>
          <w:b/>
          <w:bCs/>
          <w:color w:val="000000"/>
          <w:szCs w:val="24"/>
        </w:rPr>
        <w:t>the SE1/4</w:t>
      </w:r>
      <w:proofErr w:type="gramEnd"/>
      <w:r>
        <w:rPr>
          <w:rFonts w:ascii="Times New Roman" w:hAnsi="Times New Roman"/>
          <w:b/>
          <w:bCs/>
          <w:color w:val="000000"/>
          <w:szCs w:val="24"/>
        </w:rPr>
        <w:t xml:space="preserve"> SE1/4 Section 21, Township 35 North, Range 10 East, NMPM, Conejos County. This filing is necessary to move the well greater than 200 feet from its decreed location so that it may serve the domestic needs of a proposed tract of less than 8 acres in the Section 21 Werner Minor Subdivision. The move of Well No. 2 would be approximately 1,000 feet to the north of the current location. The existing Well No. 2 will be properly </w:t>
      </w:r>
      <w:proofErr w:type="gramStart"/>
      <w:r>
        <w:rPr>
          <w:rFonts w:ascii="Times New Roman" w:hAnsi="Times New Roman"/>
          <w:b/>
          <w:bCs/>
          <w:color w:val="000000"/>
          <w:szCs w:val="24"/>
        </w:rPr>
        <w:t>plugged</w:t>
      </w:r>
      <w:proofErr w:type="gramEnd"/>
      <w:r>
        <w:rPr>
          <w:rFonts w:ascii="Times New Roman" w:hAnsi="Times New Roman"/>
          <w:b/>
          <w:bCs/>
          <w:color w:val="000000"/>
          <w:szCs w:val="24"/>
        </w:rPr>
        <w:t xml:space="preserve"> and abandoned or re-permitted as the only well on an area of 35+ acres. </w:t>
      </w:r>
      <w:proofErr w:type="gramStart"/>
      <w:r>
        <w:rPr>
          <w:rFonts w:ascii="Times New Roman" w:hAnsi="Times New Roman"/>
          <w:b/>
          <w:bCs/>
          <w:color w:val="000000"/>
          <w:szCs w:val="24"/>
        </w:rPr>
        <w:t>Applicant seeks</w:t>
      </w:r>
      <w:proofErr w:type="gramEnd"/>
      <w:r>
        <w:rPr>
          <w:rFonts w:ascii="Times New Roman" w:hAnsi="Times New Roman"/>
          <w:b/>
          <w:bCs/>
          <w:color w:val="000000"/>
          <w:szCs w:val="24"/>
        </w:rPr>
        <w:t xml:space="preserve"> to relocate Well No. 3 to Tract 2 of the proposed Werner Minor Subdivision located in the northwest corner of the NE1/4 NE1/4 Section 28, Township 35 North, Range 10 East, NMPM, Conejos County. Well No. 3 is already located on </w:t>
      </w:r>
      <w:proofErr w:type="gramStart"/>
      <w:r>
        <w:rPr>
          <w:rFonts w:ascii="Times New Roman" w:hAnsi="Times New Roman"/>
          <w:b/>
          <w:bCs/>
          <w:color w:val="000000"/>
          <w:szCs w:val="24"/>
        </w:rPr>
        <w:t>the NE1</w:t>
      </w:r>
      <w:proofErr w:type="gramEnd"/>
      <w:r>
        <w:rPr>
          <w:rFonts w:ascii="Times New Roman" w:hAnsi="Times New Roman"/>
          <w:b/>
          <w:bCs/>
          <w:color w:val="000000"/>
          <w:szCs w:val="24"/>
        </w:rPr>
        <w:t xml:space="preserve">/4 NE1/4 Section 28, Township 35 North, Range 10 East, NMPM, Conejos County. But this filing is necessary to move the well greater than 200 feet from its decreed location so that it may serve the domestic needs of the proposed Tract 3 of the Section 28 Werner Minor Subdivision. The move of Well No. 3 would be approximately 800 </w:t>
      </w:r>
      <w:proofErr w:type="gramStart"/>
      <w:r>
        <w:rPr>
          <w:rFonts w:ascii="Times New Roman" w:hAnsi="Times New Roman"/>
          <w:b/>
          <w:bCs/>
          <w:color w:val="000000"/>
          <w:szCs w:val="24"/>
        </w:rPr>
        <w:t>feet to the</w:t>
      </w:r>
      <w:proofErr w:type="gramEnd"/>
      <w:r>
        <w:rPr>
          <w:rFonts w:ascii="Times New Roman" w:hAnsi="Times New Roman"/>
          <w:b/>
          <w:bCs/>
          <w:color w:val="000000"/>
          <w:szCs w:val="24"/>
        </w:rPr>
        <w:t xml:space="preserve"> northwest of the current location. The existing Well No. 3 will be properly </w:t>
      </w:r>
      <w:proofErr w:type="gramStart"/>
      <w:r>
        <w:rPr>
          <w:rFonts w:ascii="Times New Roman" w:hAnsi="Times New Roman"/>
          <w:b/>
          <w:bCs/>
          <w:color w:val="000000"/>
          <w:szCs w:val="24"/>
        </w:rPr>
        <w:t>plugged</w:t>
      </w:r>
      <w:proofErr w:type="gramEnd"/>
      <w:r>
        <w:rPr>
          <w:rFonts w:ascii="Times New Roman" w:hAnsi="Times New Roman"/>
          <w:b/>
          <w:bCs/>
          <w:color w:val="000000"/>
          <w:szCs w:val="24"/>
        </w:rPr>
        <w:t xml:space="preserve"> and abandoned. Applicant seeks to relocate Well No. 14 to one of the tracts to be created in the Werner Minor Subdivision located in </w:t>
      </w:r>
      <w:proofErr w:type="gramStart"/>
      <w:r>
        <w:rPr>
          <w:rFonts w:ascii="Times New Roman" w:hAnsi="Times New Roman"/>
          <w:b/>
          <w:bCs/>
          <w:color w:val="000000"/>
          <w:szCs w:val="24"/>
        </w:rPr>
        <w:t>the SE1/4</w:t>
      </w:r>
      <w:proofErr w:type="gramEnd"/>
      <w:r>
        <w:rPr>
          <w:rFonts w:ascii="Times New Roman" w:hAnsi="Times New Roman"/>
          <w:b/>
          <w:bCs/>
          <w:color w:val="000000"/>
          <w:szCs w:val="24"/>
        </w:rPr>
        <w:t xml:space="preserve"> SE1/4 Section 21, Township 35 North, Range 10 East, NMPM, Conejos County. This filing is necessary to move the well greater than 200 feet from its decreed location so that it may serve the domestic needs of a proposed tract of less than 8 acres in the Section 21 Werner Minor Subdivision. The move of Well No. 14 would be approximately 3,000 feet to the west of the current location. The existing Well No. 14 will be properly plugged and abandoned or re-permitted. The replacement of Well No. 2 (WDID 2205957) will </w:t>
      </w:r>
      <w:proofErr w:type="gramStart"/>
      <w:r>
        <w:rPr>
          <w:rFonts w:ascii="Times New Roman" w:hAnsi="Times New Roman"/>
          <w:b/>
          <w:bCs/>
          <w:color w:val="000000"/>
          <w:szCs w:val="24"/>
        </w:rPr>
        <w:t>be located in</w:t>
      </w:r>
      <w:proofErr w:type="gramEnd"/>
      <w:r>
        <w:rPr>
          <w:rFonts w:ascii="Times New Roman" w:hAnsi="Times New Roman"/>
          <w:b/>
          <w:bCs/>
          <w:color w:val="000000"/>
          <w:szCs w:val="24"/>
        </w:rPr>
        <w:t xml:space="preserve"> </w:t>
      </w:r>
      <w:proofErr w:type="gramStart"/>
      <w:r>
        <w:rPr>
          <w:rFonts w:ascii="Times New Roman" w:hAnsi="Times New Roman"/>
          <w:b/>
          <w:bCs/>
          <w:color w:val="000000"/>
          <w:szCs w:val="24"/>
        </w:rPr>
        <w:t>the SE1</w:t>
      </w:r>
      <w:proofErr w:type="gramEnd"/>
      <w:r>
        <w:rPr>
          <w:rFonts w:ascii="Times New Roman" w:hAnsi="Times New Roman"/>
          <w:b/>
          <w:bCs/>
          <w:color w:val="000000"/>
          <w:szCs w:val="24"/>
        </w:rPr>
        <w:t xml:space="preserve">/4 SE1/4 Section 21, T35N, R10E, NMPM being just north of County Road V. The replacement of Well No. 3 (WDID 2205958) will </w:t>
      </w:r>
      <w:proofErr w:type="gramStart"/>
      <w:r>
        <w:rPr>
          <w:rFonts w:ascii="Times New Roman" w:hAnsi="Times New Roman"/>
          <w:b/>
          <w:bCs/>
          <w:color w:val="000000"/>
          <w:szCs w:val="24"/>
        </w:rPr>
        <w:t>be located in</w:t>
      </w:r>
      <w:proofErr w:type="gramEnd"/>
      <w:r>
        <w:rPr>
          <w:rFonts w:ascii="Times New Roman" w:hAnsi="Times New Roman"/>
          <w:b/>
          <w:bCs/>
          <w:color w:val="000000"/>
          <w:szCs w:val="24"/>
        </w:rPr>
        <w:t xml:space="preserve"> the NE1/4 NE1/4 Section 28, T35N, R10E, NMPM being just south of County Road V. The replacement of Well No. 14 (WDID 2205811) will be located in the SE1/4 SE1/4 Section 21, T35N, R10E, NMPM being just north of County Road V. </w:t>
      </w:r>
      <w:r>
        <w:rPr>
          <w:rFonts w:ascii="Times New Roman" w:hAnsi="Times New Roman"/>
          <w:color w:val="000000"/>
          <w:szCs w:val="24"/>
        </w:rPr>
        <w:t xml:space="preserve">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 The applicant must notify these </w:t>
      </w:r>
      <w:proofErr w:type="gramStart"/>
      <w:r>
        <w:rPr>
          <w:rFonts w:ascii="Times New Roman" w:hAnsi="Times New Roman"/>
          <w:color w:val="000000"/>
          <w:szCs w:val="24"/>
        </w:rPr>
        <w:t>persons</w:t>
      </w:r>
      <w:proofErr w:type="gramEnd"/>
      <w:r>
        <w:rPr>
          <w:rFonts w:ascii="Times New Roman" w:hAnsi="Times New Roman"/>
          <w:color w:val="000000"/>
          <w:szCs w:val="24"/>
        </w:rPr>
        <w:t xml:space="preserve"> that the applicant is applying for this water right and certify to the Court that the applicant has done so. The Werner Family Revocable Trust (dated December 30, 2010), William D. Werner, Trustee 21549 County Road V. Sanford, CO. 81151, </w:t>
      </w:r>
      <w:hyperlink r:id="rId11" w:history="1">
        <w:r>
          <w:rPr>
            <w:rStyle w:val="Hyperlink"/>
            <w:rFonts w:ascii="Times New Roman" w:hAnsi="Times New Roman"/>
            <w:szCs w:val="24"/>
          </w:rPr>
          <w:t>bill@werner-realty.com</w:t>
        </w:r>
      </w:hyperlink>
      <w:r>
        <w:rPr>
          <w:rFonts w:ascii="Times New Roman" w:hAnsi="Times New Roman"/>
          <w:color w:val="000000"/>
          <w:szCs w:val="24"/>
        </w:rPr>
        <w:t xml:space="preserve"> (719) 580-1099.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80"/>
        <w:gridCol w:w="4005"/>
      </w:tblGrid>
      <w:tr w:rsidR="001A42B5" w14:paraId="7AF0B866" w14:textId="77777777">
        <w:tc>
          <w:tcPr>
            <w:tcW w:w="3180" w:type="dxa"/>
            <w:tcBorders>
              <w:top w:val="nil"/>
              <w:left w:val="nil"/>
              <w:bottom w:val="nil"/>
              <w:right w:val="nil"/>
            </w:tcBorders>
            <w:vAlign w:val="center"/>
          </w:tcPr>
          <w:p w14:paraId="5A6D9FB5" w14:textId="77777777" w:rsidR="001A42B5" w:rsidRDefault="001A42B5">
            <w:pPr>
              <w:rPr>
                <w:rFonts w:ascii="Times New Roman" w:hAnsi="Times New Roman"/>
                <w:szCs w:val="24"/>
              </w:rPr>
            </w:pPr>
          </w:p>
        </w:tc>
        <w:tc>
          <w:tcPr>
            <w:tcW w:w="4005" w:type="dxa"/>
            <w:tcBorders>
              <w:top w:val="nil"/>
              <w:left w:val="nil"/>
              <w:bottom w:val="nil"/>
              <w:right w:val="nil"/>
            </w:tcBorders>
            <w:vAlign w:val="center"/>
          </w:tcPr>
          <w:p w14:paraId="3A94D65E" w14:textId="77777777" w:rsidR="001A42B5" w:rsidRDefault="001A42B5">
            <w:pPr>
              <w:rPr>
                <w:rFonts w:ascii="Times New Roman" w:hAnsi="Times New Roman"/>
                <w:szCs w:val="24"/>
              </w:rPr>
            </w:pPr>
          </w:p>
        </w:tc>
      </w:tr>
    </w:tbl>
    <w:p w14:paraId="7FDF229A" w14:textId="25735C1E" w:rsidR="001A42B5" w:rsidRDefault="001A42B5" w:rsidP="001A42B5">
      <w:pPr>
        <w:rPr>
          <w:rFonts w:ascii="Times New Roman" w:hAnsi="Times New Roman"/>
          <w:b/>
          <w:bCs/>
          <w:color w:val="0563C1"/>
          <w:szCs w:val="24"/>
        </w:rPr>
      </w:pPr>
      <w:r>
        <w:rPr>
          <w:rFonts w:ascii="Times New Roman" w:hAnsi="Times New Roman"/>
          <w:b/>
          <w:bCs/>
          <w:color w:val="000000"/>
          <w:szCs w:val="24"/>
        </w:rPr>
        <w:t>You are notified that you have, until the last day of February 2026, to file with the Water Clerk</w:t>
      </w:r>
      <w:r>
        <w:rPr>
          <w:rFonts w:ascii="Times New Roman" w:hAnsi="Times New Roman"/>
          <w:color w:val="000000"/>
          <w:szCs w:val="24"/>
        </w:rPr>
        <w:t xml:space="preserve"> </w:t>
      </w:r>
      <w:r>
        <w:rPr>
          <w:rFonts w:ascii="Times New Roman" w:hAnsi="Times New Roman"/>
          <w:b/>
          <w:bCs/>
          <w:color w:val="000000"/>
          <w:szCs w:val="24"/>
        </w:rPr>
        <w:t>a verified statement of opposition setting forth facts as to why a certain application</w:t>
      </w:r>
      <w:r>
        <w:rPr>
          <w:rFonts w:ascii="Times New Roman" w:hAnsi="Times New Roman"/>
          <w:color w:val="000000"/>
          <w:szCs w:val="24"/>
        </w:rPr>
        <w:t xml:space="preserve"> </w:t>
      </w:r>
      <w:r>
        <w:rPr>
          <w:rFonts w:ascii="Times New Roman" w:hAnsi="Times New Roman"/>
          <w:b/>
          <w:bCs/>
          <w:color w:val="000000"/>
          <w:szCs w:val="24"/>
        </w:rPr>
        <w:t>should not be granted or why it should be granted only in part or on certain conditions or</w:t>
      </w:r>
      <w:r>
        <w:rPr>
          <w:rFonts w:ascii="Times New Roman" w:hAnsi="Times New Roman"/>
          <w:color w:val="000000"/>
          <w:szCs w:val="24"/>
        </w:rPr>
        <w:br/>
      </w:r>
      <w:r>
        <w:rPr>
          <w:rFonts w:ascii="Times New Roman" w:hAnsi="Times New Roman"/>
          <w:b/>
          <w:bCs/>
          <w:color w:val="000000"/>
          <w:szCs w:val="24"/>
        </w:rPr>
        <w:t xml:space="preserve">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w:t>
      </w:r>
      <w:proofErr w:type="gramStart"/>
      <w:r>
        <w:rPr>
          <w:rFonts w:ascii="Times New Roman" w:hAnsi="Times New Roman"/>
          <w:b/>
          <w:bCs/>
          <w:color w:val="000000"/>
          <w:szCs w:val="24"/>
        </w:rPr>
        <w:lastRenderedPageBreak/>
        <w:t>Officer</w:t>
      </w:r>
      <w:proofErr w:type="gramEnd"/>
      <w:r>
        <w:rPr>
          <w:rFonts w:ascii="Times New Roman" w:hAnsi="Times New Roman"/>
          <w:b/>
          <w:bCs/>
          <w:color w:val="000000"/>
          <w:szCs w:val="24"/>
        </w:rPr>
        <w:t xml:space="preserve"> our website at </w:t>
      </w:r>
      <w:r>
        <w:rPr>
          <w:rFonts w:ascii="Times New Roman" w:hAnsi="Times New Roman"/>
          <w:b/>
          <w:bCs/>
          <w:color w:val="0563C1"/>
          <w:szCs w:val="24"/>
        </w:rPr>
        <w:t>www.courts.state.co.us</w:t>
      </w:r>
      <w:r>
        <w:rPr>
          <w:rFonts w:ascii="Times New Roman" w:hAnsi="Times New Roman"/>
          <w:b/>
          <w:bCs/>
          <w:color w:val="000000"/>
          <w:szCs w:val="24"/>
        </w:rPr>
        <w:t xml:space="preserve">. Jennifer Pacheco, Water Clerk, Water Division 3, 8955 Independence Way, Alamosa, CO 81101. </w:t>
      </w:r>
      <w:r>
        <w:rPr>
          <w:rFonts w:ascii="Times New Roman" w:hAnsi="Times New Roman"/>
          <w:b/>
          <w:bCs/>
          <w:color w:val="0563C1"/>
          <w:szCs w:val="24"/>
        </w:rPr>
        <w:t xml:space="preserve"> </w:t>
      </w:r>
    </w:p>
    <w:p w14:paraId="2CCE586E" w14:textId="77777777" w:rsidR="001A42B5" w:rsidRDefault="001A42B5" w:rsidP="001A42B5">
      <w:pPr>
        <w:rPr>
          <w:rFonts w:asciiTheme="minorHAnsi" w:eastAsiaTheme="minorHAnsi" w:hAnsiTheme="minorHAnsi" w:cstheme="minorBidi"/>
          <w:kern w:val="2"/>
          <w:sz w:val="22"/>
          <w:szCs w:val="22"/>
          <w14:ligatures w14:val="standardContextual"/>
        </w:rPr>
      </w:pPr>
    </w:p>
    <w:p w14:paraId="3B89C50D" w14:textId="77777777" w:rsidR="001A42B5" w:rsidRDefault="001A42B5" w:rsidP="001A42B5">
      <w:pPr>
        <w:rPr>
          <w:rFonts w:ascii="Times New Roman" w:hAnsi="Times New Roman"/>
          <w:b/>
          <w:bCs/>
          <w:color w:val="000000"/>
          <w:szCs w:val="24"/>
        </w:rPr>
      </w:pPr>
      <w:r>
        <w:rPr>
          <w:rFonts w:ascii="Times New Roman" w:hAnsi="Times New Roman"/>
          <w:b/>
          <w:bCs/>
          <w:color w:val="000000"/>
          <w:szCs w:val="24"/>
        </w:rPr>
        <w:t>DISTRICT 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December 2025 for each county affected.</w:t>
      </w:r>
    </w:p>
    <w:p w14:paraId="7930A863" w14:textId="77777777" w:rsidR="001A42B5" w:rsidRDefault="001A42B5" w:rsidP="001A42B5">
      <w:pPr>
        <w:rPr>
          <w:rFonts w:ascii="Times New Roman" w:hAnsi="Times New Roman"/>
          <w:b/>
          <w:bCs/>
          <w:color w:val="000000"/>
          <w:szCs w:val="24"/>
        </w:rPr>
      </w:pPr>
    </w:p>
    <w:p w14:paraId="322CB9AB" w14:textId="77777777" w:rsidR="008616A4" w:rsidRDefault="001A42B5" w:rsidP="001A42B5">
      <w:pPr>
        <w:rPr>
          <w:rFonts w:ascii="Times New Roman" w:hAnsi="Times New Roman"/>
          <w:szCs w:val="24"/>
        </w:rPr>
      </w:pPr>
      <w:r>
        <w:rPr>
          <w:rFonts w:ascii="Times New Roman" w:hAnsi="Times New Roman"/>
          <w:b/>
          <w:bCs/>
          <w:szCs w:val="24"/>
        </w:rPr>
        <w:t>CASE NUMBER 25CW3011</w:t>
      </w:r>
      <w:r>
        <w:rPr>
          <w:rFonts w:ascii="Times New Roman" w:hAnsi="Times New Roman"/>
          <w:szCs w:val="24"/>
        </w:rPr>
        <w:t xml:space="preserve">, Rio Grande Water Conservation District Special Improvement District No. 3, 8805 Independence Way, Alamosa, CO 81101, Please direct future correspondence to: Arthur L. Sayre and Peter J. Ampe, Hill &amp; Robbins, P.C., 3401 Quebec Street, Suite 3400, Denver, CO 80207. </w:t>
      </w:r>
      <w:r>
        <w:rPr>
          <w:rFonts w:ascii="Times New Roman" w:hAnsi="Times New Roman"/>
          <w:b/>
          <w:bCs/>
          <w:szCs w:val="24"/>
        </w:rPr>
        <w:t xml:space="preserve">APPLICATION FOR CHANGE OF WATER RIGHTS in CONEJOS COUNTY. </w:t>
      </w:r>
      <w:r>
        <w:rPr>
          <w:rFonts w:ascii="Times New Roman" w:hAnsi="Times New Roman"/>
          <w:szCs w:val="24"/>
        </w:rPr>
        <w:t>3. Decreed water right for which change is sought: Heads Mill &amp; Irrigating Ditch, Priority No. 2. (“Heads Mill Priority No. 2 Right”). a. Name of Structure: Heads Mill &amp; Irrigating Ditch. b. Date of original and all relevant subsequent decrees, including Court and Case No: Decree entered on October 22, 1883, by the District Court in and for the County of Conejos, State of Colorado, in the Matter of the Priority of Water Rights in Water District 22 of the State of Colorado; Decree entered on October 5, 1940 by the District Court in and for the County of Conejos, State of Colorado in CA1978; Decree entered on September 15, 1997 by the Water Court in and for Water Division 3, State of Colorado in Case No. 90CW48 (the “90CW48 Decree”); Decree entered on July 15, 1999 by the Water Court in and for Water Division 3, State of Colorado in Case No. 97CW25; c. Legal description of structure as described in most recent decree that adjudicated the location: “[H]</w:t>
      </w:r>
      <w:proofErr w:type="spellStart"/>
      <w:r>
        <w:rPr>
          <w:rFonts w:ascii="Times New Roman" w:hAnsi="Times New Roman"/>
          <w:szCs w:val="24"/>
        </w:rPr>
        <w:t>eadgate</w:t>
      </w:r>
      <w:proofErr w:type="spellEnd"/>
      <w:r>
        <w:rPr>
          <w:rFonts w:ascii="Times New Roman" w:hAnsi="Times New Roman"/>
          <w:szCs w:val="24"/>
        </w:rPr>
        <w:t xml:space="preserve"> situated on the South Bank of the Conejos River near [where] the 9th N.M.P.M. intersects the Conejos River.” d. Decreed source of water: Conejos River, tributary to the Rio Grande. e. Appropriation Date: June 1, 1855. f. Total amount decreed to structure in cubic feet per second of time (cfs): 15 cfs, absolute. g. Decreed use or uses: Irrigation of lands, for milling, and for domestic purposes. h. Amount of water that applicant intends to change: 2.27 cfs, absolute. 4. Decreed water right for which change is sought: J.F. Chacon Ditch No. 2, Priority Nos. 44, 49, 97, and 142 (“J.F. Chacon Right”) a. Name of Structure: J.F. Chacon Ditch No. 2. b. Priority Nos. 44 and 49. </w:t>
      </w:r>
      <w:proofErr w:type="spellStart"/>
      <w:r>
        <w:rPr>
          <w:rFonts w:ascii="Times New Roman" w:hAnsi="Times New Roman"/>
          <w:szCs w:val="24"/>
        </w:rPr>
        <w:t>i</w:t>
      </w:r>
      <w:proofErr w:type="spellEnd"/>
      <w:r>
        <w:rPr>
          <w:rFonts w:ascii="Times New Roman" w:hAnsi="Times New Roman"/>
          <w:szCs w:val="24"/>
        </w:rPr>
        <w:t xml:space="preserve">. Date of original and all relevant subsequent decrees, including Court and Case No: Decree entered on October 22, 1883, by the District Court in and for the County of Conejos, State of Colorado, in the Matter of the Priority of Water Rights in Water District 22 of the State of Colorado; Decree entered on September 15, 1997 by the Water Court in and for Water Division 3, State of Colorado in Case No. 90CW48. </w:t>
      </w:r>
      <w:proofErr w:type="spellStart"/>
      <w:r>
        <w:rPr>
          <w:rFonts w:ascii="Times New Roman" w:hAnsi="Times New Roman"/>
          <w:szCs w:val="24"/>
        </w:rPr>
        <w:t>i</w:t>
      </w:r>
      <w:proofErr w:type="spellEnd"/>
      <w:r>
        <w:rPr>
          <w:rFonts w:ascii="Times New Roman" w:hAnsi="Times New Roman"/>
          <w:szCs w:val="24"/>
        </w:rPr>
        <w:t xml:space="preserve">. Appropriation Date: Priority No. 44: October 15, 1877; Priority No. 49: October 15, 1879. ii. Amount of water that applicant intends to change: Priority No. 44: 7.54 cfs; Priority No. 49: 4.54 cfs. iii. Decreed use or uses: Irrigation of lands and for domestic purposes. b. Priority Nos. 97 and 142. </w:t>
      </w:r>
      <w:proofErr w:type="spellStart"/>
      <w:r>
        <w:rPr>
          <w:rFonts w:ascii="Times New Roman" w:hAnsi="Times New Roman"/>
          <w:szCs w:val="24"/>
        </w:rPr>
        <w:t>i</w:t>
      </w:r>
      <w:proofErr w:type="spellEnd"/>
      <w:r>
        <w:rPr>
          <w:rFonts w:ascii="Times New Roman" w:hAnsi="Times New Roman"/>
          <w:szCs w:val="24"/>
        </w:rPr>
        <w:t xml:space="preserve">. Date of original and all relevant subsequent decrees, including Court and Case No: Decree entered on October 3, 1890, by the District Court in and for the County of Conejos, State of Colorado, in the Matter of Priority of Water Rights in Water District 22 of the State of Colorado by the Water Court in and for Water Division 3, State of Colorado in Case No. 91CW25; Decree entered on September 15, 1997 by the Water Court in and for Water Division 3, State of Colorado in Case No. 90CW48. ii. Appropriation Date: Priority No. 97: May 1, 1884; Priority No. 142: May 15, 1889. iii. Amount of water that applicant intends to change: Priority No. 97: 1.0 cfs; Priority No. 142: 1.0 cfs. iv. </w:t>
      </w:r>
      <w:r>
        <w:rPr>
          <w:rFonts w:ascii="Times New Roman" w:hAnsi="Times New Roman"/>
          <w:szCs w:val="24"/>
        </w:rPr>
        <w:lastRenderedPageBreak/>
        <w:t>Decreed use or uses: Irrigation of lands. c. Legal description of structure as described in most recent decree that adjudicated the location: “[T]</w:t>
      </w:r>
      <w:proofErr w:type="spellStart"/>
      <w:r>
        <w:rPr>
          <w:rFonts w:ascii="Times New Roman" w:hAnsi="Times New Roman"/>
          <w:szCs w:val="24"/>
        </w:rPr>
        <w:t>hrough</w:t>
      </w:r>
      <w:proofErr w:type="spellEnd"/>
      <w:r>
        <w:rPr>
          <w:rFonts w:ascii="Times New Roman" w:hAnsi="Times New Roman"/>
          <w:szCs w:val="24"/>
        </w:rPr>
        <w:t xml:space="preserve"> the headgate of the Heads Mill &amp; Irrigation Ditch, which </w:t>
      </w:r>
      <w:proofErr w:type="gramStart"/>
      <w:r>
        <w:rPr>
          <w:rFonts w:ascii="Times New Roman" w:hAnsi="Times New Roman"/>
          <w:szCs w:val="24"/>
        </w:rPr>
        <w:t>is located in</w:t>
      </w:r>
      <w:proofErr w:type="gramEnd"/>
      <w:r>
        <w:rPr>
          <w:rFonts w:ascii="Times New Roman" w:hAnsi="Times New Roman"/>
          <w:szCs w:val="24"/>
        </w:rPr>
        <w:t xml:space="preserve"> the SE 1/4 of Sec. 24, Twp. 33. N. Range 8 E. N.M.P.M.” d. Decreed source of water: Conejos River, tributary to the Rio Grande. e. Total amount decreed to structure in cubic Case No. 2025CW3011 Application for Change of Water Right 2 feet per second of time (cfs): 2.0 cfs, absolute. 5. Decreed water right for which change is sought: Well No. 01, Case No. W-0490, Permit No. 88243-F. a. Name of Structure: Well No. 01, WDID 2205123. b. Date of original and all relevant subsequent decrees, including Court and Case No: Decree entered on August 14, 1973, by the District Court in and for the County of Conejos, State of Colorado, in the Matter of the Priority of Water Rights in Water District 22 of the State of Colorado in Case No. W-0490. c. Legal description of structure as described in most recent decree that adjudicated the location: NW 1/4 NW 1/4 of Section 21, Township 33.0 N., Range 9.0 E., N.M.P.M. d. Decreed source of water: Unconfined aquifer. e. Appropriation Date: July 7, 1947. f. Total amount decreed to structure in cubic feet per second of time (cfs): 5.57 cfs, absolute. g. Decreed use or uses: Irrigation of lands. h. Amount of water that applicant intends to change: 5.57 cfs, absolute. 6.. Detailed description of proposed change: a. General Description. The </w:t>
      </w:r>
      <w:proofErr w:type="gramStart"/>
      <w:r>
        <w:rPr>
          <w:rFonts w:ascii="Times New Roman" w:hAnsi="Times New Roman"/>
          <w:szCs w:val="24"/>
        </w:rPr>
        <w:t>District</w:t>
      </w:r>
      <w:proofErr w:type="gramEnd"/>
      <w:r>
        <w:rPr>
          <w:rFonts w:ascii="Times New Roman" w:hAnsi="Times New Roman"/>
          <w:szCs w:val="24"/>
        </w:rPr>
        <w:t xml:space="preserve"> seeks to change the Subject Water Rights for the changed uses described in paragraphs 6.c below. b. Applicant’s quantification of historical consumptive use. The Heads Mill Priority No. 2 Right, the J.F. Chacon Right, and Well No. 1 have historically irrigated lands lying in the NW 1/4 of Sec. 20 and the NE 1/4 of Sec. 21, T. 33N., R.9E., N.M.P.M., as shown in Exhibit A. The </w:t>
      </w:r>
      <w:proofErr w:type="gramStart"/>
      <w:r>
        <w:rPr>
          <w:rFonts w:ascii="Times New Roman" w:hAnsi="Times New Roman"/>
          <w:szCs w:val="24"/>
        </w:rPr>
        <w:t>District</w:t>
      </w:r>
      <w:proofErr w:type="gramEnd"/>
      <w:r>
        <w:rPr>
          <w:rFonts w:ascii="Times New Roman" w:hAnsi="Times New Roman"/>
          <w:szCs w:val="24"/>
        </w:rPr>
        <w:t xml:space="preserve"> proposes to use a study period of 1970 through 2020 for purposes of quantifying the historical consumptive use of the subject water rights. Attached as Exhibits B and C are summaries of diversions at the Heads Mill &amp; Irrigating Ditch and the J.F. Chacon Ditch No. 2 respectively. Those records reflect average annual diversions at the Heads Mill &amp; Irrigating Ditch of 9,848 acre-feet per year, and at the J.F. Chacon Ditch No. 2 of 528 acre-feet per year for the 1970 though 2020 period. The </w:t>
      </w:r>
      <w:proofErr w:type="gramStart"/>
      <w:r>
        <w:rPr>
          <w:rFonts w:ascii="Times New Roman" w:hAnsi="Times New Roman"/>
          <w:szCs w:val="24"/>
        </w:rPr>
        <w:t>District</w:t>
      </w:r>
      <w:proofErr w:type="gramEnd"/>
      <w:r>
        <w:rPr>
          <w:rFonts w:ascii="Times New Roman" w:hAnsi="Times New Roman"/>
          <w:szCs w:val="24"/>
        </w:rPr>
        <w:t xml:space="preserve"> is estimating ditch loss as applied to each water right to have been approximately 36% of diversions. Water diverted pursuant to the 2.27 cfs of the Heads Mill Priority No. 2 Right and the 14.08 cfs of the J.F. Chacon Right during the 1978 through 2020 study period was used for irrigation using center pivot systems with a presumed consumptive use efficiency of 83%. Under the District’s analysis, consumptive use is assumed to be the lesser of the irrigated acreage multiplied by the net irrigation water right requirement or the farm headgate delivery after ditch loss multiplied by 83%. Because the 2.27 cfs of the Heads Mill Priority No. 2 Right and the 14.08 cfs of the J.F. Chacon Right that the District seeks to change irrigated the same lands, the combined calculation of historical consumptive use attributable to those water rights is as follows: Consumptive Use (acre-feet) Month April May June July Aug. Sept. Oct. Annual Avg. 13.29 85.81 113.22 102.50 70.85 35.14 13.10 433.91 Max. 27.87 173.11 190.64 165.82 143.11 79.67 38.57 671.81 Applicant estimates deep percolation return flows on the basis that under sprinkler irrigation 17% of farm headgate deliveries (or 10.88% of total diversions) are presumed to be deep percolation return flows. There are no historical surface return flows based on sprinkler irrigation. The table presents the return flow amounts proportional to the average and maximum historical consumptive use monthly and annual amounts. Return Flow Amounts (acre-feet) Month April May June July Aug. Sept. Oct. Annual Avg. 2.72 17.58 23.19 20.99 14.51 7.20 2.68 88.87 Case No. 25CW3011 Application for Change of Water Right 3 Max. 4.65 27.88 39.05 33.96 29.31 16.32 7.90 137.60 c. Change of Use as Replacement Water. This Application seeks a change of water rights for the Subject Water Rights to include, in addition to the decreed existing uses, the beneficial uses of </w:t>
      </w:r>
      <w:r>
        <w:rPr>
          <w:rFonts w:ascii="Times New Roman" w:hAnsi="Times New Roman"/>
          <w:szCs w:val="24"/>
        </w:rPr>
        <w:lastRenderedPageBreak/>
        <w:t xml:space="preserve">augmentation and replacement, including remedy of injurious depletions under an approved Annual Replacement Plan, whether directly, by exchange, or by use of the Rio Grande Compact, and storage by exchange in </w:t>
      </w:r>
      <w:proofErr w:type="spellStart"/>
      <w:r>
        <w:rPr>
          <w:rFonts w:ascii="Times New Roman" w:hAnsi="Times New Roman"/>
          <w:szCs w:val="24"/>
        </w:rPr>
        <w:t>Platoro</w:t>
      </w:r>
      <w:proofErr w:type="spellEnd"/>
      <w:r>
        <w:rPr>
          <w:rFonts w:ascii="Times New Roman" w:hAnsi="Times New Roman"/>
          <w:szCs w:val="24"/>
        </w:rPr>
        <w:t xml:space="preserve">, Conejos, Rio Grande, Santa Maria, Continental, and Beaver Reservoirs. No such storage may take place without a separate storage agreement with a reservoir owner. d. Description of Applicant’s proposed operations to prevent injury from </w:t>
      </w:r>
      <w:proofErr w:type="gramStart"/>
      <w:r>
        <w:rPr>
          <w:rFonts w:ascii="Times New Roman" w:hAnsi="Times New Roman"/>
          <w:szCs w:val="24"/>
        </w:rPr>
        <w:t>change</w:t>
      </w:r>
      <w:proofErr w:type="gramEnd"/>
      <w:r>
        <w:rPr>
          <w:rFonts w:ascii="Times New Roman" w:hAnsi="Times New Roman"/>
          <w:szCs w:val="24"/>
        </w:rPr>
        <w:t xml:space="preserve">. </w:t>
      </w:r>
      <w:proofErr w:type="spellStart"/>
      <w:r>
        <w:rPr>
          <w:rFonts w:ascii="Times New Roman" w:hAnsi="Times New Roman"/>
          <w:szCs w:val="24"/>
        </w:rPr>
        <w:t>i</w:t>
      </w:r>
      <w:proofErr w:type="spellEnd"/>
      <w:r>
        <w:rPr>
          <w:rFonts w:ascii="Times New Roman" w:hAnsi="Times New Roman"/>
          <w:szCs w:val="24"/>
        </w:rPr>
        <w:t xml:space="preserve">. Dry-Up. The </w:t>
      </w:r>
      <w:proofErr w:type="gramStart"/>
      <w:r>
        <w:rPr>
          <w:rFonts w:ascii="Times New Roman" w:hAnsi="Times New Roman"/>
          <w:szCs w:val="24"/>
        </w:rPr>
        <w:t>District</w:t>
      </w:r>
      <w:proofErr w:type="gramEnd"/>
      <w:r>
        <w:rPr>
          <w:rFonts w:ascii="Times New Roman" w:hAnsi="Times New Roman"/>
          <w:szCs w:val="24"/>
        </w:rPr>
        <w:t xml:space="preserve"> owns the lands shown in Exhibit A, and will cease irrigation of those lands, and encumber those lands to enforce dry up. ii. Maintenance of Ditch Losses. Although not required by law to do so, The District is proposing to maintain ditch losses when the Heads Mill &amp; Irrigating Ditch and/or the JF Chacon #2 are in priority and other water rights holders on these ditches are calling for water. </w:t>
      </w:r>
      <w:proofErr w:type="gramStart"/>
      <w:r>
        <w:rPr>
          <w:rFonts w:ascii="Times New Roman" w:hAnsi="Times New Roman"/>
          <w:szCs w:val="24"/>
        </w:rPr>
        <w:t>In order to</w:t>
      </w:r>
      <w:proofErr w:type="gramEnd"/>
      <w:r>
        <w:rPr>
          <w:rFonts w:ascii="Times New Roman" w:hAnsi="Times New Roman"/>
          <w:szCs w:val="24"/>
        </w:rPr>
        <w:t xml:space="preserve"> do this, the </w:t>
      </w:r>
      <w:proofErr w:type="gramStart"/>
      <w:r>
        <w:rPr>
          <w:rFonts w:ascii="Times New Roman" w:hAnsi="Times New Roman"/>
          <w:szCs w:val="24"/>
        </w:rPr>
        <w:t>District</w:t>
      </w:r>
      <w:proofErr w:type="gramEnd"/>
      <w:r>
        <w:rPr>
          <w:rFonts w:ascii="Times New Roman" w:hAnsi="Times New Roman"/>
          <w:szCs w:val="24"/>
        </w:rPr>
        <w:t xml:space="preserve"> is proposing to divert sufficient water under its pro-rata portion of the water right to cover its share of historical ditch losses. The ditch losses will be calculated by taking 36%, multiplied by the </w:t>
      </w:r>
      <w:proofErr w:type="gramStart"/>
      <w:r>
        <w:rPr>
          <w:rFonts w:ascii="Times New Roman" w:hAnsi="Times New Roman"/>
          <w:szCs w:val="24"/>
        </w:rPr>
        <w:t>District’s</w:t>
      </w:r>
      <w:proofErr w:type="gramEnd"/>
      <w:r>
        <w:rPr>
          <w:rFonts w:ascii="Times New Roman" w:hAnsi="Times New Roman"/>
          <w:szCs w:val="24"/>
        </w:rPr>
        <w:t xml:space="preserve"> share of the water right in priority. iii. Maintenance of Return Flows. The </w:t>
      </w:r>
      <w:proofErr w:type="gramStart"/>
      <w:r>
        <w:rPr>
          <w:rFonts w:ascii="Times New Roman" w:hAnsi="Times New Roman"/>
          <w:szCs w:val="24"/>
        </w:rPr>
        <w:t>District</w:t>
      </w:r>
      <w:proofErr w:type="gramEnd"/>
      <w:r>
        <w:rPr>
          <w:rFonts w:ascii="Times New Roman" w:hAnsi="Times New Roman"/>
          <w:szCs w:val="24"/>
        </w:rPr>
        <w:t xml:space="preserve"> will prevent injury to other water rights holders on the Conejos/San Antonio River System through replacement of return flows. The District will withdraw groundwater from Well No. 1 and recharge water into the alluvial aquifer at a recharge pond located in the NE 1/4 of the NE 1/4 of Section 20, T. 33N., R.9E., N.M.P.M. and shown in Exhibit A, in sufficient amounts such that return flows are maintained consistent with the historical pattern and timing associated with the historically irrigated lands. The amount of these return flows to be withdrawn and recharged will be calculated by multiplying 10.88% by District’s diversions pursuant to its 2.27 cfs interest in the Heads Mill Priority No. 2 Right and its 14.08 cfs interest in the J.F. Chacon Right. All deliveries to the recharge structure will be measured. As there will be evaporation of the water diverted into the recharge structure, the </w:t>
      </w:r>
      <w:proofErr w:type="gramStart"/>
      <w:r>
        <w:rPr>
          <w:rFonts w:ascii="Times New Roman" w:hAnsi="Times New Roman"/>
          <w:szCs w:val="24"/>
        </w:rPr>
        <w:t>District</w:t>
      </w:r>
      <w:proofErr w:type="gramEnd"/>
      <w:r>
        <w:rPr>
          <w:rFonts w:ascii="Times New Roman" w:hAnsi="Times New Roman"/>
          <w:szCs w:val="24"/>
        </w:rPr>
        <w:t xml:space="preserve"> will also divert enough water to replace the amount of water lost due to evaporation. As this is a consumptive use the monthly evaporation will reduce the amount of consumptive use available for the changed uses. Once monthly total requirements for return flows are reached this portion of the water rights would no longer be called for diversion at the headgate for delivery to the above-described recharge structure. If actual ditch losses are less than the 36% estimated above and a greater amount of water than the amount diverted specifically for return flows reaches the recharge structure, it shall be diverted into the recharge structure and count towards the monthly return flow and or evaporation requirements. If there is no calling right on Reach 2 of the Conejos River as defined by as the Conejos River below the </w:t>
      </w:r>
      <w:proofErr w:type="spellStart"/>
      <w:r>
        <w:rPr>
          <w:rFonts w:ascii="Times New Roman" w:hAnsi="Times New Roman"/>
          <w:szCs w:val="24"/>
        </w:rPr>
        <w:t>Seldonia</w:t>
      </w:r>
      <w:proofErr w:type="spellEnd"/>
      <w:r>
        <w:rPr>
          <w:rFonts w:ascii="Times New Roman" w:hAnsi="Times New Roman"/>
          <w:szCs w:val="24"/>
        </w:rPr>
        <w:t xml:space="preserve">/Garcia Ditch to the confluence of the Rio Grande River (WDID 2202026), where the return flows would accrete and there are no dry reaches on the Conejos and there is curtailment under the requirements of the Rio Grande River Compact, see C.R.S. §§ 37-66-101 and 102, the District will pay that month’s return flows directly to the stream, with prior approval from the Division Engineer. iv. Monthly and Annual Augmentation Credit Limits. To prevent injury and the expansion of the water rights, the Case No. 25CW3011 Application for Change of Water Right 4 total </w:t>
      </w:r>
      <w:proofErr w:type="gramStart"/>
      <w:r>
        <w:rPr>
          <w:rFonts w:ascii="Times New Roman" w:hAnsi="Times New Roman"/>
          <w:szCs w:val="24"/>
        </w:rPr>
        <w:t>amount</w:t>
      </w:r>
      <w:proofErr w:type="gramEnd"/>
      <w:r>
        <w:rPr>
          <w:rFonts w:ascii="Times New Roman" w:hAnsi="Times New Roman"/>
          <w:szCs w:val="24"/>
        </w:rPr>
        <w:t xml:space="preserve"> of water available to the </w:t>
      </w:r>
      <w:proofErr w:type="gramStart"/>
      <w:r>
        <w:rPr>
          <w:rFonts w:ascii="Times New Roman" w:hAnsi="Times New Roman"/>
          <w:szCs w:val="24"/>
        </w:rPr>
        <w:t>District</w:t>
      </w:r>
      <w:proofErr w:type="gramEnd"/>
      <w:r>
        <w:rPr>
          <w:rFonts w:ascii="Times New Roman" w:hAnsi="Times New Roman"/>
          <w:szCs w:val="24"/>
        </w:rPr>
        <w:t xml:space="preserve"> for the changed use of Replacement on a monthly and annual basis will not exceed the maximum historical consumptive use, less amounts lost to evaporation in the return flow recharge structure described above. On a ten-year rolling average, the average annual value of water used either for Replacement purposes or lost to evaporation in the recharge structures shall not exceed the average annual historical consumptive use of 569.06 acre-feet attributable to the 2.27 cfs of the Heads Mill Priority No. 2 Right and the 14.08 cfs of the J.F. Chacon Right. Subject to the above limitations, the amount of water available on a daily basis for Replacement use will be calculated by subtracting the total diversions to replace return flows, the proportion reflecting ditch loss, and evaporation from the </w:t>
      </w:r>
      <w:r>
        <w:rPr>
          <w:rFonts w:ascii="Times New Roman" w:hAnsi="Times New Roman"/>
          <w:szCs w:val="24"/>
        </w:rPr>
        <w:lastRenderedPageBreak/>
        <w:t xml:space="preserve">recharge structure from the amount in priority to the subject rights, plus any direct flow storage pursuant to the 90CW48 Decree of the subject rights that has been released and delivered. The amount of water available in priority pursuant to the water rights, after diverting ditch losses, withdrawing return flows, and evaporation replacement, will be left in the Conejos River for the changed uses sought by the </w:t>
      </w:r>
      <w:proofErr w:type="gramStart"/>
      <w:r>
        <w:rPr>
          <w:rFonts w:ascii="Times New Roman" w:hAnsi="Times New Roman"/>
          <w:szCs w:val="24"/>
        </w:rPr>
        <w:t>District</w:t>
      </w:r>
      <w:proofErr w:type="gramEnd"/>
      <w:r>
        <w:rPr>
          <w:rFonts w:ascii="Times New Roman" w:hAnsi="Times New Roman"/>
          <w:szCs w:val="24"/>
        </w:rPr>
        <w:t xml:space="preserve">. 3. 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 The </w:t>
      </w:r>
      <w:proofErr w:type="gramStart"/>
      <w:r>
        <w:rPr>
          <w:rFonts w:ascii="Times New Roman" w:hAnsi="Times New Roman"/>
          <w:szCs w:val="24"/>
        </w:rPr>
        <w:t>District</w:t>
      </w:r>
      <w:proofErr w:type="gramEnd"/>
      <w:r>
        <w:rPr>
          <w:rFonts w:ascii="Times New Roman" w:hAnsi="Times New Roman"/>
          <w:szCs w:val="24"/>
        </w:rPr>
        <w:t xml:space="preserve"> owns the land on which the proposed recharge pond </w:t>
      </w:r>
      <w:proofErr w:type="gramStart"/>
      <w:r>
        <w:rPr>
          <w:rFonts w:ascii="Times New Roman" w:hAnsi="Times New Roman"/>
          <w:szCs w:val="24"/>
        </w:rPr>
        <w:t>described</w:t>
      </w:r>
      <w:proofErr w:type="gramEnd"/>
      <w:r>
        <w:rPr>
          <w:rFonts w:ascii="Times New Roman" w:hAnsi="Times New Roman"/>
          <w:szCs w:val="24"/>
        </w:rPr>
        <w:t xml:space="preserve"> in paragraph 6.d.iii. above will be located. The owners of the land on which other affected existing structures or on which new structures will be located are the following: a. Jaramillo, Virginia Mary and Jaramillo, Lucy, PO Box 452 Antonito, CO 81120 (Heads Mill point of diversion) WHEREFORE, Applicants request that the Court enter a decree approving the changes of water rights requested herein.</w:t>
      </w:r>
    </w:p>
    <w:p w14:paraId="1B6A0C5B" w14:textId="77777777" w:rsidR="008616A4" w:rsidRDefault="008616A4" w:rsidP="001A42B5">
      <w:pPr>
        <w:rPr>
          <w:rFonts w:ascii="Times New Roman" w:hAnsi="Times New Roman"/>
          <w:szCs w:val="24"/>
        </w:rPr>
      </w:pPr>
    </w:p>
    <w:p w14:paraId="0EEC1714" w14:textId="78DB982E" w:rsidR="001A42B5" w:rsidRDefault="001A42B5" w:rsidP="001A42B5">
      <w:pPr>
        <w:rPr>
          <w:rFonts w:ascii="Times New Roman" w:hAnsi="Times New Roman"/>
          <w:szCs w:val="24"/>
        </w:rPr>
      </w:pPr>
      <w:r>
        <w:rPr>
          <w:rFonts w:ascii="Times New Roman" w:hAnsi="Times New Roman"/>
          <w:szCs w:val="24"/>
        </w:rPr>
        <w:t xml:space="preserve"> </w:t>
      </w:r>
      <w:r>
        <w:rPr>
          <w:rFonts w:ascii="Times New Roman" w:hAnsi="Times New Roman"/>
          <w:b/>
          <w:bCs/>
          <w:color w:val="000000"/>
          <w:szCs w:val="24"/>
        </w:rPr>
        <w:t>You are notified that you have, until the last day of February 2026, to file with the Water Clerk</w:t>
      </w:r>
      <w:r>
        <w:rPr>
          <w:rFonts w:ascii="Times New Roman" w:hAnsi="Times New Roman"/>
          <w:color w:val="000000"/>
          <w:szCs w:val="24"/>
        </w:rPr>
        <w:t xml:space="preserve"> </w:t>
      </w:r>
      <w:r>
        <w:rPr>
          <w:rFonts w:ascii="Times New Roman" w:hAnsi="Times New Roman"/>
          <w:b/>
          <w:bCs/>
          <w:color w:val="000000"/>
          <w:szCs w:val="24"/>
        </w:rPr>
        <w:t>a verified statement of opposition setting forth facts as to why a certain application</w:t>
      </w:r>
      <w:r>
        <w:rPr>
          <w:rFonts w:ascii="Times New Roman" w:hAnsi="Times New Roman"/>
          <w:color w:val="000000"/>
          <w:szCs w:val="24"/>
        </w:rPr>
        <w:t xml:space="preserve"> </w:t>
      </w:r>
      <w:r>
        <w:rPr>
          <w:rFonts w:ascii="Times New Roman" w:hAnsi="Times New Roman"/>
          <w:b/>
          <w:bCs/>
          <w:color w:val="000000"/>
          <w:szCs w:val="24"/>
        </w:rPr>
        <w:t>should not be granted or why it should be granted only in part or on certain conditions or</w:t>
      </w:r>
      <w:r>
        <w:rPr>
          <w:rFonts w:ascii="Times New Roman" w:hAnsi="Times New Roman"/>
          <w:color w:val="000000"/>
          <w:szCs w:val="24"/>
        </w:rPr>
        <w:br/>
      </w:r>
      <w:r>
        <w:rPr>
          <w:rFonts w:ascii="Times New Roman" w:hAnsi="Times New Roman"/>
          <w:b/>
          <w:bCs/>
          <w:color w:val="000000"/>
          <w:szCs w:val="24"/>
        </w:rPr>
        <w:t xml:space="preserve">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t>
      </w:r>
      <w:r>
        <w:rPr>
          <w:rFonts w:ascii="Times New Roman" w:hAnsi="Times New Roman"/>
          <w:b/>
          <w:bCs/>
          <w:color w:val="0563C1"/>
          <w:szCs w:val="24"/>
        </w:rPr>
        <w:t>www.courts.state.co.us</w:t>
      </w:r>
      <w:r>
        <w:rPr>
          <w:rFonts w:ascii="Times New Roman" w:hAnsi="Times New Roman"/>
          <w:b/>
          <w:bCs/>
          <w:color w:val="000000"/>
          <w:szCs w:val="24"/>
        </w:rPr>
        <w:t xml:space="preserve">. Jennifer Pacheco, Water Clerk, Water Division 3, 8955 Independence Way, Alamosa, CO 81101. </w:t>
      </w:r>
      <w:r>
        <w:rPr>
          <w:rFonts w:ascii="Times New Roman" w:hAnsi="Times New Roman"/>
          <w:b/>
          <w:bCs/>
          <w:color w:val="0563C1"/>
          <w:szCs w:val="24"/>
        </w:rPr>
        <w:t xml:space="preserve"> </w:t>
      </w:r>
    </w:p>
    <w:p w14:paraId="7B289630" w14:textId="77777777" w:rsidR="001A42B5" w:rsidRDefault="001A42B5" w:rsidP="001A42B5"/>
    <w:p w14:paraId="1B92D8D3" w14:textId="77777777" w:rsidR="001A42B5" w:rsidRDefault="001A42B5" w:rsidP="001A42B5">
      <w:pPr>
        <w:rPr>
          <w:rFonts w:ascii="Times New Roman" w:hAnsi="Times New Roman"/>
          <w:b/>
          <w:bCs/>
          <w:color w:val="000000"/>
        </w:rPr>
      </w:pPr>
      <w:r w:rsidRPr="002C1C0F">
        <w:rPr>
          <w:rFonts w:ascii="Times New Roman" w:hAnsi="Times New Roman"/>
          <w:b/>
          <w:bCs/>
          <w:color w:val="000000"/>
        </w:rPr>
        <w:t>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December 2025 for each county affected.</w:t>
      </w:r>
    </w:p>
    <w:p w14:paraId="6B94DD9B" w14:textId="77777777" w:rsidR="001A42B5" w:rsidRDefault="001A42B5" w:rsidP="001A42B5">
      <w:pPr>
        <w:widowControl w:val="0"/>
        <w:pBdr>
          <w:top w:val="nil"/>
          <w:left w:val="nil"/>
          <w:bottom w:val="nil"/>
          <w:right w:val="nil"/>
          <w:between w:val="nil"/>
        </w:pBdr>
        <w:spacing w:line="276" w:lineRule="auto"/>
        <w:rPr>
          <w:rFonts w:ascii="Times New Roman" w:hAnsi="Times New Roman"/>
        </w:rPr>
      </w:pPr>
    </w:p>
    <w:p w14:paraId="49068409" w14:textId="33CCB11E" w:rsidR="001A42B5" w:rsidRPr="00547F0E" w:rsidRDefault="001A42B5" w:rsidP="001A42B5">
      <w:pPr>
        <w:jc w:val="both"/>
        <w:rPr>
          <w:rFonts w:ascii="Times New Roman" w:hAnsi="Times New Roman"/>
        </w:rPr>
      </w:pPr>
      <w:r>
        <w:rPr>
          <w:rFonts w:ascii="Times New Roman" w:hAnsi="Times New Roman"/>
          <w:b/>
          <w:bCs/>
        </w:rPr>
        <w:t xml:space="preserve"> </w:t>
      </w:r>
      <w:r w:rsidRPr="00011650">
        <w:rPr>
          <w:rFonts w:ascii="Times New Roman" w:hAnsi="Times New Roman"/>
          <w:b/>
          <w:bCs/>
        </w:rPr>
        <w:t>Case No. 2025CW3012</w:t>
      </w:r>
      <w:r w:rsidRPr="00547F0E">
        <w:rPr>
          <w:rFonts w:ascii="Times New Roman" w:hAnsi="Times New Roman"/>
        </w:rPr>
        <w:t xml:space="preserve"> Groundwater Management Subdistrict of the Trinchera Water </w:t>
      </w:r>
      <w:proofErr w:type="spellStart"/>
      <w:r w:rsidRPr="00547F0E">
        <w:rPr>
          <w:rFonts w:ascii="Times New Roman" w:hAnsi="Times New Roman"/>
        </w:rPr>
        <w:t>Conservanc</w:t>
      </w:r>
      <w:r>
        <w:rPr>
          <w:rFonts w:ascii="Times New Roman" w:hAnsi="Times New Roman"/>
        </w:rPr>
        <w:t>e</w:t>
      </w:r>
      <w:proofErr w:type="spellEnd"/>
      <w:r w:rsidR="00844299">
        <w:rPr>
          <w:rFonts w:ascii="Times New Roman" w:hAnsi="Times New Roman"/>
        </w:rPr>
        <w:t xml:space="preserve"> `</w:t>
      </w:r>
      <w:r w:rsidRPr="00547F0E">
        <w:rPr>
          <w:rFonts w:ascii="Times New Roman" w:hAnsi="Times New Roman"/>
        </w:rPr>
        <w:t xml:space="preserve">District, 601 Main Street, Blanca, CO 81123, trincherawaterconservancy@gmail.com. Please send all pleadings and correspondence to the Attorneys for Applicant: John Justus, 40560, </w:t>
      </w:r>
      <w:r w:rsidRPr="0011499A">
        <w:rPr>
          <w:rFonts w:ascii="Times New Roman" w:hAnsi="Times New Roman"/>
        </w:rPr>
        <w:t>Nicoli Bowley, 58709</w:t>
      </w:r>
      <w:r>
        <w:rPr>
          <w:rFonts w:ascii="Times New Roman" w:hAnsi="Times New Roman"/>
        </w:rPr>
        <w:t xml:space="preserve">, </w:t>
      </w:r>
      <w:r w:rsidRPr="00547F0E">
        <w:rPr>
          <w:rFonts w:ascii="Times New Roman" w:hAnsi="Times New Roman"/>
        </w:rPr>
        <w:t xml:space="preserve">CURTIS, JUSTUS, &amp; ZAHEDI, LLC, 1333 W. 120th Ave., Suite 302, Westminster, CO 80234, Tele: (303) 595-9441. </w:t>
      </w:r>
      <w:r w:rsidRPr="00193655">
        <w:rPr>
          <w:rFonts w:ascii="Times New Roman" w:hAnsi="Times New Roman"/>
          <w:b/>
          <w:bCs/>
        </w:rPr>
        <w:t>APPLICATION FOR CHANGE OF WATER RIGHTS IN CONEJOS, AND COSTILLA COUNTIES, COLORADO</w:t>
      </w:r>
      <w:r w:rsidRPr="00547F0E">
        <w:rPr>
          <w:rFonts w:ascii="Times New Roman" w:hAnsi="Times New Roman"/>
        </w:rPr>
        <w:t xml:space="preserve">. </w:t>
      </w:r>
      <w:r w:rsidRPr="00547F0E">
        <w:rPr>
          <w:rFonts w:ascii="Times New Roman" w:hAnsi="Times New Roman"/>
          <w:b/>
          <w:bCs/>
        </w:rPr>
        <w:t>Overview</w:t>
      </w:r>
      <w:r w:rsidRPr="00547F0E">
        <w:rPr>
          <w:rFonts w:ascii="Times New Roman" w:hAnsi="Times New Roman"/>
        </w:rPr>
        <w:t>: Applicant Groundwater Management Subdistrict of the Trinchera Water Conservancy District (“Trinchera Subdistrict”</w:t>
      </w:r>
      <w:r>
        <w:rPr>
          <w:rFonts w:ascii="Times New Roman" w:hAnsi="Times New Roman"/>
        </w:rPr>
        <w:t xml:space="preserve"> or “Applicant”</w:t>
      </w:r>
      <w:r w:rsidRPr="00547F0E">
        <w:rPr>
          <w:rFonts w:ascii="Times New Roman" w:hAnsi="Times New Roman"/>
        </w:rPr>
        <w:t xml:space="preserve">) adopted a Groundwater Management Plan (“GMP”) which was approved by the State Engineer on March 13, 2020, and by subsequent order of the Water Court for Water Division 3 in Case No. 2020CW3001. a. </w:t>
      </w:r>
      <w:r w:rsidRPr="00547F0E">
        <w:rPr>
          <w:rFonts w:ascii="Times New Roman" w:hAnsi="Times New Roman"/>
          <w:u w:val="single"/>
        </w:rPr>
        <w:t>Purpose of the GMP</w:t>
      </w:r>
      <w:r w:rsidRPr="00547F0E">
        <w:rPr>
          <w:rFonts w:ascii="Times New Roman" w:hAnsi="Times New Roman"/>
        </w:rPr>
        <w:t xml:space="preserve">. The GMP’s purpose is to “assure the protection of existing water rights and promote the optimum and sustainable beneficial use of the water resources available for use within the district or a subdistrict.” C.R.S. § 37-48-108(4). The GMP assures that withdrawals from wells in the Trinchera Subdistrict comply with the Rules Governing the Withdrawal of Groundwater in Water Division 3, adopted by the State Engineer and approved by the Water Court (the “Groundwater Withdrawal Rules”). </w:t>
      </w:r>
      <w:r w:rsidRPr="00547F0E">
        <w:rPr>
          <w:rFonts w:ascii="Times New Roman" w:hAnsi="Times New Roman"/>
          <w:u w:val="single"/>
        </w:rPr>
        <w:t>Annual Replacement Plan</w:t>
      </w:r>
      <w:r w:rsidRPr="00547F0E">
        <w:rPr>
          <w:rFonts w:ascii="Times New Roman" w:hAnsi="Times New Roman"/>
        </w:rPr>
        <w:t xml:space="preserve">. As required </w:t>
      </w:r>
      <w:r w:rsidRPr="00547F0E">
        <w:rPr>
          <w:rFonts w:ascii="Times New Roman" w:hAnsi="Times New Roman"/>
        </w:rPr>
        <w:lastRenderedPageBreak/>
        <w:t xml:space="preserve">by the GMP and the Groundwater Withdrawal Rules, the Trinchera Subdistrict has adopted an Annual Replacement Plan (“ARP”) for each year since the approval of the GMP. In recent years, as a part of the annual ARP, the Trinchera Subdistrict applied for and obtained approval of substitute water supply plans pursuant to C.R.S. § 37- 37-308(5) to address injurious stream depletions by use of the Trinchera Subdistrict’s Heads Mill &amp; Irrigating Ditch Priority No. 2 and J.F. Chacon Ditch No. 3 Priority No. 38 water rights. c. </w:t>
      </w:r>
      <w:r w:rsidRPr="00547F0E">
        <w:rPr>
          <w:rFonts w:ascii="Times New Roman" w:hAnsi="Times New Roman"/>
          <w:u w:val="single"/>
        </w:rPr>
        <w:t>Purpose of Application</w:t>
      </w:r>
      <w:r w:rsidRPr="00547F0E">
        <w:rPr>
          <w:rFonts w:ascii="Times New Roman" w:hAnsi="Times New Roman"/>
        </w:rPr>
        <w:t xml:space="preserve">. The Application seeks a decree changing use of the Subdistrict’s Heads Mill &amp; Irrigating Ditch Priority No. 2 and J.F. Chacon Ditch No. 3 Priority No. 38 water rights to include, in addition to decreed existing irrigation uses, providing water to replace of injurious stream depletions to the Rio Grande and Conejos River (“Replacement Water”) as required in the GMP, the ARPs and Groundwater Withdrawal Rules, which depletions are determined by the Rio Grande Decision Support System Model (“RGDSSM”). The Application also seeks approval of an alternate point of diversion and storage of the Heads Mill &amp; Irrigating Ditch Priority No. 2 and J.F. Chacon Ditch No. 3 Priority No. 38 water rights at </w:t>
      </w:r>
      <w:proofErr w:type="spellStart"/>
      <w:r w:rsidRPr="00547F0E">
        <w:rPr>
          <w:rFonts w:ascii="Times New Roman" w:hAnsi="Times New Roman"/>
        </w:rPr>
        <w:t>Platoro</w:t>
      </w:r>
      <w:proofErr w:type="spellEnd"/>
      <w:r w:rsidRPr="00547F0E">
        <w:rPr>
          <w:rFonts w:ascii="Times New Roman" w:hAnsi="Times New Roman"/>
        </w:rPr>
        <w:t xml:space="preserve"> Reservoir.  The Replacement Water will also serve as a source of supply for: (a) appropriative exchanges to be sought in a future application; and (b) administrative exchanges. </w:t>
      </w:r>
      <w:r w:rsidRPr="00547F0E">
        <w:rPr>
          <w:rFonts w:ascii="Times New Roman" w:hAnsi="Times New Roman"/>
          <w:b/>
          <w:bCs/>
        </w:rPr>
        <w:t xml:space="preserve">Decreed water right for which change is </w:t>
      </w:r>
      <w:proofErr w:type="gramStart"/>
      <w:r w:rsidRPr="00547F0E">
        <w:rPr>
          <w:rFonts w:ascii="Times New Roman" w:hAnsi="Times New Roman"/>
          <w:b/>
          <w:bCs/>
        </w:rPr>
        <w:t>sought</w:t>
      </w:r>
      <w:r w:rsidRPr="00547F0E">
        <w:rPr>
          <w:rFonts w:ascii="Times New Roman" w:hAnsi="Times New Roman"/>
        </w:rPr>
        <w:t>:</w:t>
      </w:r>
      <w:proofErr w:type="gramEnd"/>
      <w:r w:rsidRPr="00547F0E">
        <w:rPr>
          <w:rFonts w:ascii="Times New Roman" w:hAnsi="Times New Roman"/>
        </w:rPr>
        <w:t xml:space="preserve"> Heads Mill &amp; Irrigating Ditch, Priority No. 2. (the “Heads Mill Priority No. 2 Right”). </w:t>
      </w:r>
      <w:r w:rsidRPr="00547F0E">
        <w:rPr>
          <w:rFonts w:ascii="Times New Roman" w:hAnsi="Times New Roman"/>
          <w:u w:val="single"/>
        </w:rPr>
        <w:t>Name of Structure</w:t>
      </w:r>
      <w:r w:rsidRPr="00547F0E">
        <w:rPr>
          <w:rFonts w:ascii="Times New Roman" w:hAnsi="Times New Roman"/>
        </w:rPr>
        <w:t xml:space="preserve">: Heads Mill &amp; Irrigating Ditch b. </w:t>
      </w:r>
      <w:r w:rsidRPr="00547F0E">
        <w:rPr>
          <w:rFonts w:ascii="Times New Roman" w:hAnsi="Times New Roman"/>
          <w:u w:val="single"/>
        </w:rPr>
        <w:t>Date of original and all relevant subsequent decrees</w:t>
      </w:r>
      <w:r w:rsidRPr="00547F0E">
        <w:rPr>
          <w:rFonts w:ascii="Times New Roman" w:hAnsi="Times New Roman"/>
        </w:rPr>
        <w:t xml:space="preserve">, including Court and Case No: Decree entered on October 22, 1883, by the District Court in and for the County of Conejos, State of Colorado, in the Matter of the Priority of Water Rights in Water District 22 of the State of Colorado; Decree entered on October 5, 1940 by the District Court in and for the County of Conejos, State of Colorado in CA1978; Decree entered on September 15, 1997 by the Water Court in and for Water Division 3, State of Colorado in Case No. 90CW48 (the “90CW48 Decree”); Decree entered on July 15, 1999 by the Water Court in and for Water Division 3, State of Colorado in Case No. 97CW25; </w:t>
      </w:r>
      <w:r w:rsidRPr="00547F0E">
        <w:rPr>
          <w:rFonts w:ascii="Times New Roman" w:hAnsi="Times New Roman"/>
          <w:u w:val="single"/>
        </w:rPr>
        <w:t>Legal description of structure as described in most recent decree that adjudicated the location</w:t>
      </w:r>
      <w:r w:rsidRPr="00547F0E">
        <w:rPr>
          <w:rFonts w:ascii="Times New Roman" w:hAnsi="Times New Roman"/>
        </w:rPr>
        <w:t>: “[H]</w:t>
      </w:r>
      <w:proofErr w:type="spellStart"/>
      <w:r w:rsidRPr="00547F0E">
        <w:rPr>
          <w:rFonts w:ascii="Times New Roman" w:hAnsi="Times New Roman"/>
        </w:rPr>
        <w:t>eadgate</w:t>
      </w:r>
      <w:proofErr w:type="spellEnd"/>
      <w:r w:rsidRPr="00547F0E">
        <w:rPr>
          <w:rFonts w:ascii="Times New Roman" w:hAnsi="Times New Roman"/>
        </w:rPr>
        <w:t xml:space="preserve"> situated on the South Bank of the Conejos River near [where] the 9th N.M.M. intersects the Conejos River.” </w:t>
      </w:r>
      <w:r w:rsidRPr="00547F0E">
        <w:rPr>
          <w:rFonts w:ascii="Times New Roman" w:hAnsi="Times New Roman"/>
          <w:u w:val="single"/>
        </w:rPr>
        <w:t>Decreed source of water</w:t>
      </w:r>
      <w:r w:rsidRPr="00547F0E">
        <w:rPr>
          <w:rFonts w:ascii="Times New Roman" w:hAnsi="Times New Roman"/>
        </w:rPr>
        <w:t xml:space="preserve">: Conejos River, tributary to the Rio Grande. </w:t>
      </w:r>
      <w:r w:rsidRPr="00547F0E">
        <w:rPr>
          <w:rFonts w:ascii="Times New Roman" w:hAnsi="Times New Roman"/>
          <w:u w:val="single"/>
        </w:rPr>
        <w:t>Appropriation Date</w:t>
      </w:r>
      <w:r w:rsidRPr="00547F0E">
        <w:rPr>
          <w:rFonts w:ascii="Times New Roman" w:hAnsi="Times New Roman"/>
        </w:rPr>
        <w:t xml:space="preserve">: June 1, 1855. </w:t>
      </w:r>
      <w:r w:rsidRPr="00547F0E">
        <w:rPr>
          <w:rFonts w:ascii="Times New Roman" w:hAnsi="Times New Roman"/>
          <w:u w:val="single"/>
        </w:rPr>
        <w:t>Amount decreed to structure in cubic feet per second of time (cfs)</w:t>
      </w:r>
      <w:r w:rsidRPr="00547F0E">
        <w:rPr>
          <w:rFonts w:ascii="Times New Roman" w:hAnsi="Times New Roman"/>
        </w:rPr>
        <w:t xml:space="preserve">: 15 cfs, absolute. </w:t>
      </w:r>
      <w:r w:rsidRPr="00547F0E">
        <w:rPr>
          <w:rFonts w:ascii="Times New Roman" w:hAnsi="Times New Roman"/>
          <w:u w:val="single"/>
        </w:rPr>
        <w:t>Decreed use or uses</w:t>
      </w:r>
      <w:r w:rsidRPr="00547F0E">
        <w:rPr>
          <w:rFonts w:ascii="Times New Roman" w:hAnsi="Times New Roman"/>
        </w:rPr>
        <w:t>: Irrigation of lands, for milling, and for domestic purposes.</w:t>
      </w:r>
      <w:r>
        <w:rPr>
          <w:rFonts w:ascii="Times New Roman" w:hAnsi="Times New Roman"/>
        </w:rPr>
        <w:t xml:space="preserve"> </w:t>
      </w:r>
      <w:r w:rsidRPr="00547F0E">
        <w:rPr>
          <w:rFonts w:ascii="Times New Roman" w:hAnsi="Times New Roman"/>
          <w:u w:val="single"/>
        </w:rPr>
        <w:t>Amount of water that applicant intends to change</w:t>
      </w:r>
      <w:r w:rsidRPr="00547F0E">
        <w:rPr>
          <w:rFonts w:ascii="Times New Roman" w:hAnsi="Times New Roman"/>
        </w:rPr>
        <w:t xml:space="preserve">: 2.90 cfs, absolute. 4. </w:t>
      </w:r>
      <w:r w:rsidRPr="00547F0E">
        <w:rPr>
          <w:rFonts w:ascii="Times New Roman" w:hAnsi="Times New Roman"/>
          <w:b/>
          <w:bCs/>
        </w:rPr>
        <w:t>Decreed water right for which change is sought</w:t>
      </w:r>
      <w:r w:rsidRPr="00547F0E">
        <w:rPr>
          <w:rFonts w:ascii="Times New Roman" w:hAnsi="Times New Roman"/>
        </w:rPr>
        <w:t xml:space="preserve">: J.F. Chacon Ditch No. 3, Priority No. 38 (the “J.F. Chacon Priority No. 38 Right”).  </w:t>
      </w:r>
      <w:r w:rsidRPr="00547F0E">
        <w:rPr>
          <w:rFonts w:ascii="Times New Roman" w:hAnsi="Times New Roman"/>
          <w:u w:val="single"/>
        </w:rPr>
        <w:t>Name of Structure</w:t>
      </w:r>
      <w:r w:rsidRPr="00547F0E">
        <w:rPr>
          <w:rFonts w:ascii="Times New Roman" w:hAnsi="Times New Roman"/>
        </w:rPr>
        <w:t xml:space="preserve">: J.F. Chacon Ditch No. 3. b. </w:t>
      </w:r>
      <w:r w:rsidRPr="00547F0E">
        <w:rPr>
          <w:rFonts w:ascii="Times New Roman" w:hAnsi="Times New Roman"/>
          <w:u w:val="single"/>
        </w:rPr>
        <w:t>Date of original and all relevant subsequent decrees</w:t>
      </w:r>
      <w:r w:rsidRPr="00547F0E">
        <w:rPr>
          <w:rFonts w:ascii="Times New Roman" w:hAnsi="Times New Roman"/>
        </w:rPr>
        <w:t xml:space="preserve">, including Court and Case No: Decree entered on October 22, 1883, by the District Court in and for the County of Conejos, State of Colorado, in the Matter of the Priority of Water Rights in Water District 22 of the State of Colorado; Decree entered on September 15, 1997 by the Water Court in and for Water Division 3, State of Colorado in Case No. 90CW48; and Decree entered on August 26, 1991 by the Water Court in and for Water Division 3, State of Colorado in Case No. 91CW5. </w:t>
      </w:r>
      <w:r w:rsidRPr="00547F0E">
        <w:rPr>
          <w:rFonts w:ascii="Times New Roman" w:hAnsi="Times New Roman"/>
          <w:u w:val="single"/>
        </w:rPr>
        <w:t>Legal description of structure as described in most recent decree that adjudicated the location</w:t>
      </w:r>
      <w:r w:rsidRPr="00547F0E">
        <w:rPr>
          <w:rFonts w:ascii="Times New Roman" w:hAnsi="Times New Roman"/>
        </w:rPr>
        <w:t>: “[H]</w:t>
      </w:r>
      <w:proofErr w:type="spellStart"/>
      <w:r w:rsidRPr="00547F0E">
        <w:rPr>
          <w:rFonts w:ascii="Times New Roman" w:hAnsi="Times New Roman"/>
        </w:rPr>
        <w:t>eadgate</w:t>
      </w:r>
      <w:proofErr w:type="spellEnd"/>
      <w:r w:rsidRPr="00547F0E">
        <w:rPr>
          <w:rFonts w:ascii="Times New Roman" w:hAnsi="Times New Roman"/>
        </w:rPr>
        <w:t xml:space="preserve"> situated on the S. Bank of the Conejos River, in the SW</w:t>
      </w:r>
      <w:r>
        <w:rPr>
          <w:rFonts w:ascii="Times New Roman" w:hAnsi="Times New Roman"/>
        </w:rPr>
        <w:t>1/4</w:t>
      </w:r>
      <w:r w:rsidRPr="00547F0E">
        <w:rPr>
          <w:rFonts w:ascii="Times New Roman" w:hAnsi="Times New Roman"/>
        </w:rPr>
        <w:t xml:space="preserve"> of Sec. 17, Twp. 33. N. Range 9 E. N.M.M.  </w:t>
      </w:r>
      <w:r w:rsidRPr="00547F0E">
        <w:rPr>
          <w:rFonts w:ascii="Times New Roman" w:hAnsi="Times New Roman"/>
          <w:u w:val="single"/>
        </w:rPr>
        <w:t>Decreed source of water</w:t>
      </w:r>
      <w:r w:rsidRPr="00547F0E">
        <w:rPr>
          <w:rFonts w:ascii="Times New Roman" w:hAnsi="Times New Roman"/>
        </w:rPr>
        <w:t xml:space="preserve">: Conejos River, tributary to the Rio Grande. e. </w:t>
      </w:r>
      <w:r w:rsidRPr="00547F0E">
        <w:rPr>
          <w:rFonts w:ascii="Times New Roman" w:hAnsi="Times New Roman"/>
          <w:u w:val="single"/>
        </w:rPr>
        <w:t>Appropriation Date</w:t>
      </w:r>
      <w:r w:rsidRPr="00547F0E">
        <w:rPr>
          <w:rFonts w:ascii="Times New Roman" w:hAnsi="Times New Roman"/>
        </w:rPr>
        <w:t xml:space="preserve">: July 1, 1872. </w:t>
      </w:r>
      <w:r w:rsidRPr="00547F0E">
        <w:rPr>
          <w:rFonts w:ascii="Times New Roman" w:hAnsi="Times New Roman"/>
          <w:u w:val="single"/>
        </w:rPr>
        <w:t>Total amount decreed to structure in cubic feet per second of time (cfs)</w:t>
      </w:r>
      <w:r w:rsidRPr="00547F0E">
        <w:rPr>
          <w:rFonts w:ascii="Times New Roman" w:hAnsi="Times New Roman"/>
        </w:rPr>
        <w:t xml:space="preserve">: 18.31 cfs, absolute. g. </w:t>
      </w:r>
      <w:r w:rsidRPr="00547F0E">
        <w:rPr>
          <w:rFonts w:ascii="Times New Roman" w:hAnsi="Times New Roman"/>
          <w:u w:val="single"/>
        </w:rPr>
        <w:t>Decreed use or uses</w:t>
      </w:r>
      <w:r w:rsidRPr="00547F0E">
        <w:rPr>
          <w:rFonts w:ascii="Times New Roman" w:hAnsi="Times New Roman"/>
        </w:rPr>
        <w:t>: Irrigation of lands and for domestic purposes.</w:t>
      </w:r>
      <w:r>
        <w:rPr>
          <w:rFonts w:ascii="Times New Roman" w:hAnsi="Times New Roman"/>
        </w:rPr>
        <w:t xml:space="preserve"> </w:t>
      </w:r>
      <w:r w:rsidRPr="00547F0E">
        <w:rPr>
          <w:rFonts w:ascii="Times New Roman" w:hAnsi="Times New Roman"/>
          <w:u w:val="single"/>
        </w:rPr>
        <w:t>Amount of water that applicant intends to change</w:t>
      </w:r>
      <w:r w:rsidRPr="00547F0E">
        <w:rPr>
          <w:rFonts w:ascii="Times New Roman" w:hAnsi="Times New Roman"/>
        </w:rPr>
        <w:t xml:space="preserve">: 6.155 cfs, absolute. </w:t>
      </w:r>
      <w:r w:rsidRPr="00547F0E">
        <w:rPr>
          <w:rFonts w:ascii="Times New Roman" w:hAnsi="Times New Roman"/>
          <w:b/>
          <w:bCs/>
        </w:rPr>
        <w:t>Detailed description of proposed changes</w:t>
      </w:r>
      <w:r w:rsidRPr="00547F0E">
        <w:rPr>
          <w:rFonts w:ascii="Times New Roman" w:hAnsi="Times New Roman"/>
        </w:rPr>
        <w:t>: General</w:t>
      </w:r>
      <w:r w:rsidRPr="00547F0E">
        <w:rPr>
          <w:rFonts w:ascii="Times New Roman" w:hAnsi="Times New Roman"/>
          <w:u w:val="single"/>
        </w:rPr>
        <w:t xml:space="preserve"> Description</w:t>
      </w:r>
      <w:r w:rsidRPr="00547F0E">
        <w:rPr>
          <w:rFonts w:ascii="Times New Roman" w:hAnsi="Times New Roman"/>
        </w:rPr>
        <w:t xml:space="preserve">. The Trinchera Subdistrict seeks to change the Heads Mill Priority No. 2 Right and the J.F. Chacon Priority No. 38 Right for the changed uses described in paragraph 5.c below. The Trinchera </w:t>
      </w:r>
      <w:r w:rsidRPr="00547F0E">
        <w:rPr>
          <w:rFonts w:ascii="Times New Roman" w:hAnsi="Times New Roman"/>
        </w:rPr>
        <w:lastRenderedPageBreak/>
        <w:t xml:space="preserve">Subdistrict also seeks to add an alternate point of diversion and storage at </w:t>
      </w:r>
      <w:proofErr w:type="spellStart"/>
      <w:r w:rsidRPr="00547F0E">
        <w:rPr>
          <w:rFonts w:ascii="Times New Roman" w:hAnsi="Times New Roman"/>
        </w:rPr>
        <w:t>Platoro</w:t>
      </w:r>
      <w:proofErr w:type="spellEnd"/>
      <w:r w:rsidRPr="00547F0E">
        <w:rPr>
          <w:rFonts w:ascii="Times New Roman" w:hAnsi="Times New Roman"/>
        </w:rPr>
        <w:t xml:space="preserve"> Reservoir as described in paragraph 5.d. below. b. </w:t>
      </w:r>
      <w:r w:rsidRPr="00547F0E">
        <w:rPr>
          <w:rFonts w:ascii="Times New Roman" w:hAnsi="Times New Roman"/>
          <w:u w:val="single"/>
        </w:rPr>
        <w:t>Applicant’s quantification of historical consumptive use</w:t>
      </w:r>
      <w:r w:rsidRPr="00547F0E">
        <w:rPr>
          <w:rFonts w:ascii="Times New Roman" w:hAnsi="Times New Roman"/>
        </w:rPr>
        <w:t xml:space="preserve">. The Heads Mill Priority No. 2 Right and the J.F. Chacon Priority No. 38 Right have historically irrigated lands lying </w:t>
      </w:r>
      <w:proofErr w:type="gramStart"/>
      <w:r w:rsidRPr="00547F0E">
        <w:rPr>
          <w:rFonts w:ascii="Times New Roman" w:hAnsi="Times New Roman"/>
        </w:rPr>
        <w:t>in</w:t>
      </w:r>
      <w:proofErr w:type="gramEnd"/>
      <w:r w:rsidRPr="00547F0E">
        <w:rPr>
          <w:rFonts w:ascii="Times New Roman" w:hAnsi="Times New Roman"/>
        </w:rPr>
        <w:t xml:space="preserve"> the NE1/4 of Sec. 21 and the SE1/4 of Sec. 16, T. 33N., R.9E., N.M.P.M., and the NW1/4 of Sec. 22, T.33N., R.9E, </w:t>
      </w:r>
      <w:proofErr w:type="gramStart"/>
      <w:r w:rsidRPr="00547F0E">
        <w:rPr>
          <w:rFonts w:ascii="Times New Roman" w:hAnsi="Times New Roman"/>
        </w:rPr>
        <w:t>N.M.P.M..</w:t>
      </w:r>
      <w:proofErr w:type="gramEnd"/>
      <w:r w:rsidRPr="00547F0E">
        <w:rPr>
          <w:rFonts w:ascii="Times New Roman" w:hAnsi="Times New Roman"/>
        </w:rPr>
        <w:t xml:space="preserve"> The Trinchera Subdistrict proposes to use a study period of 1978 through 2020 for purposes of quantifying the historical consumptive use of the subject water rights. Those records reflect average annual diversions at the Heads Mill &amp; Irrigating Ditch of </w:t>
      </w:r>
      <w:proofErr w:type="gramStart"/>
      <w:r w:rsidRPr="00547F0E">
        <w:rPr>
          <w:rFonts w:ascii="Times New Roman" w:hAnsi="Times New Roman"/>
        </w:rPr>
        <w:t>9,848 acre</w:t>
      </w:r>
      <w:proofErr w:type="gramEnd"/>
      <w:r w:rsidRPr="00547F0E">
        <w:rPr>
          <w:rFonts w:ascii="Times New Roman" w:hAnsi="Times New Roman"/>
        </w:rPr>
        <w:t xml:space="preserve"> feet per year, and at the J.F. Chacon Ditch No. 3 an average of 1,777 acre-feet per year for the 1970 though 2020 period. The Trinchera Subdistrict is estimating ditch loss as applied to each water right to have been approximately 36% of diversions. Water diverted pursuant to the 2.90 cfs of the Heads Mill Priority No. 2 Right and the 6.155 cfs of the J.F. Chacon Priority No. 38 Right during the 1978 through 2020 study period was used for irrigation using center pivot systems with a presumed consumptive use efficiency of 83%. Under the Trinchera Subdistrict’s analysis consumptive use is assumed to be the lesser of the irrigated acreage multiplied by the net irrigation water right requirement or the farm headgate delivery after ditch loss multiplied by 83%. Because the 2.90 cfs of the Heads Mill Priority No. 2 Right and the 6.155 cfs of the J.F. Chacon Priority No. 38 Right that the Trinchera Subdistrict seeks to change irrigated the same lands, the combined calculation of historical consumptive use attributable to those water rights is as follows: </w:t>
      </w:r>
    </w:p>
    <w:tbl>
      <w:tblPr>
        <w:tblStyle w:val="TableGrid1"/>
        <w:tblW w:w="0" w:type="auto"/>
        <w:tblInd w:w="265" w:type="dxa"/>
        <w:tblLook w:val="04A0" w:firstRow="1" w:lastRow="0" w:firstColumn="1" w:lastColumn="0" w:noHBand="0" w:noVBand="1"/>
      </w:tblPr>
      <w:tblGrid>
        <w:gridCol w:w="958"/>
        <w:gridCol w:w="959"/>
        <w:gridCol w:w="959"/>
        <w:gridCol w:w="959"/>
        <w:gridCol w:w="959"/>
        <w:gridCol w:w="959"/>
        <w:gridCol w:w="959"/>
        <w:gridCol w:w="959"/>
        <w:gridCol w:w="959"/>
      </w:tblGrid>
      <w:tr w:rsidR="001A42B5" w:rsidRPr="00605D23" w14:paraId="2CB92AB5" w14:textId="77777777" w:rsidTr="00BD024F">
        <w:tc>
          <w:tcPr>
            <w:tcW w:w="8630" w:type="dxa"/>
            <w:gridSpan w:val="9"/>
          </w:tcPr>
          <w:p w14:paraId="1A042982" w14:textId="77777777" w:rsidR="001A42B5" w:rsidRPr="00605D23" w:rsidRDefault="001A42B5" w:rsidP="00BD024F">
            <w:pPr>
              <w:contextualSpacing/>
              <w:jc w:val="both"/>
              <w:rPr>
                <w:rFonts w:ascii="Times New Roman" w:hAnsi="Times New Roman"/>
              </w:rPr>
            </w:pPr>
            <w:r w:rsidRPr="00605D23">
              <w:rPr>
                <w:rFonts w:ascii="Times New Roman" w:hAnsi="Times New Roman"/>
              </w:rPr>
              <w:t>Consumptive Use (acre-feet)</w:t>
            </w:r>
          </w:p>
        </w:tc>
      </w:tr>
      <w:tr w:rsidR="001A42B5" w:rsidRPr="00605D23" w14:paraId="0C6DE5A4" w14:textId="77777777" w:rsidTr="00BD024F">
        <w:tc>
          <w:tcPr>
            <w:tcW w:w="8630" w:type="dxa"/>
            <w:gridSpan w:val="9"/>
          </w:tcPr>
          <w:p w14:paraId="56A82A5C" w14:textId="77777777" w:rsidR="001A42B5" w:rsidRPr="00605D23" w:rsidRDefault="001A42B5" w:rsidP="00BD024F">
            <w:pPr>
              <w:contextualSpacing/>
              <w:jc w:val="both"/>
              <w:rPr>
                <w:rFonts w:ascii="Times New Roman" w:hAnsi="Times New Roman"/>
              </w:rPr>
            </w:pPr>
          </w:p>
        </w:tc>
      </w:tr>
      <w:tr w:rsidR="001A42B5" w:rsidRPr="00605D23" w14:paraId="253D0332" w14:textId="77777777" w:rsidTr="00BD024F">
        <w:tc>
          <w:tcPr>
            <w:tcW w:w="958" w:type="dxa"/>
          </w:tcPr>
          <w:p w14:paraId="6F0F6C5D" w14:textId="77777777" w:rsidR="001A42B5" w:rsidRPr="00605D23" w:rsidRDefault="001A42B5" w:rsidP="00BD024F">
            <w:pPr>
              <w:contextualSpacing/>
              <w:jc w:val="both"/>
              <w:rPr>
                <w:rFonts w:ascii="Times New Roman" w:hAnsi="Times New Roman"/>
              </w:rPr>
            </w:pPr>
            <w:r w:rsidRPr="00605D23">
              <w:rPr>
                <w:rFonts w:ascii="Times New Roman" w:hAnsi="Times New Roman"/>
              </w:rPr>
              <w:t>Month</w:t>
            </w:r>
          </w:p>
        </w:tc>
        <w:tc>
          <w:tcPr>
            <w:tcW w:w="959" w:type="dxa"/>
          </w:tcPr>
          <w:p w14:paraId="3DBD16EF" w14:textId="77777777" w:rsidR="001A42B5" w:rsidRPr="00605D23" w:rsidRDefault="001A42B5" w:rsidP="00BD024F">
            <w:pPr>
              <w:contextualSpacing/>
              <w:jc w:val="both"/>
              <w:rPr>
                <w:rFonts w:ascii="Times New Roman" w:hAnsi="Times New Roman"/>
              </w:rPr>
            </w:pPr>
            <w:r w:rsidRPr="00605D23">
              <w:rPr>
                <w:rFonts w:ascii="Times New Roman" w:hAnsi="Times New Roman"/>
              </w:rPr>
              <w:t>April</w:t>
            </w:r>
          </w:p>
        </w:tc>
        <w:tc>
          <w:tcPr>
            <w:tcW w:w="959" w:type="dxa"/>
          </w:tcPr>
          <w:p w14:paraId="1A259F13" w14:textId="77777777" w:rsidR="001A42B5" w:rsidRPr="00605D23" w:rsidRDefault="001A42B5" w:rsidP="00BD024F">
            <w:pPr>
              <w:contextualSpacing/>
              <w:jc w:val="both"/>
              <w:rPr>
                <w:rFonts w:ascii="Times New Roman" w:hAnsi="Times New Roman"/>
              </w:rPr>
            </w:pPr>
            <w:r w:rsidRPr="00605D23">
              <w:rPr>
                <w:rFonts w:ascii="Times New Roman" w:hAnsi="Times New Roman"/>
              </w:rPr>
              <w:t>May</w:t>
            </w:r>
          </w:p>
        </w:tc>
        <w:tc>
          <w:tcPr>
            <w:tcW w:w="959" w:type="dxa"/>
          </w:tcPr>
          <w:p w14:paraId="305463FC" w14:textId="77777777" w:rsidR="001A42B5" w:rsidRPr="00605D23" w:rsidRDefault="001A42B5" w:rsidP="00BD024F">
            <w:pPr>
              <w:contextualSpacing/>
              <w:jc w:val="both"/>
              <w:rPr>
                <w:rFonts w:ascii="Times New Roman" w:hAnsi="Times New Roman"/>
              </w:rPr>
            </w:pPr>
            <w:r w:rsidRPr="00605D23">
              <w:rPr>
                <w:rFonts w:ascii="Times New Roman" w:hAnsi="Times New Roman"/>
              </w:rPr>
              <w:t>June</w:t>
            </w:r>
          </w:p>
        </w:tc>
        <w:tc>
          <w:tcPr>
            <w:tcW w:w="959" w:type="dxa"/>
          </w:tcPr>
          <w:p w14:paraId="308C8A59" w14:textId="77777777" w:rsidR="001A42B5" w:rsidRPr="00605D23" w:rsidRDefault="001A42B5" w:rsidP="00BD024F">
            <w:pPr>
              <w:contextualSpacing/>
              <w:jc w:val="both"/>
              <w:rPr>
                <w:rFonts w:ascii="Times New Roman" w:hAnsi="Times New Roman"/>
              </w:rPr>
            </w:pPr>
            <w:r w:rsidRPr="00605D23">
              <w:rPr>
                <w:rFonts w:ascii="Times New Roman" w:hAnsi="Times New Roman"/>
              </w:rPr>
              <w:t>July</w:t>
            </w:r>
          </w:p>
        </w:tc>
        <w:tc>
          <w:tcPr>
            <w:tcW w:w="959" w:type="dxa"/>
          </w:tcPr>
          <w:p w14:paraId="1AA43CF8" w14:textId="77777777" w:rsidR="001A42B5" w:rsidRPr="00605D23" w:rsidRDefault="001A42B5" w:rsidP="00BD024F">
            <w:pPr>
              <w:contextualSpacing/>
              <w:jc w:val="both"/>
              <w:rPr>
                <w:rFonts w:ascii="Times New Roman" w:hAnsi="Times New Roman"/>
              </w:rPr>
            </w:pPr>
            <w:r w:rsidRPr="00605D23">
              <w:rPr>
                <w:rFonts w:ascii="Times New Roman" w:hAnsi="Times New Roman"/>
              </w:rPr>
              <w:t>Aug.</w:t>
            </w:r>
          </w:p>
        </w:tc>
        <w:tc>
          <w:tcPr>
            <w:tcW w:w="959" w:type="dxa"/>
          </w:tcPr>
          <w:p w14:paraId="29C3B842" w14:textId="77777777" w:rsidR="001A42B5" w:rsidRPr="00605D23" w:rsidRDefault="001A42B5" w:rsidP="00BD024F">
            <w:pPr>
              <w:contextualSpacing/>
              <w:jc w:val="both"/>
              <w:rPr>
                <w:rFonts w:ascii="Times New Roman" w:hAnsi="Times New Roman"/>
              </w:rPr>
            </w:pPr>
            <w:r w:rsidRPr="00605D23">
              <w:rPr>
                <w:rFonts w:ascii="Times New Roman" w:hAnsi="Times New Roman"/>
              </w:rPr>
              <w:t>Sept.</w:t>
            </w:r>
          </w:p>
        </w:tc>
        <w:tc>
          <w:tcPr>
            <w:tcW w:w="959" w:type="dxa"/>
          </w:tcPr>
          <w:p w14:paraId="54807E5D" w14:textId="77777777" w:rsidR="001A42B5" w:rsidRPr="00605D23" w:rsidRDefault="001A42B5" w:rsidP="00BD024F">
            <w:pPr>
              <w:contextualSpacing/>
              <w:jc w:val="both"/>
              <w:rPr>
                <w:rFonts w:ascii="Times New Roman" w:hAnsi="Times New Roman"/>
              </w:rPr>
            </w:pPr>
            <w:r w:rsidRPr="00605D23">
              <w:rPr>
                <w:rFonts w:ascii="Times New Roman" w:hAnsi="Times New Roman"/>
              </w:rPr>
              <w:t xml:space="preserve">Oct. </w:t>
            </w:r>
          </w:p>
        </w:tc>
        <w:tc>
          <w:tcPr>
            <w:tcW w:w="959" w:type="dxa"/>
          </w:tcPr>
          <w:p w14:paraId="607C8D13" w14:textId="77777777" w:rsidR="001A42B5" w:rsidRPr="00605D23" w:rsidRDefault="001A42B5" w:rsidP="00BD024F">
            <w:pPr>
              <w:contextualSpacing/>
              <w:jc w:val="both"/>
              <w:rPr>
                <w:rFonts w:ascii="Times New Roman" w:hAnsi="Times New Roman"/>
              </w:rPr>
            </w:pPr>
            <w:r w:rsidRPr="00605D23">
              <w:rPr>
                <w:rFonts w:ascii="Times New Roman" w:hAnsi="Times New Roman"/>
              </w:rPr>
              <w:t>Annual</w:t>
            </w:r>
          </w:p>
        </w:tc>
      </w:tr>
      <w:tr w:rsidR="001A42B5" w:rsidRPr="00605D23" w14:paraId="2A11E8D8" w14:textId="77777777" w:rsidTr="00BD024F">
        <w:tc>
          <w:tcPr>
            <w:tcW w:w="958" w:type="dxa"/>
          </w:tcPr>
          <w:p w14:paraId="30B06138" w14:textId="77777777" w:rsidR="001A42B5" w:rsidRPr="00605D23" w:rsidRDefault="001A42B5" w:rsidP="00BD024F">
            <w:pPr>
              <w:contextualSpacing/>
              <w:jc w:val="both"/>
              <w:rPr>
                <w:rFonts w:ascii="Times New Roman" w:hAnsi="Times New Roman"/>
              </w:rPr>
            </w:pPr>
            <w:r w:rsidRPr="00605D23">
              <w:rPr>
                <w:rFonts w:ascii="Times New Roman" w:hAnsi="Times New Roman"/>
              </w:rPr>
              <w:t>Avg.</w:t>
            </w:r>
          </w:p>
        </w:tc>
        <w:tc>
          <w:tcPr>
            <w:tcW w:w="959" w:type="dxa"/>
          </w:tcPr>
          <w:p w14:paraId="798E62D4" w14:textId="77777777" w:rsidR="001A42B5" w:rsidRPr="00605D23" w:rsidRDefault="001A42B5" w:rsidP="00BD024F">
            <w:pPr>
              <w:contextualSpacing/>
              <w:jc w:val="both"/>
              <w:rPr>
                <w:rFonts w:ascii="Times New Roman" w:hAnsi="Times New Roman"/>
              </w:rPr>
            </w:pPr>
            <w:r w:rsidRPr="00605D23">
              <w:rPr>
                <w:rFonts w:ascii="Times New Roman" w:hAnsi="Times New Roman"/>
              </w:rPr>
              <w:t>15.56</w:t>
            </w:r>
          </w:p>
        </w:tc>
        <w:tc>
          <w:tcPr>
            <w:tcW w:w="959" w:type="dxa"/>
          </w:tcPr>
          <w:p w14:paraId="667255C6" w14:textId="77777777" w:rsidR="001A42B5" w:rsidRPr="00605D23" w:rsidRDefault="001A42B5" w:rsidP="00BD024F">
            <w:pPr>
              <w:contextualSpacing/>
              <w:jc w:val="both"/>
              <w:rPr>
                <w:rFonts w:ascii="Times New Roman" w:hAnsi="Times New Roman"/>
              </w:rPr>
            </w:pPr>
            <w:r w:rsidRPr="00605D23">
              <w:rPr>
                <w:rFonts w:ascii="Times New Roman" w:hAnsi="Times New Roman"/>
              </w:rPr>
              <w:t>101.89</w:t>
            </w:r>
          </w:p>
        </w:tc>
        <w:tc>
          <w:tcPr>
            <w:tcW w:w="959" w:type="dxa"/>
          </w:tcPr>
          <w:p w14:paraId="4B518963" w14:textId="77777777" w:rsidR="001A42B5" w:rsidRPr="00605D23" w:rsidRDefault="001A42B5" w:rsidP="00BD024F">
            <w:pPr>
              <w:contextualSpacing/>
              <w:jc w:val="both"/>
              <w:rPr>
                <w:rFonts w:ascii="Times New Roman" w:hAnsi="Times New Roman"/>
              </w:rPr>
            </w:pPr>
            <w:r w:rsidRPr="00605D23">
              <w:rPr>
                <w:rFonts w:ascii="Times New Roman" w:hAnsi="Times New Roman"/>
              </w:rPr>
              <w:t>157.77</w:t>
            </w:r>
          </w:p>
        </w:tc>
        <w:tc>
          <w:tcPr>
            <w:tcW w:w="959" w:type="dxa"/>
          </w:tcPr>
          <w:p w14:paraId="1210697E" w14:textId="77777777" w:rsidR="001A42B5" w:rsidRPr="00605D23" w:rsidRDefault="001A42B5" w:rsidP="00BD024F">
            <w:pPr>
              <w:contextualSpacing/>
              <w:jc w:val="both"/>
              <w:rPr>
                <w:rFonts w:ascii="Times New Roman" w:hAnsi="Times New Roman"/>
              </w:rPr>
            </w:pPr>
            <w:r w:rsidRPr="00605D23">
              <w:rPr>
                <w:rFonts w:ascii="Times New Roman" w:hAnsi="Times New Roman"/>
              </w:rPr>
              <w:t>126.24</w:t>
            </w:r>
          </w:p>
        </w:tc>
        <w:tc>
          <w:tcPr>
            <w:tcW w:w="959" w:type="dxa"/>
          </w:tcPr>
          <w:p w14:paraId="1AABC80A" w14:textId="77777777" w:rsidR="001A42B5" w:rsidRPr="00605D23" w:rsidRDefault="001A42B5" w:rsidP="00BD024F">
            <w:pPr>
              <w:contextualSpacing/>
              <w:jc w:val="both"/>
              <w:rPr>
                <w:rFonts w:ascii="Times New Roman" w:hAnsi="Times New Roman"/>
              </w:rPr>
            </w:pPr>
            <w:r w:rsidRPr="00605D23">
              <w:rPr>
                <w:rFonts w:ascii="Times New Roman" w:hAnsi="Times New Roman"/>
              </w:rPr>
              <w:t>98.87</w:t>
            </w:r>
          </w:p>
        </w:tc>
        <w:tc>
          <w:tcPr>
            <w:tcW w:w="959" w:type="dxa"/>
          </w:tcPr>
          <w:p w14:paraId="4B25E320" w14:textId="77777777" w:rsidR="001A42B5" w:rsidRPr="00605D23" w:rsidRDefault="001A42B5" w:rsidP="00BD024F">
            <w:pPr>
              <w:contextualSpacing/>
              <w:jc w:val="both"/>
              <w:rPr>
                <w:rFonts w:ascii="Times New Roman" w:hAnsi="Times New Roman"/>
              </w:rPr>
            </w:pPr>
            <w:r w:rsidRPr="00605D23">
              <w:rPr>
                <w:rFonts w:ascii="Times New Roman" w:hAnsi="Times New Roman"/>
              </w:rPr>
              <w:t>50.52</w:t>
            </w:r>
          </w:p>
        </w:tc>
        <w:tc>
          <w:tcPr>
            <w:tcW w:w="959" w:type="dxa"/>
          </w:tcPr>
          <w:p w14:paraId="07872502" w14:textId="77777777" w:rsidR="001A42B5" w:rsidRPr="00605D23" w:rsidRDefault="001A42B5" w:rsidP="00BD024F">
            <w:pPr>
              <w:contextualSpacing/>
              <w:jc w:val="both"/>
              <w:rPr>
                <w:rFonts w:ascii="Times New Roman" w:hAnsi="Times New Roman"/>
              </w:rPr>
            </w:pPr>
            <w:r w:rsidRPr="00605D23">
              <w:rPr>
                <w:rFonts w:ascii="Times New Roman" w:hAnsi="Times New Roman"/>
              </w:rPr>
              <w:t>18.11</w:t>
            </w:r>
          </w:p>
        </w:tc>
        <w:tc>
          <w:tcPr>
            <w:tcW w:w="959" w:type="dxa"/>
          </w:tcPr>
          <w:p w14:paraId="66A38428" w14:textId="77777777" w:rsidR="001A42B5" w:rsidRPr="00605D23" w:rsidRDefault="001A42B5" w:rsidP="00BD024F">
            <w:pPr>
              <w:contextualSpacing/>
              <w:jc w:val="both"/>
              <w:rPr>
                <w:rFonts w:ascii="Times New Roman" w:hAnsi="Times New Roman"/>
              </w:rPr>
            </w:pPr>
            <w:r w:rsidRPr="00605D23">
              <w:rPr>
                <w:rFonts w:ascii="Times New Roman" w:hAnsi="Times New Roman"/>
              </w:rPr>
              <w:t>569.06</w:t>
            </w:r>
          </w:p>
        </w:tc>
      </w:tr>
      <w:tr w:rsidR="001A42B5" w:rsidRPr="00605D23" w14:paraId="748E6922" w14:textId="77777777" w:rsidTr="00BD024F">
        <w:tc>
          <w:tcPr>
            <w:tcW w:w="958" w:type="dxa"/>
          </w:tcPr>
          <w:p w14:paraId="0C1E790B" w14:textId="77777777" w:rsidR="001A42B5" w:rsidRPr="00605D23" w:rsidRDefault="001A42B5" w:rsidP="00BD024F">
            <w:pPr>
              <w:contextualSpacing/>
              <w:jc w:val="both"/>
              <w:rPr>
                <w:rFonts w:ascii="Times New Roman" w:hAnsi="Times New Roman"/>
              </w:rPr>
            </w:pPr>
            <w:r w:rsidRPr="00605D23">
              <w:rPr>
                <w:rFonts w:ascii="Times New Roman" w:hAnsi="Times New Roman"/>
              </w:rPr>
              <w:t>Max.</w:t>
            </w:r>
          </w:p>
        </w:tc>
        <w:tc>
          <w:tcPr>
            <w:tcW w:w="959" w:type="dxa"/>
          </w:tcPr>
          <w:p w14:paraId="081654EB" w14:textId="77777777" w:rsidR="001A42B5" w:rsidRPr="00605D23" w:rsidRDefault="001A42B5" w:rsidP="00BD024F">
            <w:pPr>
              <w:contextualSpacing/>
              <w:jc w:val="both"/>
              <w:rPr>
                <w:rFonts w:ascii="Times New Roman" w:hAnsi="Times New Roman"/>
              </w:rPr>
            </w:pPr>
            <w:r w:rsidRPr="00605D23">
              <w:rPr>
                <w:rFonts w:ascii="Times New Roman" w:hAnsi="Times New Roman"/>
              </w:rPr>
              <w:t>34.53</w:t>
            </w:r>
          </w:p>
        </w:tc>
        <w:tc>
          <w:tcPr>
            <w:tcW w:w="959" w:type="dxa"/>
          </w:tcPr>
          <w:p w14:paraId="5BC47E81" w14:textId="77777777" w:rsidR="001A42B5" w:rsidRPr="00605D23" w:rsidRDefault="001A42B5" w:rsidP="00BD024F">
            <w:pPr>
              <w:contextualSpacing/>
              <w:jc w:val="both"/>
              <w:rPr>
                <w:rFonts w:ascii="Times New Roman" w:hAnsi="Times New Roman"/>
              </w:rPr>
            </w:pPr>
            <w:r w:rsidRPr="00605D23">
              <w:rPr>
                <w:rFonts w:ascii="Times New Roman" w:hAnsi="Times New Roman"/>
              </w:rPr>
              <w:t>202.85</w:t>
            </w:r>
          </w:p>
        </w:tc>
        <w:tc>
          <w:tcPr>
            <w:tcW w:w="959" w:type="dxa"/>
          </w:tcPr>
          <w:p w14:paraId="1C36117A" w14:textId="77777777" w:rsidR="001A42B5" w:rsidRPr="00605D23" w:rsidRDefault="001A42B5" w:rsidP="00BD024F">
            <w:pPr>
              <w:contextualSpacing/>
              <w:jc w:val="both"/>
              <w:rPr>
                <w:rFonts w:ascii="Times New Roman" w:hAnsi="Times New Roman"/>
              </w:rPr>
            </w:pPr>
            <w:r w:rsidRPr="00605D23">
              <w:rPr>
                <w:rFonts w:ascii="Times New Roman" w:hAnsi="Times New Roman"/>
              </w:rPr>
              <w:t>223.29</w:t>
            </w:r>
          </w:p>
        </w:tc>
        <w:tc>
          <w:tcPr>
            <w:tcW w:w="959" w:type="dxa"/>
          </w:tcPr>
          <w:p w14:paraId="61493D66" w14:textId="77777777" w:rsidR="001A42B5" w:rsidRPr="00605D23" w:rsidRDefault="001A42B5" w:rsidP="00BD024F">
            <w:pPr>
              <w:contextualSpacing/>
              <w:jc w:val="both"/>
              <w:rPr>
                <w:rFonts w:ascii="Times New Roman" w:hAnsi="Times New Roman"/>
              </w:rPr>
            </w:pPr>
            <w:r w:rsidRPr="00605D23">
              <w:rPr>
                <w:rFonts w:ascii="Times New Roman" w:hAnsi="Times New Roman"/>
              </w:rPr>
              <w:t>174.97</w:t>
            </w:r>
          </w:p>
        </w:tc>
        <w:tc>
          <w:tcPr>
            <w:tcW w:w="959" w:type="dxa"/>
          </w:tcPr>
          <w:p w14:paraId="51C56837" w14:textId="77777777" w:rsidR="001A42B5" w:rsidRPr="00605D23" w:rsidRDefault="001A42B5" w:rsidP="00BD024F">
            <w:pPr>
              <w:contextualSpacing/>
              <w:jc w:val="both"/>
              <w:rPr>
                <w:rFonts w:ascii="Times New Roman" w:hAnsi="Times New Roman"/>
              </w:rPr>
            </w:pPr>
            <w:r w:rsidRPr="00605D23">
              <w:rPr>
                <w:rFonts w:ascii="Times New Roman" w:hAnsi="Times New Roman"/>
              </w:rPr>
              <w:t>166.93</w:t>
            </w:r>
          </w:p>
        </w:tc>
        <w:tc>
          <w:tcPr>
            <w:tcW w:w="959" w:type="dxa"/>
          </w:tcPr>
          <w:p w14:paraId="1D3BF0FB" w14:textId="77777777" w:rsidR="001A42B5" w:rsidRPr="00605D23" w:rsidRDefault="001A42B5" w:rsidP="00BD024F">
            <w:pPr>
              <w:contextualSpacing/>
              <w:jc w:val="both"/>
              <w:rPr>
                <w:rFonts w:ascii="Times New Roman" w:hAnsi="Times New Roman"/>
              </w:rPr>
            </w:pPr>
            <w:r w:rsidRPr="00605D23">
              <w:rPr>
                <w:rFonts w:ascii="Times New Roman" w:hAnsi="Times New Roman"/>
              </w:rPr>
              <w:t>111.26</w:t>
            </w:r>
          </w:p>
        </w:tc>
        <w:tc>
          <w:tcPr>
            <w:tcW w:w="959" w:type="dxa"/>
          </w:tcPr>
          <w:p w14:paraId="1F988F59" w14:textId="77777777" w:rsidR="001A42B5" w:rsidRPr="00605D23" w:rsidRDefault="001A42B5" w:rsidP="00BD024F">
            <w:pPr>
              <w:contextualSpacing/>
              <w:jc w:val="both"/>
              <w:rPr>
                <w:rFonts w:ascii="Times New Roman" w:hAnsi="Times New Roman"/>
              </w:rPr>
            </w:pPr>
            <w:r w:rsidRPr="00605D23">
              <w:rPr>
                <w:rFonts w:ascii="Times New Roman" w:hAnsi="Times New Roman"/>
              </w:rPr>
              <w:t>45.13</w:t>
            </w:r>
          </w:p>
        </w:tc>
        <w:tc>
          <w:tcPr>
            <w:tcW w:w="959" w:type="dxa"/>
          </w:tcPr>
          <w:p w14:paraId="3AC00BB8" w14:textId="77777777" w:rsidR="001A42B5" w:rsidRPr="00605D23" w:rsidRDefault="001A42B5" w:rsidP="00BD024F">
            <w:pPr>
              <w:contextualSpacing/>
              <w:jc w:val="both"/>
              <w:rPr>
                <w:rFonts w:ascii="Times New Roman" w:hAnsi="Times New Roman"/>
              </w:rPr>
            </w:pPr>
            <w:r w:rsidRPr="00605D23">
              <w:rPr>
                <w:rFonts w:ascii="Times New Roman" w:hAnsi="Times New Roman"/>
              </w:rPr>
              <w:t>864.67</w:t>
            </w:r>
          </w:p>
        </w:tc>
      </w:tr>
    </w:tbl>
    <w:p w14:paraId="16642EA5" w14:textId="77777777" w:rsidR="001A42B5" w:rsidRPr="00547F0E" w:rsidRDefault="001A42B5" w:rsidP="001A42B5">
      <w:pPr>
        <w:jc w:val="both"/>
        <w:rPr>
          <w:rFonts w:ascii="Times New Roman" w:hAnsi="Times New Roman"/>
        </w:rPr>
      </w:pPr>
      <w:proofErr w:type="gramStart"/>
      <w:r w:rsidRPr="00547F0E">
        <w:rPr>
          <w:rFonts w:ascii="Times New Roman" w:hAnsi="Times New Roman"/>
        </w:rPr>
        <w:t>Applicant estimates</w:t>
      </w:r>
      <w:proofErr w:type="gramEnd"/>
      <w:r w:rsidRPr="00547F0E">
        <w:rPr>
          <w:rFonts w:ascii="Times New Roman" w:hAnsi="Times New Roman"/>
        </w:rPr>
        <w:t xml:space="preserve"> deep percolation return flows on the basis that under sprinkler irrigation 17% of farm headgate deliveries (or 10.88% of total diversions) are presumed to be deep percolation return flows.  Return flows are proportional to consumptive use at (17%/83%) 20.48%. There are no historical surface return flows based on sprinkler irrigation.  The table presents the return flow amounts proportional to the average and maximum historical consumptive use monthly and annual amounts. </w:t>
      </w:r>
    </w:p>
    <w:tbl>
      <w:tblPr>
        <w:tblStyle w:val="TableGrid"/>
        <w:tblW w:w="0" w:type="auto"/>
        <w:tblInd w:w="265" w:type="dxa"/>
        <w:tblLook w:val="04A0" w:firstRow="1" w:lastRow="0" w:firstColumn="1" w:lastColumn="0" w:noHBand="0" w:noVBand="1"/>
      </w:tblPr>
      <w:tblGrid>
        <w:gridCol w:w="958"/>
        <w:gridCol w:w="959"/>
        <w:gridCol w:w="959"/>
        <w:gridCol w:w="959"/>
        <w:gridCol w:w="959"/>
        <w:gridCol w:w="959"/>
        <w:gridCol w:w="959"/>
        <w:gridCol w:w="959"/>
        <w:gridCol w:w="959"/>
      </w:tblGrid>
      <w:tr w:rsidR="001A42B5" w:rsidRPr="00547F0E" w14:paraId="6630671F" w14:textId="77777777" w:rsidTr="00BD024F">
        <w:tc>
          <w:tcPr>
            <w:tcW w:w="8630" w:type="dxa"/>
            <w:gridSpan w:val="9"/>
          </w:tcPr>
          <w:p w14:paraId="1C5E3BFF"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Return Flow Amounts (acre-feet)</w:t>
            </w:r>
          </w:p>
        </w:tc>
      </w:tr>
      <w:tr w:rsidR="001A42B5" w:rsidRPr="00547F0E" w14:paraId="71C862E0" w14:textId="77777777" w:rsidTr="00BD024F">
        <w:tc>
          <w:tcPr>
            <w:tcW w:w="958" w:type="dxa"/>
          </w:tcPr>
          <w:p w14:paraId="69F10705"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Month</w:t>
            </w:r>
          </w:p>
        </w:tc>
        <w:tc>
          <w:tcPr>
            <w:tcW w:w="959" w:type="dxa"/>
          </w:tcPr>
          <w:p w14:paraId="5EA74732"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April</w:t>
            </w:r>
          </w:p>
        </w:tc>
        <w:tc>
          <w:tcPr>
            <w:tcW w:w="959" w:type="dxa"/>
          </w:tcPr>
          <w:p w14:paraId="52633715"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May</w:t>
            </w:r>
          </w:p>
        </w:tc>
        <w:tc>
          <w:tcPr>
            <w:tcW w:w="959" w:type="dxa"/>
          </w:tcPr>
          <w:p w14:paraId="43450C60"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June</w:t>
            </w:r>
          </w:p>
        </w:tc>
        <w:tc>
          <w:tcPr>
            <w:tcW w:w="959" w:type="dxa"/>
          </w:tcPr>
          <w:p w14:paraId="4AF8A05B"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July</w:t>
            </w:r>
          </w:p>
        </w:tc>
        <w:tc>
          <w:tcPr>
            <w:tcW w:w="959" w:type="dxa"/>
          </w:tcPr>
          <w:p w14:paraId="3F2CA8F6"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Aug.</w:t>
            </w:r>
          </w:p>
        </w:tc>
        <w:tc>
          <w:tcPr>
            <w:tcW w:w="959" w:type="dxa"/>
          </w:tcPr>
          <w:p w14:paraId="2F5AC068"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Sept.</w:t>
            </w:r>
          </w:p>
        </w:tc>
        <w:tc>
          <w:tcPr>
            <w:tcW w:w="959" w:type="dxa"/>
          </w:tcPr>
          <w:p w14:paraId="479423DB"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 xml:space="preserve">Oct. </w:t>
            </w:r>
          </w:p>
        </w:tc>
        <w:tc>
          <w:tcPr>
            <w:tcW w:w="959" w:type="dxa"/>
          </w:tcPr>
          <w:p w14:paraId="19306CBE"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Annual</w:t>
            </w:r>
          </w:p>
        </w:tc>
      </w:tr>
      <w:tr w:rsidR="001A42B5" w:rsidRPr="00547F0E" w14:paraId="6B5979AC" w14:textId="77777777" w:rsidTr="00BD024F">
        <w:tc>
          <w:tcPr>
            <w:tcW w:w="958" w:type="dxa"/>
          </w:tcPr>
          <w:p w14:paraId="2F8631DF"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Avg.</w:t>
            </w:r>
          </w:p>
        </w:tc>
        <w:tc>
          <w:tcPr>
            <w:tcW w:w="959" w:type="dxa"/>
          </w:tcPr>
          <w:p w14:paraId="4A3413A6"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3.19</w:t>
            </w:r>
          </w:p>
        </w:tc>
        <w:tc>
          <w:tcPr>
            <w:tcW w:w="959" w:type="dxa"/>
          </w:tcPr>
          <w:p w14:paraId="4AE2A6C3"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20.87</w:t>
            </w:r>
          </w:p>
        </w:tc>
        <w:tc>
          <w:tcPr>
            <w:tcW w:w="959" w:type="dxa"/>
          </w:tcPr>
          <w:p w14:paraId="74247069"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32.31</w:t>
            </w:r>
          </w:p>
        </w:tc>
        <w:tc>
          <w:tcPr>
            <w:tcW w:w="959" w:type="dxa"/>
          </w:tcPr>
          <w:p w14:paraId="34F969BA"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25.86</w:t>
            </w:r>
          </w:p>
        </w:tc>
        <w:tc>
          <w:tcPr>
            <w:tcW w:w="959" w:type="dxa"/>
          </w:tcPr>
          <w:p w14:paraId="5F59C887"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20.25</w:t>
            </w:r>
          </w:p>
        </w:tc>
        <w:tc>
          <w:tcPr>
            <w:tcW w:w="959" w:type="dxa"/>
          </w:tcPr>
          <w:p w14:paraId="126ED995"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10.37</w:t>
            </w:r>
          </w:p>
        </w:tc>
        <w:tc>
          <w:tcPr>
            <w:tcW w:w="959" w:type="dxa"/>
          </w:tcPr>
          <w:p w14:paraId="419DEA3E"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3.71</w:t>
            </w:r>
          </w:p>
        </w:tc>
        <w:tc>
          <w:tcPr>
            <w:tcW w:w="959" w:type="dxa"/>
          </w:tcPr>
          <w:p w14:paraId="62302071"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116.55</w:t>
            </w:r>
          </w:p>
        </w:tc>
      </w:tr>
      <w:tr w:rsidR="001A42B5" w:rsidRPr="00547F0E" w14:paraId="07397945" w14:textId="77777777" w:rsidTr="00BD024F">
        <w:tc>
          <w:tcPr>
            <w:tcW w:w="958" w:type="dxa"/>
          </w:tcPr>
          <w:p w14:paraId="629DA787"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Max.</w:t>
            </w:r>
          </w:p>
        </w:tc>
        <w:tc>
          <w:tcPr>
            <w:tcW w:w="959" w:type="dxa"/>
          </w:tcPr>
          <w:p w14:paraId="5530E38C"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7.07</w:t>
            </w:r>
          </w:p>
        </w:tc>
        <w:tc>
          <w:tcPr>
            <w:tcW w:w="959" w:type="dxa"/>
          </w:tcPr>
          <w:p w14:paraId="4F965537"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41.55</w:t>
            </w:r>
          </w:p>
        </w:tc>
        <w:tc>
          <w:tcPr>
            <w:tcW w:w="959" w:type="dxa"/>
          </w:tcPr>
          <w:p w14:paraId="554FF346"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45.73</w:t>
            </w:r>
          </w:p>
        </w:tc>
        <w:tc>
          <w:tcPr>
            <w:tcW w:w="959" w:type="dxa"/>
          </w:tcPr>
          <w:p w14:paraId="7734AB87"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35.84</w:t>
            </w:r>
          </w:p>
        </w:tc>
        <w:tc>
          <w:tcPr>
            <w:tcW w:w="959" w:type="dxa"/>
          </w:tcPr>
          <w:p w14:paraId="3AA557D9"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34.19</w:t>
            </w:r>
          </w:p>
        </w:tc>
        <w:tc>
          <w:tcPr>
            <w:tcW w:w="959" w:type="dxa"/>
          </w:tcPr>
          <w:p w14:paraId="7427F8C5"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22.79</w:t>
            </w:r>
          </w:p>
        </w:tc>
        <w:tc>
          <w:tcPr>
            <w:tcW w:w="959" w:type="dxa"/>
          </w:tcPr>
          <w:p w14:paraId="3C7F8EB5"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3.27</w:t>
            </w:r>
          </w:p>
        </w:tc>
        <w:tc>
          <w:tcPr>
            <w:tcW w:w="959" w:type="dxa"/>
          </w:tcPr>
          <w:p w14:paraId="04929A63" w14:textId="77777777" w:rsidR="001A42B5" w:rsidRPr="00547F0E" w:rsidRDefault="001A42B5" w:rsidP="00BD024F">
            <w:pPr>
              <w:pStyle w:val="ListParagraph"/>
              <w:ind w:left="0"/>
              <w:jc w:val="both"/>
              <w:rPr>
                <w:rFonts w:ascii="Times New Roman" w:hAnsi="Times New Roman"/>
              </w:rPr>
            </w:pPr>
            <w:r w:rsidRPr="00547F0E">
              <w:rPr>
                <w:rFonts w:ascii="Times New Roman" w:hAnsi="Times New Roman"/>
              </w:rPr>
              <w:t>177.10</w:t>
            </w:r>
          </w:p>
        </w:tc>
      </w:tr>
    </w:tbl>
    <w:p w14:paraId="42EE1379" w14:textId="77777777" w:rsidR="001A42B5" w:rsidRPr="00547F0E" w:rsidRDefault="001A42B5" w:rsidP="001A42B5">
      <w:pPr>
        <w:jc w:val="both"/>
        <w:rPr>
          <w:rFonts w:ascii="Times New Roman" w:hAnsi="Times New Roman"/>
        </w:rPr>
      </w:pPr>
      <w:r w:rsidRPr="00547F0E">
        <w:rPr>
          <w:rFonts w:ascii="Times New Roman" w:hAnsi="Times New Roman"/>
        </w:rPr>
        <w:t xml:space="preserve">c. </w:t>
      </w:r>
      <w:r w:rsidRPr="00547F0E">
        <w:rPr>
          <w:rFonts w:ascii="Times New Roman" w:hAnsi="Times New Roman"/>
          <w:u w:val="single"/>
        </w:rPr>
        <w:t>Change of Use</w:t>
      </w:r>
      <w:r w:rsidRPr="00547F0E">
        <w:rPr>
          <w:rFonts w:ascii="Times New Roman" w:hAnsi="Times New Roman"/>
        </w:rPr>
        <w:t xml:space="preserve">.  This Application seeks a change of water rights for the Heads Mill Priority No. 2 Right and the J.F. Chacon Priority No. 38 Right to provide the Replacement Water, and for use as a source of supply for: (a) </w:t>
      </w:r>
      <w:proofErr w:type="gramStart"/>
      <w:r w:rsidRPr="00547F0E">
        <w:rPr>
          <w:rFonts w:ascii="Times New Roman" w:hAnsi="Times New Roman"/>
        </w:rPr>
        <w:t>appropriative</w:t>
      </w:r>
      <w:proofErr w:type="gramEnd"/>
      <w:r w:rsidRPr="00547F0E">
        <w:rPr>
          <w:rFonts w:ascii="Times New Roman" w:hAnsi="Times New Roman"/>
        </w:rPr>
        <w:t xml:space="preserve"> exchanges to be sought in a future application; and (b) administrative exchanges.  Further uses sought include the right to store by exchange for later </w:t>
      </w:r>
      <w:proofErr w:type="gramStart"/>
      <w:r w:rsidRPr="00547F0E">
        <w:rPr>
          <w:rFonts w:ascii="Times New Roman" w:hAnsi="Times New Roman"/>
        </w:rPr>
        <w:t>use</w:t>
      </w:r>
      <w:proofErr w:type="gramEnd"/>
      <w:r w:rsidRPr="00547F0E">
        <w:rPr>
          <w:rFonts w:ascii="Times New Roman" w:hAnsi="Times New Roman"/>
        </w:rPr>
        <w:t xml:space="preserve"> as Replacement Water. No storage may take place without a separate agreement with the reservoir owner for the relevant reservoir. d. </w:t>
      </w:r>
      <w:r w:rsidRPr="00547F0E">
        <w:rPr>
          <w:rFonts w:ascii="Times New Roman" w:hAnsi="Times New Roman"/>
          <w:u w:val="single"/>
        </w:rPr>
        <w:t>Alternate Point of Diversion and Storage</w:t>
      </w:r>
      <w:r w:rsidRPr="00547F0E">
        <w:rPr>
          <w:rFonts w:ascii="Times New Roman" w:hAnsi="Times New Roman"/>
        </w:rPr>
        <w:t xml:space="preserve">. In addition to diversion at either the currently decreed points of diversion described in paragraphs 3.c and 4.c above, the Trinchera Subdistrict seeks approval to divert its interest in the Heads Mill Priority No. 2 Right and the J.F. Chacon Priority No. 38 Right at the following alternate point of diversion and </w:t>
      </w:r>
      <w:r w:rsidRPr="00547F0E">
        <w:rPr>
          <w:rFonts w:ascii="Times New Roman" w:hAnsi="Times New Roman"/>
        </w:rPr>
        <w:lastRenderedPageBreak/>
        <w:t xml:space="preserve">storage prior to subsequent beneficial use as Replacement Water, in addition to the existing direct flow use, and subject to the limitations imposed by Article VII of the Rio Grande River Compact, See C.R.S. § 37-66-101. </w:t>
      </w:r>
      <w:proofErr w:type="spellStart"/>
      <w:r w:rsidRPr="00547F0E">
        <w:rPr>
          <w:rFonts w:ascii="Times New Roman" w:hAnsi="Times New Roman"/>
        </w:rPr>
        <w:t>Platoro</w:t>
      </w:r>
      <w:proofErr w:type="spellEnd"/>
      <w:r w:rsidRPr="00547F0E">
        <w:rPr>
          <w:rFonts w:ascii="Times New Roman" w:hAnsi="Times New Roman"/>
        </w:rPr>
        <w:t xml:space="preserve"> Reservoir is an existing onstream reservoir on the Conejos River owned by the United States Bureau of Reclamation and operated by the Conejos Water Conservancy District and is located generally in Sections 21, 22, 28 and 29, Township 30 North, Range 4 East, N.M.P.M., with its dam and point of diversion located in the SW1/4 of the NW1/4 of Section 22, Township 36 North, Range 4 East of the N.M.P.M., UTM Zone 13, NAD 83, Easting 363209, Northing 4135034. e. </w:t>
      </w:r>
      <w:r w:rsidRPr="00547F0E">
        <w:rPr>
          <w:rFonts w:ascii="Times New Roman" w:hAnsi="Times New Roman"/>
          <w:u w:val="single"/>
        </w:rPr>
        <w:t xml:space="preserve">Description of Applicant’s proposed operations to prevent injury from </w:t>
      </w:r>
      <w:proofErr w:type="gramStart"/>
      <w:r w:rsidRPr="00547F0E">
        <w:rPr>
          <w:rFonts w:ascii="Times New Roman" w:hAnsi="Times New Roman"/>
          <w:u w:val="single"/>
        </w:rPr>
        <w:t>change</w:t>
      </w:r>
      <w:proofErr w:type="gramEnd"/>
      <w:r w:rsidRPr="00547F0E">
        <w:rPr>
          <w:rFonts w:ascii="Times New Roman" w:hAnsi="Times New Roman"/>
        </w:rPr>
        <w:t xml:space="preserve">. </w:t>
      </w:r>
      <w:proofErr w:type="spellStart"/>
      <w:r w:rsidRPr="00547F0E">
        <w:rPr>
          <w:rFonts w:ascii="Times New Roman" w:hAnsi="Times New Roman"/>
        </w:rPr>
        <w:t>i</w:t>
      </w:r>
      <w:proofErr w:type="spellEnd"/>
      <w:r w:rsidRPr="00547F0E">
        <w:rPr>
          <w:rFonts w:ascii="Times New Roman" w:hAnsi="Times New Roman"/>
        </w:rPr>
        <w:t xml:space="preserve">.  </w:t>
      </w:r>
      <w:r w:rsidRPr="00547F0E">
        <w:rPr>
          <w:rFonts w:ascii="Times New Roman" w:hAnsi="Times New Roman"/>
          <w:i/>
          <w:iCs/>
        </w:rPr>
        <w:t>Dry-Up</w:t>
      </w:r>
      <w:r w:rsidRPr="00547F0E">
        <w:rPr>
          <w:rFonts w:ascii="Times New Roman" w:hAnsi="Times New Roman"/>
        </w:rPr>
        <w:t xml:space="preserve">. Trinchera Subdistrict owns </w:t>
      </w:r>
      <w:r>
        <w:rPr>
          <w:rFonts w:ascii="Times New Roman" w:hAnsi="Times New Roman"/>
        </w:rPr>
        <w:t xml:space="preserve">the lands historically irrigated </w:t>
      </w:r>
      <w:proofErr w:type="gramStart"/>
      <w:r>
        <w:rPr>
          <w:rFonts w:ascii="Times New Roman" w:hAnsi="Times New Roman"/>
        </w:rPr>
        <w:t xml:space="preserve">lands </w:t>
      </w:r>
      <w:r w:rsidRPr="00547F0E">
        <w:rPr>
          <w:rFonts w:ascii="Times New Roman" w:hAnsi="Times New Roman"/>
        </w:rPr>
        <w:t xml:space="preserve"> and</w:t>
      </w:r>
      <w:proofErr w:type="gramEnd"/>
      <w:r w:rsidRPr="00547F0E">
        <w:rPr>
          <w:rFonts w:ascii="Times New Roman" w:hAnsi="Times New Roman"/>
        </w:rPr>
        <w:t xml:space="preserve"> will cease irrigation of those </w:t>
      </w:r>
      <w:proofErr w:type="gramStart"/>
      <w:r w:rsidRPr="00547F0E">
        <w:rPr>
          <w:rFonts w:ascii="Times New Roman" w:hAnsi="Times New Roman"/>
        </w:rPr>
        <w:t>lands, and</w:t>
      </w:r>
      <w:proofErr w:type="gramEnd"/>
      <w:r w:rsidRPr="00547F0E">
        <w:rPr>
          <w:rFonts w:ascii="Times New Roman" w:hAnsi="Times New Roman"/>
        </w:rPr>
        <w:t xml:space="preserve"> encumber those lands to enforce dry up.  The parcels of land dried up pursuant to the change of water rights sought in the Application will be </w:t>
      </w:r>
      <w:proofErr w:type="gramStart"/>
      <w:r w:rsidRPr="00547F0E">
        <w:rPr>
          <w:rFonts w:ascii="Times New Roman" w:hAnsi="Times New Roman"/>
        </w:rPr>
        <w:t>revegetated</w:t>
      </w:r>
      <w:proofErr w:type="gramEnd"/>
      <w:r w:rsidRPr="00547F0E">
        <w:rPr>
          <w:rFonts w:ascii="Times New Roman" w:hAnsi="Times New Roman"/>
        </w:rPr>
        <w:t xml:space="preserve"> and noxious weeds will be controlled as required by C.R.S. § 37-92-305(</w:t>
      </w:r>
      <w:proofErr w:type="gramStart"/>
      <w:r w:rsidRPr="00547F0E">
        <w:rPr>
          <w:rFonts w:ascii="Times New Roman" w:hAnsi="Times New Roman"/>
        </w:rPr>
        <w:t>4.5)(</w:t>
      </w:r>
      <w:proofErr w:type="gramEnd"/>
      <w:r w:rsidRPr="00547F0E">
        <w:rPr>
          <w:rFonts w:ascii="Times New Roman" w:hAnsi="Times New Roman"/>
        </w:rPr>
        <w:t xml:space="preserve">a). ii. </w:t>
      </w:r>
      <w:r w:rsidRPr="00547F0E">
        <w:rPr>
          <w:rFonts w:ascii="Times New Roman" w:hAnsi="Times New Roman"/>
          <w:i/>
          <w:iCs/>
        </w:rPr>
        <w:t>Maintenance of Ditch Losses</w:t>
      </w:r>
      <w:r w:rsidRPr="00547F0E">
        <w:rPr>
          <w:rFonts w:ascii="Times New Roman" w:hAnsi="Times New Roman"/>
        </w:rPr>
        <w:t xml:space="preserve">. Although not required by law to do so, </w:t>
      </w:r>
      <w:r>
        <w:rPr>
          <w:rFonts w:ascii="Times New Roman" w:hAnsi="Times New Roman"/>
        </w:rPr>
        <w:t>t</w:t>
      </w:r>
      <w:r w:rsidRPr="00547F0E">
        <w:rPr>
          <w:rFonts w:ascii="Times New Roman" w:hAnsi="Times New Roman"/>
        </w:rPr>
        <w:t xml:space="preserve">he Trinchera Subdistrict is proposing to maintain ditch losses when the Heads Mill &amp; Irrigating Ditch and/or the JF Chacon </w:t>
      </w:r>
      <w:r>
        <w:rPr>
          <w:rFonts w:ascii="Times New Roman" w:hAnsi="Times New Roman"/>
        </w:rPr>
        <w:t xml:space="preserve">Ditch No. </w:t>
      </w:r>
      <w:r w:rsidRPr="00547F0E">
        <w:rPr>
          <w:rFonts w:ascii="Times New Roman" w:hAnsi="Times New Roman"/>
        </w:rPr>
        <w:t xml:space="preserve">3 are in priority and other water rights holders on these ditches are calling for water. </w:t>
      </w:r>
      <w:proofErr w:type="gramStart"/>
      <w:r w:rsidRPr="00547F0E">
        <w:rPr>
          <w:rFonts w:ascii="Times New Roman" w:hAnsi="Times New Roman"/>
        </w:rPr>
        <w:t>In order to</w:t>
      </w:r>
      <w:proofErr w:type="gramEnd"/>
      <w:r w:rsidRPr="00547F0E">
        <w:rPr>
          <w:rFonts w:ascii="Times New Roman" w:hAnsi="Times New Roman"/>
        </w:rPr>
        <w:t xml:space="preserve"> do this, the Trinchera Subdistrict is proposing to divert sufficient water under its pro-rata portion of the water right to cover its share of historical ditch losses. The ditch losses will be calculated by taking 36% multiplied by Trinchera Subdistrict’s share of the water right in priority. In the event ditch loss is less than 36% said water will be diverted into the recharge structure and accounted toward satisfaction of the return flow obligation. iii. </w:t>
      </w:r>
      <w:r w:rsidRPr="00547F0E">
        <w:rPr>
          <w:rFonts w:ascii="Times New Roman" w:hAnsi="Times New Roman"/>
          <w:i/>
          <w:iCs/>
        </w:rPr>
        <w:t>Maintenance of Return Flows</w:t>
      </w:r>
      <w:r w:rsidRPr="00547F0E">
        <w:rPr>
          <w:rFonts w:ascii="Times New Roman" w:hAnsi="Times New Roman"/>
        </w:rPr>
        <w:t xml:space="preserve">. Trinchera Subdistrict will prevent injury to other water rights holders on the Conejos/San Antonio River System through replacement of return flows. Trinchera will divert and recharge water into the alluvial aquifer at locations located in the NW </w:t>
      </w:r>
      <w:r>
        <w:rPr>
          <w:rFonts w:ascii="Times New Roman" w:hAnsi="Times New Roman"/>
        </w:rPr>
        <w:t xml:space="preserve">1/4 </w:t>
      </w:r>
      <w:r w:rsidRPr="00547F0E">
        <w:rPr>
          <w:rFonts w:ascii="Times New Roman" w:hAnsi="Times New Roman"/>
        </w:rPr>
        <w:t xml:space="preserve">of the NW </w:t>
      </w:r>
      <w:r>
        <w:rPr>
          <w:rFonts w:ascii="Times New Roman" w:hAnsi="Times New Roman"/>
        </w:rPr>
        <w:t>1/4</w:t>
      </w:r>
      <w:r w:rsidRPr="00547F0E">
        <w:rPr>
          <w:rFonts w:ascii="Times New Roman" w:hAnsi="Times New Roman"/>
        </w:rPr>
        <w:t xml:space="preserve"> of Section 22, T. 33N., R.9E., N.M.P.M. in sufficient amounts such that return flows are maintained consistent with the historical pattern and timing associated with the historically irrigated lands. Trinchera will divert sufficient water to meet the proportional monthly obligation relative to consumptive use (i.e. 20.48% of CU volume). All deliveries to the recharge structure(s) will be measured. As there will be evaporation of the water diverted into the recharge structure(s), Trinchera Subdistrict will also divert enough water to replace the amount of water lost due to evaporation. As this is a consumptive use the monthly evaporation will reduce the amount of consumptive use available for the changed uses. Once monthly total requirements for return flows are reached this portion of the water rights would no longer be called for diversion at the headgate for delivery to the </w:t>
      </w:r>
      <w:proofErr w:type="gramStart"/>
      <w:r w:rsidRPr="00547F0E">
        <w:rPr>
          <w:rFonts w:ascii="Times New Roman" w:hAnsi="Times New Roman"/>
        </w:rPr>
        <w:t>above described</w:t>
      </w:r>
      <w:proofErr w:type="gramEnd"/>
      <w:r w:rsidRPr="00547F0E">
        <w:rPr>
          <w:rFonts w:ascii="Times New Roman" w:hAnsi="Times New Roman"/>
        </w:rPr>
        <w:t xml:space="preserve"> recharge structure. If actual ditch losses are less than the 36% estimated above and a greater amount of water than the amount diverted specifically for return flows reaches the recharge </w:t>
      </w:r>
      <w:proofErr w:type="gramStart"/>
      <w:r w:rsidRPr="00547F0E">
        <w:rPr>
          <w:rFonts w:ascii="Times New Roman" w:hAnsi="Times New Roman"/>
        </w:rPr>
        <w:t>structure</w:t>
      </w:r>
      <w:proofErr w:type="gramEnd"/>
      <w:r w:rsidRPr="00547F0E">
        <w:rPr>
          <w:rFonts w:ascii="Times New Roman" w:hAnsi="Times New Roman"/>
        </w:rPr>
        <w:t xml:space="preserve"> it shall be diverted into the recharge structure and count towards the monthly return flow and </w:t>
      </w:r>
      <w:proofErr w:type="gramStart"/>
      <w:r w:rsidRPr="00547F0E">
        <w:rPr>
          <w:rFonts w:ascii="Times New Roman" w:hAnsi="Times New Roman"/>
        </w:rPr>
        <w:t>or</w:t>
      </w:r>
      <w:proofErr w:type="gramEnd"/>
      <w:r w:rsidRPr="00547F0E">
        <w:rPr>
          <w:rFonts w:ascii="Times New Roman" w:hAnsi="Times New Roman"/>
        </w:rPr>
        <w:t xml:space="preserve"> evaporation requirements. If there is no calling right on Reach 2 of the Conejos River as defined by as the Conejos River below the </w:t>
      </w:r>
      <w:proofErr w:type="spellStart"/>
      <w:r w:rsidRPr="00547F0E">
        <w:rPr>
          <w:rFonts w:ascii="Times New Roman" w:hAnsi="Times New Roman"/>
        </w:rPr>
        <w:t>Seldonia</w:t>
      </w:r>
      <w:proofErr w:type="spellEnd"/>
      <w:r w:rsidRPr="00547F0E">
        <w:rPr>
          <w:rFonts w:ascii="Times New Roman" w:hAnsi="Times New Roman"/>
        </w:rPr>
        <w:t xml:space="preserve">/Garcia Ditch to the confluence of the Rio Grande River (WDID 2202026), where the return flows would accrete and there are no dry reaches on the Conejos and there is curtailment under the requirements of the Rio Grande River Compact, see C.R.S. §§ 37-66-101 and 102, Trinchera Subdistrict is proposing to pay that month’s return flows directly to the stream with prior approval from the Division Engineer. iv. </w:t>
      </w:r>
      <w:r w:rsidRPr="00547F0E">
        <w:rPr>
          <w:rFonts w:ascii="Times New Roman" w:hAnsi="Times New Roman"/>
          <w:i/>
          <w:iCs/>
        </w:rPr>
        <w:t>Monthly and Annual Augmentation Credit Limits</w:t>
      </w:r>
      <w:r w:rsidRPr="00547F0E">
        <w:rPr>
          <w:rFonts w:ascii="Times New Roman" w:hAnsi="Times New Roman"/>
        </w:rPr>
        <w:t xml:space="preserve">.  To prevent injury and the expansion of the water rights, the total amount of water available to the Trinchera Subdistrict for the changed use of Replacement on a monthly and annual basis will not exceed the maximum historical consumptive use, less amounts lost to evaporation in the return flow </w:t>
      </w:r>
      <w:proofErr w:type="gramStart"/>
      <w:r w:rsidRPr="00547F0E">
        <w:rPr>
          <w:rFonts w:ascii="Times New Roman" w:hAnsi="Times New Roman"/>
        </w:rPr>
        <w:t>recharge</w:t>
      </w:r>
      <w:proofErr w:type="gramEnd"/>
      <w:r w:rsidRPr="00547F0E">
        <w:rPr>
          <w:rFonts w:ascii="Times New Roman" w:hAnsi="Times New Roman"/>
        </w:rPr>
        <w:t xml:space="preserve"> structure(s) described above. </w:t>
      </w:r>
    </w:p>
    <w:tbl>
      <w:tblPr>
        <w:tblStyle w:val="TableGrid"/>
        <w:tblW w:w="9198" w:type="dxa"/>
        <w:tblInd w:w="85" w:type="dxa"/>
        <w:tblLook w:val="04A0" w:firstRow="1" w:lastRow="0" w:firstColumn="1" w:lastColumn="0" w:noHBand="0" w:noVBand="1"/>
      </w:tblPr>
      <w:tblGrid>
        <w:gridCol w:w="1239"/>
        <w:gridCol w:w="958"/>
        <w:gridCol w:w="995"/>
        <w:gridCol w:w="996"/>
        <w:gridCol w:w="996"/>
        <w:gridCol w:w="1003"/>
        <w:gridCol w:w="996"/>
        <w:gridCol w:w="1068"/>
        <w:gridCol w:w="947"/>
      </w:tblGrid>
      <w:tr w:rsidR="001A42B5" w:rsidRPr="00547F0E" w14:paraId="0D3AD6EE" w14:textId="77777777" w:rsidTr="00BD024F">
        <w:tc>
          <w:tcPr>
            <w:tcW w:w="9198" w:type="dxa"/>
            <w:gridSpan w:val="9"/>
          </w:tcPr>
          <w:p w14:paraId="426DE6C4" w14:textId="77777777" w:rsidR="001A42B5" w:rsidRPr="00547F0E" w:rsidRDefault="001A42B5" w:rsidP="00BD024F">
            <w:pPr>
              <w:jc w:val="both"/>
              <w:rPr>
                <w:rFonts w:ascii="Times New Roman" w:hAnsi="Times New Roman"/>
              </w:rPr>
            </w:pPr>
            <w:r w:rsidRPr="00547F0E">
              <w:rPr>
                <w:rFonts w:ascii="Times New Roman" w:hAnsi="Times New Roman"/>
              </w:rPr>
              <w:t xml:space="preserve">Monthly and Annual Limitations -Replacement and </w:t>
            </w:r>
            <w:proofErr w:type="spellStart"/>
            <w:r w:rsidRPr="00547F0E">
              <w:rPr>
                <w:rFonts w:ascii="Times New Roman" w:hAnsi="Times New Roman"/>
              </w:rPr>
              <w:t>Evap</w:t>
            </w:r>
            <w:proofErr w:type="spellEnd"/>
            <w:r w:rsidRPr="00547F0E">
              <w:rPr>
                <w:rFonts w:ascii="Times New Roman" w:hAnsi="Times New Roman"/>
              </w:rPr>
              <w:t xml:space="preserve"> Loss (Acre-feet)</w:t>
            </w:r>
          </w:p>
        </w:tc>
      </w:tr>
      <w:tr w:rsidR="001A42B5" w:rsidRPr="00547F0E" w14:paraId="23FDC364" w14:textId="77777777" w:rsidTr="00BD024F">
        <w:tc>
          <w:tcPr>
            <w:tcW w:w="1239" w:type="dxa"/>
          </w:tcPr>
          <w:p w14:paraId="25542741" w14:textId="77777777" w:rsidR="001A42B5" w:rsidRPr="00547F0E" w:rsidRDefault="001A42B5" w:rsidP="00BD024F">
            <w:pPr>
              <w:jc w:val="both"/>
              <w:rPr>
                <w:rFonts w:ascii="Times New Roman" w:hAnsi="Times New Roman"/>
              </w:rPr>
            </w:pPr>
            <w:r w:rsidRPr="00547F0E">
              <w:rPr>
                <w:rFonts w:ascii="Times New Roman" w:hAnsi="Times New Roman"/>
              </w:rPr>
              <w:lastRenderedPageBreak/>
              <w:t>Month</w:t>
            </w:r>
          </w:p>
        </w:tc>
        <w:tc>
          <w:tcPr>
            <w:tcW w:w="958" w:type="dxa"/>
          </w:tcPr>
          <w:p w14:paraId="2872A455" w14:textId="77777777" w:rsidR="001A42B5" w:rsidRPr="00547F0E" w:rsidRDefault="001A42B5" w:rsidP="00BD024F">
            <w:pPr>
              <w:jc w:val="both"/>
              <w:rPr>
                <w:rFonts w:ascii="Times New Roman" w:hAnsi="Times New Roman"/>
              </w:rPr>
            </w:pPr>
            <w:r w:rsidRPr="00547F0E">
              <w:rPr>
                <w:rFonts w:ascii="Times New Roman" w:hAnsi="Times New Roman"/>
              </w:rPr>
              <w:t>April</w:t>
            </w:r>
          </w:p>
        </w:tc>
        <w:tc>
          <w:tcPr>
            <w:tcW w:w="995" w:type="dxa"/>
          </w:tcPr>
          <w:p w14:paraId="511721CD" w14:textId="77777777" w:rsidR="001A42B5" w:rsidRPr="00547F0E" w:rsidRDefault="001A42B5" w:rsidP="00BD024F">
            <w:pPr>
              <w:jc w:val="both"/>
              <w:rPr>
                <w:rFonts w:ascii="Times New Roman" w:hAnsi="Times New Roman"/>
              </w:rPr>
            </w:pPr>
            <w:r w:rsidRPr="00547F0E">
              <w:rPr>
                <w:rFonts w:ascii="Times New Roman" w:hAnsi="Times New Roman"/>
              </w:rPr>
              <w:t xml:space="preserve">May </w:t>
            </w:r>
          </w:p>
        </w:tc>
        <w:tc>
          <w:tcPr>
            <w:tcW w:w="996" w:type="dxa"/>
          </w:tcPr>
          <w:p w14:paraId="7F7895E7" w14:textId="77777777" w:rsidR="001A42B5" w:rsidRPr="00547F0E" w:rsidRDefault="001A42B5" w:rsidP="00BD024F">
            <w:pPr>
              <w:jc w:val="both"/>
              <w:rPr>
                <w:rFonts w:ascii="Times New Roman" w:hAnsi="Times New Roman"/>
              </w:rPr>
            </w:pPr>
            <w:r w:rsidRPr="00547F0E">
              <w:rPr>
                <w:rFonts w:ascii="Times New Roman" w:hAnsi="Times New Roman"/>
              </w:rPr>
              <w:t>June</w:t>
            </w:r>
          </w:p>
        </w:tc>
        <w:tc>
          <w:tcPr>
            <w:tcW w:w="996" w:type="dxa"/>
          </w:tcPr>
          <w:p w14:paraId="501BB65A" w14:textId="77777777" w:rsidR="001A42B5" w:rsidRPr="00547F0E" w:rsidRDefault="001A42B5" w:rsidP="00BD024F">
            <w:pPr>
              <w:jc w:val="both"/>
              <w:rPr>
                <w:rFonts w:ascii="Times New Roman" w:hAnsi="Times New Roman"/>
              </w:rPr>
            </w:pPr>
            <w:r w:rsidRPr="00547F0E">
              <w:rPr>
                <w:rFonts w:ascii="Times New Roman" w:hAnsi="Times New Roman"/>
              </w:rPr>
              <w:t>July</w:t>
            </w:r>
          </w:p>
        </w:tc>
        <w:tc>
          <w:tcPr>
            <w:tcW w:w="1003" w:type="dxa"/>
          </w:tcPr>
          <w:p w14:paraId="522F8937" w14:textId="77777777" w:rsidR="001A42B5" w:rsidRPr="00547F0E" w:rsidRDefault="001A42B5" w:rsidP="00BD024F">
            <w:pPr>
              <w:jc w:val="both"/>
              <w:rPr>
                <w:rFonts w:ascii="Times New Roman" w:hAnsi="Times New Roman"/>
              </w:rPr>
            </w:pPr>
            <w:r w:rsidRPr="00547F0E">
              <w:rPr>
                <w:rFonts w:ascii="Times New Roman" w:hAnsi="Times New Roman"/>
              </w:rPr>
              <w:t>August</w:t>
            </w:r>
          </w:p>
        </w:tc>
        <w:tc>
          <w:tcPr>
            <w:tcW w:w="996" w:type="dxa"/>
          </w:tcPr>
          <w:p w14:paraId="04AFD9C0" w14:textId="77777777" w:rsidR="001A42B5" w:rsidRPr="00547F0E" w:rsidRDefault="001A42B5" w:rsidP="00BD024F">
            <w:pPr>
              <w:jc w:val="both"/>
              <w:rPr>
                <w:rFonts w:ascii="Times New Roman" w:hAnsi="Times New Roman"/>
              </w:rPr>
            </w:pPr>
            <w:r w:rsidRPr="00547F0E">
              <w:rPr>
                <w:rFonts w:ascii="Times New Roman" w:hAnsi="Times New Roman"/>
              </w:rPr>
              <w:t>Sept.</w:t>
            </w:r>
          </w:p>
        </w:tc>
        <w:tc>
          <w:tcPr>
            <w:tcW w:w="1068" w:type="dxa"/>
          </w:tcPr>
          <w:p w14:paraId="69415B43" w14:textId="77777777" w:rsidR="001A42B5" w:rsidRPr="00547F0E" w:rsidRDefault="001A42B5" w:rsidP="00BD024F">
            <w:pPr>
              <w:jc w:val="both"/>
              <w:rPr>
                <w:rFonts w:ascii="Times New Roman" w:hAnsi="Times New Roman"/>
              </w:rPr>
            </w:pPr>
            <w:r w:rsidRPr="00547F0E">
              <w:rPr>
                <w:rFonts w:ascii="Times New Roman" w:hAnsi="Times New Roman"/>
              </w:rPr>
              <w:t>October</w:t>
            </w:r>
          </w:p>
        </w:tc>
        <w:tc>
          <w:tcPr>
            <w:tcW w:w="947" w:type="dxa"/>
          </w:tcPr>
          <w:p w14:paraId="0B57023E" w14:textId="77777777" w:rsidR="001A42B5" w:rsidRPr="00547F0E" w:rsidRDefault="001A42B5" w:rsidP="00BD024F">
            <w:pPr>
              <w:jc w:val="both"/>
              <w:rPr>
                <w:rFonts w:ascii="Times New Roman" w:hAnsi="Times New Roman"/>
              </w:rPr>
            </w:pPr>
            <w:r w:rsidRPr="00547F0E">
              <w:rPr>
                <w:rFonts w:ascii="Times New Roman" w:hAnsi="Times New Roman"/>
              </w:rPr>
              <w:t>Annual</w:t>
            </w:r>
          </w:p>
        </w:tc>
      </w:tr>
      <w:tr w:rsidR="001A42B5" w:rsidRPr="00547F0E" w14:paraId="7D91D7EA" w14:textId="77777777" w:rsidTr="00BD024F">
        <w:tc>
          <w:tcPr>
            <w:tcW w:w="1239" w:type="dxa"/>
          </w:tcPr>
          <w:p w14:paraId="593D9603" w14:textId="77777777" w:rsidR="001A42B5" w:rsidRPr="00547F0E" w:rsidRDefault="001A42B5" w:rsidP="00BD024F">
            <w:pPr>
              <w:jc w:val="both"/>
              <w:rPr>
                <w:rFonts w:ascii="Times New Roman" w:hAnsi="Times New Roman"/>
              </w:rPr>
            </w:pPr>
            <w:r w:rsidRPr="00547F0E">
              <w:rPr>
                <w:rFonts w:ascii="Times New Roman" w:hAnsi="Times New Roman"/>
              </w:rPr>
              <w:t>Maximum</w:t>
            </w:r>
          </w:p>
        </w:tc>
        <w:tc>
          <w:tcPr>
            <w:tcW w:w="958" w:type="dxa"/>
          </w:tcPr>
          <w:p w14:paraId="2AB0E442" w14:textId="77777777" w:rsidR="001A42B5" w:rsidRPr="00547F0E" w:rsidRDefault="001A42B5" w:rsidP="00BD024F">
            <w:pPr>
              <w:jc w:val="both"/>
              <w:rPr>
                <w:rFonts w:ascii="Times New Roman" w:hAnsi="Times New Roman"/>
              </w:rPr>
            </w:pPr>
            <w:r w:rsidRPr="00547F0E">
              <w:rPr>
                <w:rFonts w:ascii="Times New Roman" w:hAnsi="Times New Roman"/>
              </w:rPr>
              <w:t>34.53</w:t>
            </w:r>
          </w:p>
        </w:tc>
        <w:tc>
          <w:tcPr>
            <w:tcW w:w="995" w:type="dxa"/>
          </w:tcPr>
          <w:p w14:paraId="5F31726B" w14:textId="77777777" w:rsidR="001A42B5" w:rsidRPr="00547F0E" w:rsidRDefault="001A42B5" w:rsidP="00BD024F">
            <w:pPr>
              <w:jc w:val="both"/>
              <w:rPr>
                <w:rFonts w:ascii="Times New Roman" w:hAnsi="Times New Roman"/>
              </w:rPr>
            </w:pPr>
            <w:r w:rsidRPr="00547F0E">
              <w:rPr>
                <w:rFonts w:ascii="Times New Roman" w:hAnsi="Times New Roman"/>
              </w:rPr>
              <w:t>202.85</w:t>
            </w:r>
          </w:p>
        </w:tc>
        <w:tc>
          <w:tcPr>
            <w:tcW w:w="996" w:type="dxa"/>
          </w:tcPr>
          <w:p w14:paraId="06FF66CA" w14:textId="77777777" w:rsidR="001A42B5" w:rsidRPr="00547F0E" w:rsidRDefault="001A42B5" w:rsidP="00BD024F">
            <w:pPr>
              <w:jc w:val="both"/>
              <w:rPr>
                <w:rFonts w:ascii="Times New Roman" w:hAnsi="Times New Roman"/>
              </w:rPr>
            </w:pPr>
            <w:r w:rsidRPr="00547F0E">
              <w:rPr>
                <w:rFonts w:ascii="Times New Roman" w:hAnsi="Times New Roman"/>
              </w:rPr>
              <w:t>223.23</w:t>
            </w:r>
          </w:p>
        </w:tc>
        <w:tc>
          <w:tcPr>
            <w:tcW w:w="996" w:type="dxa"/>
          </w:tcPr>
          <w:p w14:paraId="0F1706C9" w14:textId="77777777" w:rsidR="001A42B5" w:rsidRPr="00547F0E" w:rsidRDefault="001A42B5" w:rsidP="00BD024F">
            <w:pPr>
              <w:jc w:val="both"/>
              <w:rPr>
                <w:rFonts w:ascii="Times New Roman" w:hAnsi="Times New Roman"/>
              </w:rPr>
            </w:pPr>
            <w:r w:rsidRPr="00547F0E">
              <w:rPr>
                <w:rFonts w:ascii="Times New Roman" w:hAnsi="Times New Roman"/>
              </w:rPr>
              <w:t>174.97</w:t>
            </w:r>
          </w:p>
        </w:tc>
        <w:tc>
          <w:tcPr>
            <w:tcW w:w="1003" w:type="dxa"/>
          </w:tcPr>
          <w:p w14:paraId="016C17BA" w14:textId="77777777" w:rsidR="001A42B5" w:rsidRPr="00547F0E" w:rsidRDefault="001A42B5" w:rsidP="00BD024F">
            <w:pPr>
              <w:jc w:val="both"/>
              <w:rPr>
                <w:rFonts w:ascii="Times New Roman" w:hAnsi="Times New Roman"/>
              </w:rPr>
            </w:pPr>
            <w:r w:rsidRPr="00547F0E">
              <w:rPr>
                <w:rFonts w:ascii="Times New Roman" w:hAnsi="Times New Roman"/>
              </w:rPr>
              <w:t>166.97</w:t>
            </w:r>
          </w:p>
        </w:tc>
        <w:tc>
          <w:tcPr>
            <w:tcW w:w="996" w:type="dxa"/>
          </w:tcPr>
          <w:p w14:paraId="2AD6F1B8" w14:textId="77777777" w:rsidR="001A42B5" w:rsidRPr="00547F0E" w:rsidRDefault="001A42B5" w:rsidP="00BD024F">
            <w:pPr>
              <w:jc w:val="both"/>
              <w:rPr>
                <w:rFonts w:ascii="Times New Roman" w:hAnsi="Times New Roman"/>
              </w:rPr>
            </w:pPr>
            <w:r w:rsidRPr="00547F0E">
              <w:rPr>
                <w:rFonts w:ascii="Times New Roman" w:hAnsi="Times New Roman"/>
              </w:rPr>
              <w:t>111.26</w:t>
            </w:r>
          </w:p>
        </w:tc>
        <w:tc>
          <w:tcPr>
            <w:tcW w:w="1068" w:type="dxa"/>
          </w:tcPr>
          <w:p w14:paraId="1303EDB3" w14:textId="77777777" w:rsidR="001A42B5" w:rsidRPr="00547F0E" w:rsidRDefault="001A42B5" w:rsidP="00BD024F">
            <w:pPr>
              <w:jc w:val="both"/>
              <w:rPr>
                <w:rFonts w:ascii="Times New Roman" w:hAnsi="Times New Roman"/>
              </w:rPr>
            </w:pPr>
            <w:r w:rsidRPr="00547F0E">
              <w:rPr>
                <w:rFonts w:ascii="Times New Roman" w:hAnsi="Times New Roman"/>
              </w:rPr>
              <w:t>45.13</w:t>
            </w:r>
          </w:p>
        </w:tc>
        <w:tc>
          <w:tcPr>
            <w:tcW w:w="947" w:type="dxa"/>
          </w:tcPr>
          <w:p w14:paraId="18C2A071" w14:textId="77777777" w:rsidR="001A42B5" w:rsidRPr="00547F0E" w:rsidRDefault="001A42B5" w:rsidP="00BD024F">
            <w:pPr>
              <w:jc w:val="both"/>
              <w:rPr>
                <w:rFonts w:ascii="Times New Roman" w:hAnsi="Times New Roman"/>
              </w:rPr>
            </w:pPr>
            <w:r w:rsidRPr="00547F0E">
              <w:rPr>
                <w:rFonts w:ascii="Times New Roman" w:hAnsi="Times New Roman"/>
              </w:rPr>
              <w:t>864.67</w:t>
            </w:r>
          </w:p>
        </w:tc>
      </w:tr>
    </w:tbl>
    <w:p w14:paraId="5F1531CA" w14:textId="77777777" w:rsidR="001A42B5" w:rsidRDefault="001A42B5" w:rsidP="001A42B5">
      <w:pPr>
        <w:jc w:val="both"/>
        <w:rPr>
          <w:rFonts w:ascii="Times New Roman" w:hAnsi="Times New Roman"/>
          <w:color w:val="000000"/>
        </w:rPr>
      </w:pPr>
      <w:r w:rsidRPr="00547F0E">
        <w:rPr>
          <w:rFonts w:ascii="Times New Roman" w:hAnsi="Times New Roman"/>
        </w:rPr>
        <w:t xml:space="preserve">On a ten-year rolling </w:t>
      </w:r>
      <w:proofErr w:type="gramStart"/>
      <w:r w:rsidRPr="00547F0E">
        <w:rPr>
          <w:rFonts w:ascii="Times New Roman" w:hAnsi="Times New Roman"/>
        </w:rPr>
        <w:t>average</w:t>
      </w:r>
      <w:proofErr w:type="gramEnd"/>
      <w:r w:rsidRPr="00547F0E">
        <w:rPr>
          <w:rFonts w:ascii="Times New Roman" w:hAnsi="Times New Roman"/>
        </w:rPr>
        <w:t xml:space="preserve"> the average annual value of water used either for Replacement purposes or lost to evaporation in the recharge structures shall not exceed the average annual historical consumptive use of 569.06 acre-feet attributable to the 2.90 cfs of the Heads Mill Priority No. 2 Right and the 6.155 cfs of the J.F. Chacon Priority No. 38 Right. Subject to the above limitations, the amount of water available on a daily basis for Replacement use will be calculated by subtracting the total diversions to replace return flows, the proportion reflecting ditch loss, and evaporation from the recharge structure(s) from the amount in priority to the subject rights, plus any diverted and stored in </w:t>
      </w:r>
      <w:proofErr w:type="spellStart"/>
      <w:r w:rsidRPr="00547F0E">
        <w:rPr>
          <w:rFonts w:ascii="Times New Roman" w:hAnsi="Times New Roman"/>
        </w:rPr>
        <w:t>Platoro</w:t>
      </w:r>
      <w:proofErr w:type="spellEnd"/>
      <w:r w:rsidRPr="00547F0E">
        <w:rPr>
          <w:rFonts w:ascii="Times New Roman" w:hAnsi="Times New Roman"/>
        </w:rPr>
        <w:t xml:space="preserve"> Reservoir by the Trinchera Subdistrict as requested under paragraph 5.d for of the subject rights that has been released from the reservoir and delivered. The amount of water available in priority pursuant to the water rights, after diverting ditch losses, return flows, and evaporation replacement, will be left in the Conejos River for the changed uses sought by the Trinchera Subdistrict. 6. </w:t>
      </w:r>
      <w:r w:rsidRPr="00547F0E">
        <w:rPr>
          <w:rFonts w:ascii="Times New Roman" w:hAnsi="Times New Roman"/>
          <w:b/>
          <w:bCs/>
        </w:rPr>
        <w:t>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w:t>
      </w:r>
      <w:r w:rsidRPr="00547F0E">
        <w:rPr>
          <w:rFonts w:ascii="Times New Roman" w:hAnsi="Times New Roman"/>
        </w:rPr>
        <w:t xml:space="preserve">.  The Trinchera Subdistrict owns the land on which the proposed recharge pond </w:t>
      </w:r>
      <w:proofErr w:type="gramStart"/>
      <w:r w:rsidRPr="00547F0E">
        <w:rPr>
          <w:rFonts w:ascii="Times New Roman" w:hAnsi="Times New Roman"/>
        </w:rPr>
        <w:t>described</w:t>
      </w:r>
      <w:proofErr w:type="gramEnd"/>
      <w:r w:rsidRPr="00547F0E">
        <w:rPr>
          <w:rFonts w:ascii="Times New Roman" w:hAnsi="Times New Roman"/>
        </w:rPr>
        <w:t xml:space="preserve"> in paragraph 6.e.iii. above will be located.  The owners of the land on which other </w:t>
      </w:r>
      <w:proofErr w:type="gramStart"/>
      <w:r w:rsidRPr="00547F0E">
        <w:rPr>
          <w:rFonts w:ascii="Times New Roman" w:hAnsi="Times New Roman"/>
        </w:rPr>
        <w:t>affected existing structures</w:t>
      </w:r>
      <w:proofErr w:type="gramEnd"/>
      <w:r w:rsidRPr="00547F0E">
        <w:rPr>
          <w:rFonts w:ascii="Times New Roman" w:hAnsi="Times New Roman"/>
        </w:rPr>
        <w:t xml:space="preserve"> or on which new structures will be located are the following: a. Jaramillo, Virginia Mary and Jaramillo, Lucy, PO Box 452 Antonito, CO 81120 (Heads Mill point of diversion). b. Garcia, Reginaldo G, 3010 Goldeneye Dr., Mobile, AL 36695 (JF Chacon #3 point of diversion). c. United State Bureau of Reclamation, Alamosa Field Division, 10900 Highway 160 East, Alamosa, Colorado 81101-9518 (</w:t>
      </w:r>
      <w:proofErr w:type="spellStart"/>
      <w:r w:rsidRPr="00547F0E">
        <w:rPr>
          <w:rFonts w:ascii="Times New Roman" w:hAnsi="Times New Roman"/>
        </w:rPr>
        <w:t>Platoro</w:t>
      </w:r>
      <w:proofErr w:type="spellEnd"/>
      <w:r w:rsidRPr="00547F0E">
        <w:rPr>
          <w:rFonts w:ascii="Times New Roman" w:hAnsi="Times New Roman"/>
        </w:rPr>
        <w:t xml:space="preserve"> Reservoir). D</w:t>
      </w:r>
      <w:r>
        <w:rPr>
          <w:rFonts w:ascii="Times New Roman" w:hAnsi="Times New Roman"/>
        </w:rPr>
        <w:t>.</w:t>
      </w:r>
      <w:r w:rsidRPr="00547F0E">
        <w:rPr>
          <w:rFonts w:ascii="Times New Roman" w:hAnsi="Times New Roman"/>
        </w:rPr>
        <w:t xml:space="preserve"> Conejos Water Conservancy District, 318 Main Street, Manassa, CO 81140 (</w:t>
      </w:r>
      <w:proofErr w:type="spellStart"/>
      <w:r w:rsidRPr="00547F0E">
        <w:rPr>
          <w:rFonts w:ascii="Times New Roman" w:hAnsi="Times New Roman"/>
        </w:rPr>
        <w:t>Platoro</w:t>
      </w:r>
      <w:proofErr w:type="spellEnd"/>
      <w:r w:rsidRPr="00547F0E">
        <w:rPr>
          <w:rFonts w:ascii="Times New Roman" w:hAnsi="Times New Roman"/>
        </w:rPr>
        <w:t xml:space="preserve"> Reservoir). </w:t>
      </w:r>
      <w:r>
        <w:rPr>
          <w:rFonts w:ascii="Times New Roman" w:hAnsi="Times New Roman"/>
        </w:rPr>
        <w:t>(9 pages. 3 Exhibits)</w:t>
      </w:r>
    </w:p>
    <w:p w14:paraId="4B240BB1" w14:textId="77777777" w:rsidR="001A42B5" w:rsidRDefault="001A42B5" w:rsidP="001A42B5">
      <w:pPr>
        <w:widowControl w:val="0"/>
        <w:pBdr>
          <w:top w:val="nil"/>
          <w:left w:val="nil"/>
          <w:bottom w:val="nil"/>
          <w:right w:val="nil"/>
          <w:between w:val="nil"/>
        </w:pBdr>
        <w:spacing w:line="276" w:lineRule="auto"/>
        <w:rPr>
          <w:rFonts w:ascii="Times New Roman" w:hAnsi="Times New Roman"/>
          <w:color w:val="000000"/>
        </w:rPr>
      </w:pPr>
    </w:p>
    <w:p w14:paraId="40E16210" w14:textId="77777777" w:rsidR="001A42B5" w:rsidRPr="002C1C0F" w:rsidRDefault="001A42B5" w:rsidP="001A42B5">
      <w:pPr>
        <w:rPr>
          <w:rFonts w:ascii="Times New Roman" w:hAnsi="Times New Roman"/>
        </w:rPr>
      </w:pPr>
      <w:r w:rsidRPr="002C1C0F">
        <w:rPr>
          <w:rFonts w:ascii="Times New Roman" w:hAnsi="Times New Roman"/>
          <w:b/>
          <w:bCs/>
          <w:color w:val="000000"/>
        </w:rPr>
        <w:t>You are notified that you have, until the last day of February 2026, to file with the Water Clerk</w:t>
      </w:r>
      <w:r w:rsidRPr="002C1C0F">
        <w:rPr>
          <w:rFonts w:ascii="Times New Roman" w:hAnsi="Times New Roman"/>
          <w:color w:val="000000"/>
        </w:rPr>
        <w:t xml:space="preserve"> </w:t>
      </w:r>
      <w:r w:rsidRPr="002C1C0F">
        <w:rPr>
          <w:rFonts w:ascii="Times New Roman" w:hAnsi="Times New Roman"/>
          <w:b/>
          <w:bCs/>
          <w:color w:val="000000"/>
        </w:rPr>
        <w:t>a verified statement of opposition setting forth facts as to why a certain application</w:t>
      </w:r>
      <w:r w:rsidRPr="002C1C0F">
        <w:rPr>
          <w:rFonts w:ascii="Times New Roman" w:hAnsi="Times New Roman"/>
          <w:color w:val="000000"/>
        </w:rPr>
        <w:t xml:space="preserve"> </w:t>
      </w:r>
      <w:r w:rsidRPr="002C1C0F">
        <w:rPr>
          <w:rFonts w:ascii="Times New Roman" w:hAnsi="Times New Roman"/>
          <w:b/>
          <w:bCs/>
          <w:color w:val="000000"/>
        </w:rPr>
        <w:t>should not be granted or why it should be granted only in part or on certain conditions or</w:t>
      </w:r>
      <w:r w:rsidRPr="002C1C0F">
        <w:rPr>
          <w:rFonts w:ascii="Times New Roman" w:hAnsi="Times New Roman"/>
          <w:color w:val="000000"/>
        </w:rPr>
        <w:br/>
      </w:r>
      <w:r w:rsidRPr="002C1C0F">
        <w:rPr>
          <w:rFonts w:ascii="Times New Roman" w:hAnsi="Times New Roman"/>
          <w:b/>
          <w:bCs/>
          <w:color w:val="000000"/>
        </w:rPr>
        <w:t xml:space="preserve">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t>
      </w:r>
      <w:r w:rsidRPr="002C1C0F">
        <w:rPr>
          <w:rFonts w:ascii="Times New Roman" w:hAnsi="Times New Roman"/>
          <w:b/>
          <w:bCs/>
          <w:color w:val="0563C1"/>
        </w:rPr>
        <w:t>www.courts.state.co.us</w:t>
      </w:r>
      <w:r w:rsidRPr="002C1C0F">
        <w:rPr>
          <w:rFonts w:ascii="Times New Roman" w:hAnsi="Times New Roman"/>
          <w:b/>
          <w:bCs/>
          <w:color w:val="000000"/>
        </w:rPr>
        <w:t xml:space="preserve">. Jennifer Pacheco, Water Clerk, Water Division 3, 8955 Independence Way, Alamosa, CO 81101. </w:t>
      </w:r>
      <w:r w:rsidRPr="002C1C0F">
        <w:rPr>
          <w:rFonts w:ascii="Times New Roman" w:hAnsi="Times New Roman"/>
          <w:b/>
          <w:bCs/>
          <w:color w:val="0563C1"/>
        </w:rPr>
        <w:t xml:space="preserve"> </w:t>
      </w:r>
    </w:p>
    <w:p w14:paraId="4FD84E65" w14:textId="77777777" w:rsidR="001A42B5" w:rsidRDefault="001A42B5" w:rsidP="001A42B5"/>
    <w:p w14:paraId="08900368" w14:textId="77777777" w:rsidR="001A42B5" w:rsidRPr="001A42B5" w:rsidRDefault="001A42B5" w:rsidP="001A42B5">
      <w:pPr>
        <w:spacing w:after="160" w:line="256" w:lineRule="auto"/>
        <w:rPr>
          <w:rFonts w:ascii="Times New Roman" w:eastAsiaTheme="minorHAnsi" w:hAnsi="Times New Roman"/>
          <w:b/>
          <w:bCs/>
          <w:color w:val="000000"/>
          <w:kern w:val="2"/>
          <w:szCs w:val="24"/>
          <w14:ligatures w14:val="standardContextual"/>
        </w:rPr>
      </w:pPr>
      <w:r w:rsidRPr="001A42B5">
        <w:rPr>
          <w:rFonts w:ascii="Times New Roman" w:eastAsiaTheme="minorHAnsi" w:hAnsi="Times New Roman"/>
          <w:b/>
          <w:bCs/>
          <w:color w:val="000000"/>
          <w:kern w:val="2"/>
          <w:szCs w:val="24"/>
          <w14:ligatures w14:val="standardContextual"/>
        </w:rPr>
        <w:t>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December 2025 for each county affected.</w:t>
      </w:r>
    </w:p>
    <w:p w14:paraId="17DF5DB6" w14:textId="77777777" w:rsidR="001A42B5" w:rsidRPr="001A42B5" w:rsidRDefault="001A42B5" w:rsidP="001A42B5">
      <w:pPr>
        <w:spacing w:after="160"/>
        <w:rPr>
          <w:rFonts w:ascii="Times New Roman" w:eastAsiaTheme="minorHAnsi" w:hAnsi="Times New Roman"/>
          <w:b/>
          <w:bCs/>
          <w:color w:val="000000"/>
          <w:kern w:val="2"/>
          <w:szCs w:val="24"/>
          <w14:ligatures w14:val="standardContextual"/>
        </w:rPr>
      </w:pPr>
      <w:r w:rsidRPr="001A42B5">
        <w:rPr>
          <w:rFonts w:ascii="Times New Roman" w:eastAsiaTheme="minorHAnsi" w:hAnsi="Times New Roman"/>
          <w:b/>
          <w:bCs/>
          <w:kern w:val="2"/>
          <w:szCs w:val="24"/>
          <w14:ligatures w14:val="standardContextual"/>
        </w:rPr>
        <w:t xml:space="preserve">Case No: 2024CW11 </w:t>
      </w:r>
      <w:r w:rsidRPr="001A42B5">
        <w:rPr>
          <w:rFonts w:ascii="Times New Roman" w:hAnsi="Times New Roman"/>
          <w:b/>
          <w:bCs/>
          <w:color w:val="000000"/>
          <w:szCs w:val="24"/>
        </w:rPr>
        <w:t xml:space="preserve">Applicants: </w:t>
      </w:r>
      <w:r w:rsidRPr="001A42B5">
        <w:rPr>
          <w:rFonts w:ascii="Times New Roman" w:hAnsi="Times New Roman"/>
          <w:b/>
          <w:bCs/>
          <w:color w:val="000000"/>
          <w:sz w:val="22"/>
          <w:szCs w:val="22"/>
        </w:rPr>
        <w:t xml:space="preserve">Ben and </w:t>
      </w:r>
      <w:r w:rsidRPr="001A42B5">
        <w:rPr>
          <w:rFonts w:ascii="Times New Roman" w:hAnsi="Times New Roman"/>
          <w:b/>
          <w:bCs/>
          <w:color w:val="000000"/>
          <w:szCs w:val="24"/>
        </w:rPr>
        <w:t xml:space="preserve">Laura </w:t>
      </w:r>
      <w:r w:rsidRPr="001A42B5">
        <w:rPr>
          <w:rFonts w:ascii="Times New Roman" w:hAnsi="Times New Roman"/>
          <w:b/>
          <w:bCs/>
          <w:color w:val="000000"/>
          <w:sz w:val="22"/>
          <w:szCs w:val="22"/>
        </w:rPr>
        <w:t xml:space="preserve">Coblentz (2/3 owner of Well No. </w:t>
      </w:r>
      <w:r w:rsidRPr="001A42B5">
        <w:rPr>
          <w:rFonts w:ascii="Times New Roman" w:hAnsi="Times New Roman"/>
          <w:b/>
          <w:bCs/>
          <w:color w:val="000000"/>
          <w:szCs w:val="24"/>
        </w:rPr>
        <w:t xml:space="preserve">2), Melvin Coblentz; Marvin Yoder; and Glenn D. &amp; Geneva F. Yutzy (1/3 owner of Well No. 2 </w:t>
      </w:r>
      <w:bookmarkStart w:id="4" w:name="_Hlk191892439"/>
      <w:r w:rsidRPr="001A42B5">
        <w:rPr>
          <w:rFonts w:ascii="Times New Roman" w:hAnsi="Times New Roman"/>
          <w:color w:val="000000"/>
          <w:szCs w:val="24"/>
        </w:rPr>
        <w:t xml:space="preserve">Ben and Laura Coblentz 0495 East County Road 11 South Monte Vista, CO. 81144 (719) 852-2689. Melvin R. and Mary A. Coblentz 0104 East County Road 11 South Monte Vista, CO. 81144 </w:t>
      </w:r>
      <w:r w:rsidRPr="001A42B5">
        <w:rPr>
          <w:rFonts w:ascii="Times New Roman" w:hAnsi="Times New Roman"/>
          <w:color w:val="000000"/>
          <w:szCs w:val="24"/>
        </w:rPr>
        <w:lastRenderedPageBreak/>
        <w:t>(719) 849-3292. Glenn D. and Geneva F. Yutzy 28 East Highway 370 Monte Vista, CO. 81144 (719)849-9935. Marvin T. and Rachel A. Yoder 1942 East County Road 11 South Monte Vista, CO. 81144 (719) 849-5292</w:t>
      </w:r>
      <w:bookmarkEnd w:id="4"/>
      <w:r w:rsidRPr="001A42B5">
        <w:rPr>
          <w:rFonts w:ascii="Times New Roman" w:hAnsi="Times New Roman"/>
          <w:color w:val="000000"/>
          <w:szCs w:val="24"/>
        </w:rPr>
        <w:t>.</w:t>
      </w:r>
      <w:r w:rsidRPr="001A42B5">
        <w:rPr>
          <w:rFonts w:ascii="Times New Roman" w:eastAsiaTheme="minorHAnsi" w:hAnsi="Times New Roman"/>
          <w:b/>
          <w:bCs/>
          <w:kern w:val="2"/>
          <w:szCs w:val="24"/>
          <w14:ligatures w14:val="standardContextual"/>
        </w:rPr>
        <w:t xml:space="preserve"> 2</w:t>
      </w:r>
      <w:r w:rsidRPr="001A42B5">
        <w:rPr>
          <w:rFonts w:ascii="Times New Roman" w:eastAsiaTheme="minorHAnsi" w:hAnsi="Times New Roman"/>
          <w:b/>
          <w:bCs/>
          <w:kern w:val="2"/>
          <w:szCs w:val="24"/>
          <w:vertAlign w:val="superscript"/>
          <w14:ligatures w14:val="standardContextual"/>
        </w:rPr>
        <w:t>nd</w:t>
      </w:r>
      <w:r w:rsidRPr="001A42B5">
        <w:rPr>
          <w:rFonts w:ascii="Times New Roman" w:eastAsiaTheme="minorHAnsi" w:hAnsi="Times New Roman"/>
          <w:b/>
          <w:bCs/>
          <w:kern w:val="2"/>
          <w:szCs w:val="24"/>
          <w14:ligatures w14:val="standardContextual"/>
        </w:rPr>
        <w:t xml:space="preserve"> AMENDED APPLICATION FOR A CHANGE OF WATER RIGHTS IN RIO GRANDE COUNTY, COLORADO</w:t>
      </w:r>
      <w:r w:rsidRPr="001A42B5">
        <w:rPr>
          <w:rFonts w:ascii="Times New Roman" w:eastAsiaTheme="minorHAnsi" w:hAnsi="Times New Roman"/>
          <w:kern w:val="2"/>
          <w:szCs w:val="24"/>
          <w14:ligatures w14:val="standardContextual"/>
        </w:rPr>
        <w:t xml:space="preserve">. </w:t>
      </w:r>
      <w:r w:rsidRPr="001A42B5">
        <w:rPr>
          <w:rFonts w:ascii="Times New Roman" w:hAnsi="Times New Roman"/>
          <w:color w:val="000000"/>
          <w:szCs w:val="24"/>
        </w:rPr>
        <w:t xml:space="preserve"> </w:t>
      </w:r>
      <w:r w:rsidRPr="001A42B5">
        <w:rPr>
          <w:rFonts w:ascii="Times New Roman" w:eastAsiaTheme="minorHAnsi" w:hAnsi="Times New Roman"/>
          <w:color w:val="000000"/>
          <w:kern w:val="2"/>
          <w:szCs w:val="24"/>
          <w14:ligatures w14:val="standardContextual"/>
        </w:rPr>
        <w:t xml:space="preserve">Decreed water right for which change is sought. Name of structure: </w:t>
      </w:r>
      <w:r w:rsidRPr="001A42B5">
        <w:rPr>
          <w:rFonts w:ascii="Times New Roman" w:eastAsiaTheme="minorHAnsi" w:hAnsi="Times New Roman"/>
          <w:b/>
          <w:bCs/>
          <w:color w:val="000000"/>
          <w:kern w:val="2"/>
          <w:szCs w:val="24"/>
          <w14:ligatures w14:val="standardContextual"/>
        </w:rPr>
        <w:t>Name</w:t>
      </w:r>
      <w:r w:rsidRPr="001A42B5">
        <w:rPr>
          <w:rFonts w:ascii="Times New Roman" w:hAnsi="Times New Roman"/>
          <w:color w:val="000000"/>
          <w:szCs w:val="24"/>
        </w:rPr>
        <w:t xml:space="preserve"> of structure: </w:t>
      </w:r>
      <w:r w:rsidRPr="001A42B5">
        <w:rPr>
          <w:rFonts w:ascii="Times New Roman" w:hAnsi="Times New Roman"/>
          <w:b/>
          <w:bCs/>
          <w:color w:val="000000"/>
          <w:szCs w:val="24"/>
        </w:rPr>
        <w:t xml:space="preserve">Well No. 3, Case No. W-2544, Permit No. 11119-R, WDID 2012556 (Well No. 3) </w:t>
      </w:r>
      <w:r w:rsidRPr="001A42B5">
        <w:rPr>
          <w:rFonts w:ascii="Times New Roman" w:hAnsi="Times New Roman"/>
          <w:color w:val="000000"/>
          <w:szCs w:val="24"/>
        </w:rPr>
        <w:t xml:space="preserve">Date of original and all relevant subsequent decrees: </w:t>
      </w:r>
      <w:r w:rsidRPr="001A42B5">
        <w:rPr>
          <w:rFonts w:ascii="Times New Roman" w:hAnsi="Times New Roman"/>
          <w:b/>
          <w:bCs/>
          <w:color w:val="000000"/>
          <w:szCs w:val="24"/>
        </w:rPr>
        <w:t xml:space="preserve">July 3, 1974. Court: District Court, Water Division No. 3 </w:t>
      </w:r>
      <w:r w:rsidRPr="001A42B5">
        <w:rPr>
          <w:rFonts w:ascii="Times New Roman" w:hAnsi="Times New Roman"/>
          <w:color w:val="000000"/>
          <w:szCs w:val="24"/>
        </w:rPr>
        <w:t xml:space="preserve">Legal description of structure: SW1/4 SW1/4 Section 30, Township 37 North, Range 8 East, NMPM. The well is located by GPS by DWR at UTM, NAD83, Zone 13S, 398391 mE, 4141603 mN. Decreed source of water: </w:t>
      </w:r>
      <w:r w:rsidRPr="001A42B5">
        <w:rPr>
          <w:rFonts w:ascii="Times New Roman" w:hAnsi="Times New Roman"/>
          <w:b/>
          <w:bCs/>
          <w:color w:val="000000"/>
          <w:szCs w:val="24"/>
        </w:rPr>
        <w:t xml:space="preserve">Confined Aquifer. The well is 250 feet deep with an unknown perforated casing interval. This well actually produces water from an unconfined aquifer west of the confining clay layer. </w:t>
      </w:r>
      <w:r w:rsidRPr="001A42B5">
        <w:rPr>
          <w:rFonts w:ascii="Times New Roman" w:hAnsi="Times New Roman"/>
          <w:color w:val="000000"/>
          <w:szCs w:val="24"/>
        </w:rPr>
        <w:t xml:space="preserve">Appropriation Date: </w:t>
      </w:r>
      <w:r w:rsidRPr="001A42B5">
        <w:rPr>
          <w:rFonts w:ascii="Times New Roman" w:hAnsi="Times New Roman"/>
          <w:b/>
          <w:bCs/>
          <w:color w:val="000000"/>
          <w:szCs w:val="24"/>
        </w:rPr>
        <w:t xml:space="preserve">February 28, 1953, for 923 gpm (being 2.05 cfs). </w:t>
      </w:r>
      <w:r w:rsidRPr="001A42B5">
        <w:rPr>
          <w:rFonts w:ascii="Times New Roman" w:hAnsi="Times New Roman"/>
          <w:color w:val="000000"/>
          <w:szCs w:val="24"/>
        </w:rPr>
        <w:t xml:space="preserve">Decreed use or uses: </w:t>
      </w:r>
      <w:r w:rsidRPr="001A42B5">
        <w:rPr>
          <w:rFonts w:ascii="Times New Roman" w:hAnsi="Times New Roman"/>
          <w:b/>
          <w:bCs/>
          <w:color w:val="000000"/>
          <w:szCs w:val="24"/>
        </w:rPr>
        <w:t>Irrigation.</w:t>
      </w:r>
      <w:r w:rsidRPr="001A42B5">
        <w:rPr>
          <w:rFonts w:ascii="Times New Roman" w:hAnsi="Times New Roman"/>
          <w:color w:val="000000"/>
          <w:szCs w:val="24"/>
        </w:rPr>
        <w:t xml:space="preserve"> Amount of water that applicant intends to change: </w:t>
      </w:r>
      <w:r w:rsidRPr="001A42B5">
        <w:rPr>
          <w:rFonts w:ascii="Times New Roman" w:hAnsi="Times New Roman"/>
          <w:b/>
          <w:bCs/>
          <w:color w:val="000000"/>
          <w:szCs w:val="24"/>
        </w:rPr>
        <w:t xml:space="preserve">20 gpm (being 0.045 cfs) from irrigation use to commercial use for Melvin R. and Mary A. Coblentz + 15 gpm (being 0.033 cfs) from irrigation use to commercial use for Marvin T. and Rachel A. Yoder. This would leave 888 gpm (1.98 cfs) in Well No. 3 for irrigation use. Applicants also seek to make Well No. 2 and Well No. 3 alternate points of diversion to each other for irrigation use on the </w:t>
      </w:r>
      <w:r w:rsidRPr="001A42B5">
        <w:rPr>
          <w:rFonts w:ascii="Times New Roman" w:hAnsi="Times New Roman"/>
          <w:color w:val="000000"/>
          <w:szCs w:val="24"/>
        </w:rPr>
        <w:t xml:space="preserve">NW1/4 Section 31, and the W1/2 Section 30, Township 37 North, Range 8 East, NMPM. Decreed water right for which change is sought Name of structure: </w:t>
      </w:r>
      <w:r w:rsidRPr="001A42B5">
        <w:rPr>
          <w:rFonts w:ascii="Times New Roman" w:hAnsi="Times New Roman"/>
          <w:b/>
          <w:bCs/>
          <w:color w:val="000000"/>
          <w:szCs w:val="24"/>
        </w:rPr>
        <w:t>Well No. 2, Case No. W-2544, Permit No. 473-R, WDID 2005110 (Well No. 2)</w:t>
      </w:r>
      <w:r w:rsidRPr="001A42B5">
        <w:rPr>
          <w:rFonts w:ascii="Times New Roman" w:hAnsi="Times New Roman"/>
          <w:color w:val="000000"/>
          <w:szCs w:val="24"/>
        </w:rPr>
        <w:t xml:space="preserve"> Date of original and all relevant subsequent decrees: </w:t>
      </w:r>
      <w:r w:rsidRPr="001A42B5">
        <w:rPr>
          <w:rFonts w:ascii="Times New Roman" w:hAnsi="Times New Roman"/>
          <w:b/>
          <w:bCs/>
          <w:color w:val="000000"/>
          <w:szCs w:val="24"/>
        </w:rPr>
        <w:t xml:space="preserve">April 14, 1977. Court: District Court, Water Division No. 3 </w:t>
      </w:r>
      <w:r w:rsidRPr="001A42B5">
        <w:rPr>
          <w:rFonts w:ascii="Times New Roman" w:hAnsi="Times New Roman"/>
          <w:color w:val="000000"/>
          <w:szCs w:val="24"/>
        </w:rPr>
        <w:t xml:space="preserve">Legal description of structure: SW1/4 NW1/4 Section 31, Township 37 North, Range 8 East, NMPM at a point 2590 feet from the North section line and 55 feet from the West section line in Rio Grande County, Colorado. Decreed source of water: </w:t>
      </w:r>
      <w:r w:rsidRPr="001A42B5">
        <w:rPr>
          <w:rFonts w:ascii="Times New Roman" w:hAnsi="Times New Roman"/>
          <w:b/>
          <w:bCs/>
          <w:color w:val="000000"/>
          <w:szCs w:val="24"/>
        </w:rPr>
        <w:t xml:space="preserve">Confined Aquifer (well is 240 feet deep with perforated casing from 160 feet to 240 feet. This well actually produces water from an unconfined aquifer west of the confining clay layer. </w:t>
      </w:r>
      <w:r w:rsidRPr="001A42B5">
        <w:rPr>
          <w:rFonts w:ascii="Times New Roman" w:hAnsi="Times New Roman"/>
          <w:color w:val="000000"/>
          <w:szCs w:val="24"/>
        </w:rPr>
        <w:t xml:space="preserve">Appropriation Date: July </w:t>
      </w:r>
      <w:r w:rsidRPr="001A42B5">
        <w:rPr>
          <w:rFonts w:ascii="Times New Roman" w:hAnsi="Times New Roman"/>
          <w:b/>
          <w:bCs/>
          <w:color w:val="000000"/>
          <w:szCs w:val="24"/>
        </w:rPr>
        <w:t xml:space="preserve">31, 1949, for 775 gpm (being 1.72 cfs) and February 27, 1964, for 345 gpm (being 0.768 cfs). </w:t>
      </w:r>
      <w:r w:rsidRPr="001A42B5">
        <w:rPr>
          <w:rFonts w:ascii="Times New Roman" w:hAnsi="Times New Roman"/>
          <w:color w:val="000000"/>
          <w:szCs w:val="24"/>
        </w:rPr>
        <w:t xml:space="preserve">Total amount decreed to structure: </w:t>
      </w:r>
      <w:r w:rsidRPr="001A42B5">
        <w:rPr>
          <w:rFonts w:ascii="Times New Roman" w:hAnsi="Times New Roman"/>
          <w:b/>
          <w:bCs/>
          <w:color w:val="000000"/>
          <w:szCs w:val="24"/>
        </w:rPr>
        <w:t xml:space="preserve">1120 gpm = 2.50 cfs </w:t>
      </w:r>
      <w:r w:rsidRPr="001A42B5">
        <w:rPr>
          <w:rFonts w:ascii="Times New Roman" w:hAnsi="Times New Roman"/>
          <w:color w:val="000000"/>
          <w:szCs w:val="24"/>
        </w:rPr>
        <w:t xml:space="preserve">Decreed use or uses: </w:t>
      </w:r>
      <w:r w:rsidRPr="001A42B5">
        <w:rPr>
          <w:rFonts w:ascii="Times New Roman" w:hAnsi="Times New Roman"/>
          <w:b/>
          <w:bCs/>
          <w:color w:val="000000"/>
          <w:szCs w:val="24"/>
        </w:rPr>
        <w:t xml:space="preserve">Irrigation. </w:t>
      </w:r>
      <w:r w:rsidRPr="001A42B5">
        <w:rPr>
          <w:rFonts w:ascii="Times New Roman" w:hAnsi="Times New Roman"/>
          <w:color w:val="000000"/>
          <w:szCs w:val="24"/>
        </w:rPr>
        <w:t xml:space="preserve">Amount of water that applicant intends to change: </w:t>
      </w:r>
      <w:r w:rsidRPr="001A42B5">
        <w:rPr>
          <w:rFonts w:ascii="Times New Roman" w:hAnsi="Times New Roman"/>
          <w:b/>
          <w:bCs/>
          <w:color w:val="000000"/>
          <w:szCs w:val="24"/>
        </w:rPr>
        <w:t xml:space="preserve">1120 gpm (being 2.50 cfs). Applicants seek to make Well No. 2 and Well No. 3 alternate points of </w:t>
      </w:r>
      <w:proofErr w:type="gramStart"/>
      <w:r w:rsidRPr="001A42B5">
        <w:rPr>
          <w:rFonts w:ascii="Times New Roman" w:hAnsi="Times New Roman"/>
          <w:b/>
          <w:bCs/>
          <w:color w:val="000000"/>
          <w:szCs w:val="24"/>
        </w:rPr>
        <w:t>diversion to each other</w:t>
      </w:r>
      <w:proofErr w:type="gramEnd"/>
      <w:r w:rsidRPr="001A42B5">
        <w:rPr>
          <w:rFonts w:ascii="Times New Roman" w:hAnsi="Times New Roman"/>
          <w:b/>
          <w:bCs/>
          <w:color w:val="000000"/>
          <w:szCs w:val="24"/>
        </w:rPr>
        <w:t xml:space="preserve"> for irrigation use on the </w:t>
      </w:r>
      <w:r w:rsidRPr="001A42B5">
        <w:rPr>
          <w:rFonts w:ascii="Times New Roman" w:hAnsi="Times New Roman"/>
          <w:color w:val="000000"/>
          <w:szCs w:val="24"/>
        </w:rPr>
        <w:t xml:space="preserve">NW1/4 Section 31 and the W1/2 Section 30, Township 37 North, Range 8 East, NMPM. Decreed water right for which change is sought Name of structure: </w:t>
      </w:r>
      <w:r w:rsidRPr="001A42B5">
        <w:rPr>
          <w:rFonts w:ascii="Times New Roman" w:hAnsi="Times New Roman"/>
          <w:b/>
          <w:bCs/>
          <w:color w:val="000000"/>
          <w:szCs w:val="24"/>
        </w:rPr>
        <w:t xml:space="preserve">Well No. 1, Case No. W-2544, Permit No. 5270, WDID 2012555 (Well No. 1) </w:t>
      </w:r>
      <w:r w:rsidRPr="001A42B5">
        <w:rPr>
          <w:rFonts w:ascii="Times New Roman" w:hAnsi="Times New Roman"/>
          <w:color w:val="000000"/>
          <w:szCs w:val="24"/>
        </w:rPr>
        <w:t xml:space="preserve">Date of original and all relevant subsequent decrees: </w:t>
      </w:r>
      <w:r w:rsidRPr="001A42B5">
        <w:rPr>
          <w:rFonts w:ascii="Times New Roman" w:hAnsi="Times New Roman"/>
          <w:b/>
          <w:bCs/>
          <w:color w:val="000000"/>
          <w:szCs w:val="24"/>
        </w:rPr>
        <w:t xml:space="preserve">July 3, 1974. Court: District Court, Water Division No. 3 </w:t>
      </w:r>
      <w:r w:rsidRPr="001A42B5">
        <w:rPr>
          <w:rFonts w:ascii="Times New Roman" w:hAnsi="Times New Roman"/>
          <w:color w:val="000000"/>
          <w:szCs w:val="24"/>
        </w:rPr>
        <w:t xml:space="preserve">Legal description of structure: NW1/4 NW1/4 Section 31, Township 37 North, Range 8 East, NMPM at a point 200 feet from the North section line and 600 feet from the West section line in Rio Grande County, Colorado. Decreed source of water: </w:t>
      </w:r>
      <w:r w:rsidRPr="001A42B5">
        <w:rPr>
          <w:rFonts w:ascii="Times New Roman" w:hAnsi="Times New Roman"/>
          <w:b/>
          <w:bCs/>
          <w:color w:val="000000"/>
          <w:szCs w:val="24"/>
        </w:rPr>
        <w:t xml:space="preserve">Confined Aquifer (well is 227 feet deep with perforated casing from 167 feet to 227 feet. This well actually produces water from an unconfined aquifer west of the confining clay layer. </w:t>
      </w:r>
      <w:r w:rsidRPr="001A42B5">
        <w:rPr>
          <w:rFonts w:ascii="Times New Roman" w:hAnsi="Times New Roman"/>
          <w:color w:val="000000"/>
          <w:szCs w:val="24"/>
        </w:rPr>
        <w:t xml:space="preserve">Appropriation Date: </w:t>
      </w:r>
      <w:r w:rsidRPr="001A42B5">
        <w:rPr>
          <w:rFonts w:ascii="Times New Roman" w:hAnsi="Times New Roman"/>
          <w:b/>
          <w:bCs/>
          <w:color w:val="000000"/>
          <w:szCs w:val="24"/>
        </w:rPr>
        <w:t xml:space="preserve">March 1, 1960, for 40 gpm (being 0.089 cfs). </w:t>
      </w:r>
      <w:r w:rsidRPr="001A42B5">
        <w:rPr>
          <w:rFonts w:ascii="Times New Roman" w:hAnsi="Times New Roman"/>
          <w:color w:val="000000"/>
          <w:szCs w:val="24"/>
        </w:rPr>
        <w:t xml:space="preserve">Total amount decreed to structure: </w:t>
      </w:r>
      <w:r w:rsidRPr="001A42B5">
        <w:rPr>
          <w:rFonts w:ascii="Times New Roman" w:hAnsi="Times New Roman"/>
          <w:b/>
          <w:bCs/>
          <w:color w:val="000000"/>
          <w:szCs w:val="24"/>
        </w:rPr>
        <w:t xml:space="preserve">40 gpm </w:t>
      </w:r>
      <w:r w:rsidRPr="001A42B5">
        <w:rPr>
          <w:rFonts w:ascii="Times New Roman" w:hAnsi="Times New Roman"/>
          <w:color w:val="000000"/>
          <w:szCs w:val="24"/>
        </w:rPr>
        <w:t xml:space="preserve">Decreed use or uses: </w:t>
      </w:r>
      <w:r w:rsidRPr="001A42B5">
        <w:rPr>
          <w:rFonts w:ascii="Times New Roman" w:hAnsi="Times New Roman"/>
          <w:b/>
          <w:bCs/>
          <w:color w:val="000000"/>
          <w:szCs w:val="24"/>
        </w:rPr>
        <w:t xml:space="preserve">Domestic and stockwater. </w:t>
      </w:r>
      <w:r w:rsidRPr="001A42B5">
        <w:rPr>
          <w:rFonts w:ascii="Times New Roman" w:hAnsi="Times New Roman"/>
          <w:color w:val="000000"/>
          <w:szCs w:val="24"/>
        </w:rPr>
        <w:t xml:space="preserve">Amount of water that applicant intends to change: </w:t>
      </w:r>
      <w:r w:rsidRPr="001A42B5">
        <w:rPr>
          <w:rFonts w:ascii="Times New Roman" w:hAnsi="Times New Roman"/>
          <w:b/>
          <w:bCs/>
          <w:color w:val="000000"/>
          <w:szCs w:val="24"/>
        </w:rPr>
        <w:t xml:space="preserve">N/A - the existing domestic use will remain in place. Water will be transferred from Well No. 3 to Well No. 1 for commercial use. </w:t>
      </w:r>
      <w:r w:rsidRPr="001A42B5">
        <w:rPr>
          <w:rFonts w:ascii="Times New Roman" w:hAnsi="Times New Roman"/>
          <w:color w:val="000000"/>
          <w:szCs w:val="24"/>
        </w:rPr>
        <w:t xml:space="preserve">Permitted Well for which change is sought. Name of structure: </w:t>
      </w:r>
      <w:r w:rsidRPr="001A42B5">
        <w:rPr>
          <w:rFonts w:ascii="Times New Roman" w:hAnsi="Times New Roman"/>
          <w:b/>
          <w:bCs/>
          <w:color w:val="000000"/>
          <w:szCs w:val="24"/>
        </w:rPr>
        <w:t>Permit No. 308129, WDID N/A (Well No. 308129)</w:t>
      </w:r>
      <w:r w:rsidRPr="001A42B5">
        <w:rPr>
          <w:rFonts w:ascii="Times New Roman" w:hAnsi="Times New Roman"/>
          <w:color w:val="000000"/>
          <w:szCs w:val="24"/>
        </w:rPr>
        <w:t xml:space="preserve"> Date of original and all relevant subsequent decrees: N/A Legal description of structure: NE1/4 NE1/4 Section 32, Township 37 North, Range 8 East, NMPM at a GPS location of 410384 mE, 4141355 mN in Rio Grande County, Colorado. Decreed source of water: </w:t>
      </w:r>
      <w:r w:rsidRPr="001A42B5">
        <w:rPr>
          <w:rFonts w:ascii="Times New Roman" w:hAnsi="Times New Roman"/>
          <w:b/>
          <w:bCs/>
          <w:color w:val="000000"/>
          <w:szCs w:val="24"/>
        </w:rPr>
        <w:t xml:space="preserve">This well </w:t>
      </w:r>
      <w:r w:rsidRPr="001A42B5">
        <w:rPr>
          <w:rFonts w:ascii="Times New Roman" w:hAnsi="Times New Roman"/>
          <w:b/>
          <w:bCs/>
          <w:color w:val="000000"/>
          <w:szCs w:val="24"/>
        </w:rPr>
        <w:lastRenderedPageBreak/>
        <w:t xml:space="preserve">produces water from an unconfined aquifer west of the confining clay layer (the well is 150 feet deep with perforated casing from 130 feet to 150 feet). </w:t>
      </w:r>
      <w:r w:rsidRPr="001A42B5">
        <w:rPr>
          <w:rFonts w:ascii="Times New Roman" w:hAnsi="Times New Roman"/>
          <w:color w:val="000000"/>
          <w:szCs w:val="24"/>
        </w:rPr>
        <w:t xml:space="preserve">Appropriation Date: </w:t>
      </w:r>
      <w:r w:rsidRPr="001A42B5">
        <w:rPr>
          <w:rFonts w:ascii="Times New Roman" w:hAnsi="Times New Roman"/>
          <w:b/>
          <w:bCs/>
          <w:color w:val="000000"/>
          <w:szCs w:val="24"/>
        </w:rPr>
        <w:t xml:space="preserve">the well was completed on May 6, 2016. </w:t>
      </w:r>
      <w:r w:rsidRPr="001A42B5">
        <w:rPr>
          <w:rFonts w:ascii="Times New Roman" w:hAnsi="Times New Roman"/>
          <w:color w:val="000000"/>
          <w:szCs w:val="24"/>
        </w:rPr>
        <w:t xml:space="preserve">Total amount decreed to structure: </w:t>
      </w:r>
      <w:r w:rsidRPr="001A42B5">
        <w:rPr>
          <w:rFonts w:ascii="Times New Roman" w:hAnsi="Times New Roman"/>
          <w:b/>
          <w:bCs/>
          <w:color w:val="000000"/>
          <w:szCs w:val="24"/>
        </w:rPr>
        <w:t xml:space="preserve">N/A </w:t>
      </w:r>
      <w:r w:rsidRPr="001A42B5">
        <w:rPr>
          <w:rFonts w:ascii="Times New Roman" w:hAnsi="Times New Roman"/>
          <w:color w:val="000000"/>
          <w:szCs w:val="24"/>
        </w:rPr>
        <w:t xml:space="preserve">Permitted use or uses: </w:t>
      </w:r>
      <w:r w:rsidRPr="001A42B5">
        <w:rPr>
          <w:rFonts w:ascii="Times New Roman" w:hAnsi="Times New Roman"/>
          <w:b/>
          <w:bCs/>
          <w:color w:val="000000"/>
          <w:szCs w:val="24"/>
        </w:rPr>
        <w:t xml:space="preserve">Domestic </w:t>
      </w:r>
      <w:r w:rsidRPr="001A42B5">
        <w:rPr>
          <w:rFonts w:ascii="Times New Roman" w:hAnsi="Times New Roman"/>
          <w:color w:val="000000"/>
          <w:szCs w:val="24"/>
        </w:rPr>
        <w:t xml:space="preserve">Amount of water that applicant intends to change: </w:t>
      </w:r>
      <w:r w:rsidRPr="001A42B5">
        <w:rPr>
          <w:rFonts w:ascii="Times New Roman" w:hAnsi="Times New Roman"/>
          <w:b/>
          <w:bCs/>
          <w:color w:val="000000"/>
          <w:szCs w:val="24"/>
        </w:rPr>
        <w:t xml:space="preserve">N/A - the existing domestic use will remain in place. Water will be transferred from Well No. 3 to Well No. 308129 for commercial use. </w:t>
      </w:r>
      <w:r w:rsidRPr="001A42B5">
        <w:rPr>
          <w:rFonts w:ascii="Times New Roman" w:eastAsiaTheme="minorHAnsi" w:hAnsi="Times New Roman"/>
          <w:color w:val="000000"/>
          <w:kern w:val="2"/>
          <w:szCs w:val="24"/>
          <w14:ligatures w14:val="standardContextual"/>
        </w:rPr>
        <w:t xml:space="preserve">Detailed description of proposed change: </w:t>
      </w:r>
      <w:r w:rsidRPr="001A42B5">
        <w:rPr>
          <w:rFonts w:ascii="Times New Roman" w:hAnsi="Times New Roman"/>
          <w:b/>
          <w:bCs/>
          <w:color w:val="000000"/>
          <w:szCs w:val="24"/>
        </w:rPr>
        <w:t xml:space="preserve">PART A (Amended from the original portion of the application) </w:t>
      </w:r>
      <w:r w:rsidRPr="001A42B5">
        <w:rPr>
          <w:rFonts w:ascii="Times New Roman" w:hAnsi="Times New Roman"/>
          <w:color w:val="000000"/>
          <w:szCs w:val="24"/>
        </w:rPr>
        <w:t xml:space="preserve">Applicants originally requested a transfer of water </w:t>
      </w:r>
      <w:proofErr w:type="gramStart"/>
      <w:r w:rsidRPr="001A42B5">
        <w:rPr>
          <w:rFonts w:ascii="Times New Roman" w:hAnsi="Times New Roman"/>
          <w:color w:val="000000"/>
          <w:szCs w:val="24"/>
        </w:rPr>
        <w:t>right</w:t>
      </w:r>
      <w:proofErr w:type="gramEnd"/>
      <w:r w:rsidRPr="001A42B5">
        <w:rPr>
          <w:rFonts w:ascii="Times New Roman" w:hAnsi="Times New Roman"/>
          <w:color w:val="000000"/>
          <w:szCs w:val="24"/>
        </w:rPr>
        <w:t xml:space="preserve"> from Well No. 2 to two existing wells for commercial use. This second amended application seeks to transfer water from Well No. 3 instead. Well Nos. 2 and 3 are 240 feet and 250 feet deep, respectively and produce water from the same unconfined aquifer located west of the confining clay series. Well Nos. 2 and 3 are located one-half mile from each other. This </w:t>
      </w:r>
      <w:proofErr w:type="gramStart"/>
      <w:r w:rsidRPr="001A42B5">
        <w:rPr>
          <w:rFonts w:ascii="Times New Roman" w:hAnsi="Times New Roman"/>
          <w:color w:val="000000"/>
          <w:szCs w:val="24"/>
        </w:rPr>
        <w:t>923 gpm</w:t>
      </w:r>
      <w:proofErr w:type="gramEnd"/>
      <w:r w:rsidRPr="001A42B5">
        <w:rPr>
          <w:rFonts w:ascii="Times New Roman" w:hAnsi="Times New Roman"/>
          <w:color w:val="000000"/>
          <w:szCs w:val="24"/>
        </w:rPr>
        <w:t xml:space="preserve"> irrigation well (Well No. 3) will be lowered to 888 gpm. 20 gpm to be transferred to pump from existing well Permit No. 5270, Well No. 1, Case No. W-2544, WDID 2012555 (Well No. 1). The existing well is decreed for domestic and stockwater use at 40 gpm. Commercial use is needed within the northwest sprinkler corner of the NW1/4 Section 31, Township 37 North, Range 8 East, NMPM. Well No. 1 is the best water </w:t>
      </w:r>
      <w:proofErr w:type="gramStart"/>
      <w:r w:rsidRPr="001A42B5">
        <w:rPr>
          <w:rFonts w:ascii="Times New Roman" w:hAnsi="Times New Roman"/>
          <w:color w:val="000000"/>
          <w:szCs w:val="24"/>
        </w:rPr>
        <w:t>source</w:t>
      </w:r>
      <w:proofErr w:type="gramEnd"/>
      <w:r w:rsidRPr="001A42B5">
        <w:rPr>
          <w:rFonts w:ascii="Times New Roman" w:hAnsi="Times New Roman"/>
          <w:color w:val="000000"/>
          <w:szCs w:val="24"/>
        </w:rPr>
        <w:t xml:space="preserve"> and it also produces from the confined aquifer with a total depth of 227 feet and a perforated interval of 167 feet to 227 feet. This well is </w:t>
      </w:r>
      <w:proofErr w:type="gramStart"/>
      <w:r w:rsidRPr="001A42B5">
        <w:rPr>
          <w:rFonts w:ascii="Times New Roman" w:hAnsi="Times New Roman"/>
          <w:color w:val="000000"/>
          <w:szCs w:val="24"/>
        </w:rPr>
        <w:t>located at</w:t>
      </w:r>
      <w:proofErr w:type="gramEnd"/>
      <w:r w:rsidRPr="001A42B5">
        <w:rPr>
          <w:rFonts w:ascii="Times New Roman" w:hAnsi="Times New Roman"/>
          <w:color w:val="000000"/>
          <w:szCs w:val="24"/>
        </w:rPr>
        <w:t xml:space="preserve"> approximately 200 feet from the North Section Line and 600 feet from the West Section Line, </w:t>
      </w:r>
      <w:proofErr w:type="gramStart"/>
      <w:r w:rsidRPr="001A42B5">
        <w:rPr>
          <w:rFonts w:ascii="Times New Roman" w:hAnsi="Times New Roman"/>
          <w:color w:val="000000"/>
          <w:szCs w:val="24"/>
        </w:rPr>
        <w:t>a distance of only</w:t>
      </w:r>
      <w:proofErr w:type="gramEnd"/>
      <w:r w:rsidRPr="001A42B5">
        <w:rPr>
          <w:rFonts w:ascii="Times New Roman" w:hAnsi="Times New Roman"/>
          <w:color w:val="000000"/>
          <w:szCs w:val="24"/>
        </w:rPr>
        <w:t xml:space="preserve"> 2200 feet north of Well No. 2 and located on the same quarter section. Future use of Well No. 1 will be for commercial chicken and egg production in a year-round facility as well as an office to manage the commercial activities while retaining the exempt-type domestic and stockwater uses. </w:t>
      </w:r>
      <w:r w:rsidRPr="001A42B5">
        <w:rPr>
          <w:rFonts w:ascii="Times New Roman" w:hAnsi="Times New Roman"/>
          <w:b/>
          <w:bCs/>
          <w:color w:val="000000"/>
          <w:szCs w:val="24"/>
        </w:rPr>
        <w:t xml:space="preserve">PART B (2nd amended application for a change of water right for commercial use) </w:t>
      </w:r>
      <w:r w:rsidRPr="001A42B5">
        <w:rPr>
          <w:rFonts w:ascii="Times New Roman" w:hAnsi="Times New Roman"/>
          <w:color w:val="000000"/>
          <w:szCs w:val="24"/>
        </w:rPr>
        <w:t xml:space="preserve">The Well No. 3 water right will be further reduced by 15 gpm to 888 gpm. This additional 15 gpm to be changed will be pumped from existing well Permit No. 308129. The existing well is permitted for domestic use at 15 gpm. Commercial use is needed at this location for an additional chicken barn in the NE1/4 of the NE1/4 Section 32, Township 37 North, Range 8 East, NMPM. Well No. 308129 is the intended water source. It produces from a total depth of 150 feet and a perforated interval of 130 feet to 150 feet. This well </w:t>
      </w:r>
      <w:proofErr w:type="gramStart"/>
      <w:r w:rsidRPr="001A42B5">
        <w:rPr>
          <w:rFonts w:ascii="Times New Roman" w:hAnsi="Times New Roman"/>
          <w:color w:val="000000"/>
          <w:szCs w:val="24"/>
        </w:rPr>
        <w:t>is located in</w:t>
      </w:r>
      <w:proofErr w:type="gramEnd"/>
      <w:r w:rsidRPr="001A42B5">
        <w:rPr>
          <w:rFonts w:ascii="Times New Roman" w:hAnsi="Times New Roman"/>
          <w:color w:val="000000"/>
          <w:szCs w:val="24"/>
        </w:rPr>
        <w:t xml:space="preserve"> </w:t>
      </w:r>
      <w:proofErr w:type="gramStart"/>
      <w:r w:rsidRPr="001A42B5">
        <w:rPr>
          <w:rFonts w:ascii="Times New Roman" w:hAnsi="Times New Roman"/>
          <w:color w:val="000000"/>
          <w:szCs w:val="24"/>
        </w:rPr>
        <w:t>the NE1</w:t>
      </w:r>
      <w:proofErr w:type="gramEnd"/>
      <w:r w:rsidRPr="001A42B5">
        <w:rPr>
          <w:rFonts w:ascii="Times New Roman" w:hAnsi="Times New Roman"/>
          <w:color w:val="000000"/>
          <w:szCs w:val="24"/>
        </w:rPr>
        <w:t xml:space="preserve">/4 NE1/4 Section 32, Township 37 North, Range 8 East, NMPM at a GPS location of 410384 mE, 4141355 mN in Rio Grande County, Colorado, </w:t>
      </w:r>
      <w:proofErr w:type="gramStart"/>
      <w:r w:rsidRPr="001A42B5">
        <w:rPr>
          <w:rFonts w:ascii="Times New Roman" w:hAnsi="Times New Roman"/>
          <w:color w:val="000000"/>
          <w:szCs w:val="24"/>
        </w:rPr>
        <w:t>a distance of approximately</w:t>
      </w:r>
      <w:proofErr w:type="gramEnd"/>
      <w:r w:rsidRPr="001A42B5">
        <w:rPr>
          <w:rFonts w:ascii="Times New Roman" w:hAnsi="Times New Roman"/>
          <w:color w:val="000000"/>
          <w:szCs w:val="24"/>
        </w:rPr>
        <w:t xml:space="preserve"> 9600 feet to the east of Well No. 3. Future use of Well No. 308129 will be for commercial chicken and egg production in a year-round facility as well as an office to manage the commercial activities while retaining the exempt-type domestic and stockwater uses. This transfer will rely on dry up of land historically irrigated with Well No. 3 within the W1/2 Section 30, Township 37 North, Range 8 East, NMPM. The estimated annual withdrawal of water from Well No. 1 and Well No. </w:t>
      </w:r>
      <w:r w:rsidRPr="001A42B5">
        <w:rPr>
          <w:rFonts w:ascii="Times New Roman" w:eastAsiaTheme="minorHAnsi" w:hAnsi="Times New Roman"/>
          <w:color w:val="000000"/>
          <w:kern w:val="2"/>
          <w:szCs w:val="24"/>
          <w14:ligatures w14:val="standardContextual"/>
        </w:rPr>
        <w:t xml:space="preserve">308129 for commercial use is 1.00 acre-foot (325,851 gallons) each. Of the 1.00 acre-foot pumped from each well, approximately 0.90 acre-feet will be consumed. </w:t>
      </w:r>
      <w:proofErr w:type="gramStart"/>
      <w:r w:rsidRPr="001A42B5">
        <w:rPr>
          <w:rFonts w:ascii="Times New Roman" w:eastAsiaTheme="minorHAnsi" w:hAnsi="Times New Roman"/>
          <w:color w:val="000000"/>
          <w:kern w:val="2"/>
          <w:szCs w:val="24"/>
          <w14:ligatures w14:val="standardContextual"/>
        </w:rPr>
        <w:t>The domestic</w:t>
      </w:r>
      <w:proofErr w:type="gramEnd"/>
      <w:r w:rsidRPr="001A42B5">
        <w:rPr>
          <w:rFonts w:ascii="Times New Roman" w:eastAsiaTheme="minorHAnsi" w:hAnsi="Times New Roman"/>
          <w:color w:val="000000"/>
          <w:kern w:val="2"/>
          <w:szCs w:val="24"/>
          <w14:ligatures w14:val="standardContextual"/>
        </w:rPr>
        <w:t xml:space="preserve"> use will continue based on the exempt well permit. All wells will be metered as required by the Division of Water Resources. Accounting of water use from the wells shall be kept and provided as required by the Division of Water Resources. </w:t>
      </w:r>
      <w:r w:rsidRPr="001A42B5">
        <w:rPr>
          <w:rFonts w:ascii="Times New Roman" w:hAnsi="Times New Roman"/>
          <w:b/>
          <w:bCs/>
          <w:color w:val="000000"/>
          <w:szCs w:val="24"/>
        </w:rPr>
        <w:t xml:space="preserve">PART C (recognition of the historic use of Well No. 2, Case No. W-2544) </w:t>
      </w:r>
      <w:r w:rsidRPr="001A42B5">
        <w:rPr>
          <w:rFonts w:ascii="Times New Roman" w:hAnsi="Times New Roman"/>
          <w:color w:val="000000"/>
          <w:szCs w:val="24"/>
        </w:rPr>
        <w:t xml:space="preserve">Water from Well No. 2, Case No. W-2544 can and has historically been used on the NW/4 Section 31, Township 37 North, Range 8 East, NMPM (South Field) and the W1/2 Section 30, Township 37 North, Range 8 East, NMPM (Home Place and Yutzy Place). The long-standing irrigation system allows for efficient delivery of water to “cascade” from Well No. 2 to all </w:t>
      </w:r>
      <w:proofErr w:type="gramStart"/>
      <w:r w:rsidRPr="001A42B5">
        <w:rPr>
          <w:rFonts w:ascii="Times New Roman" w:hAnsi="Times New Roman"/>
          <w:color w:val="000000"/>
          <w:szCs w:val="24"/>
        </w:rPr>
        <w:t>three quarter</w:t>
      </w:r>
      <w:proofErr w:type="gramEnd"/>
      <w:r w:rsidRPr="001A42B5">
        <w:rPr>
          <w:rFonts w:ascii="Times New Roman" w:hAnsi="Times New Roman"/>
          <w:color w:val="000000"/>
          <w:szCs w:val="24"/>
        </w:rPr>
        <w:t xml:space="preserve"> sections in pipelines to prevent unwanted loss of Terrace and well water. Applicants continue to seek legal use of Well No. 2 on </w:t>
      </w:r>
      <w:r w:rsidRPr="001A42B5">
        <w:rPr>
          <w:rFonts w:ascii="Times New Roman" w:hAnsi="Times New Roman"/>
          <w:color w:val="000000"/>
          <w:szCs w:val="24"/>
        </w:rPr>
        <w:lastRenderedPageBreak/>
        <w:t xml:space="preserve">the NW1/4 Section 31, Township 37 North, Range 8 East, NMPM (South Field) and the W1/2 Section 30, Township 37 North, Range 8 East, NMPM (Home Place and Yutzy Place), Applicants pray the Court finds approval of a change of water right for use of Well No. 2 on all three quarter sections as has historically occurred with necessary terms and conditions (see Part D of this amended application). </w:t>
      </w:r>
      <w:r w:rsidRPr="001A42B5">
        <w:rPr>
          <w:rFonts w:ascii="Times New Roman" w:hAnsi="Times New Roman"/>
          <w:b/>
          <w:bCs/>
          <w:color w:val="000000"/>
          <w:szCs w:val="24"/>
        </w:rPr>
        <w:t xml:space="preserve">PART D (application to make Well Nos. 2 and 3, Case No. W-2544 alternate points of diversion to each other for irrigation use) </w:t>
      </w:r>
      <w:r w:rsidRPr="001A42B5">
        <w:rPr>
          <w:rFonts w:ascii="Times New Roman" w:hAnsi="Times New Roman"/>
          <w:color w:val="000000"/>
          <w:szCs w:val="24"/>
        </w:rPr>
        <w:t xml:space="preserve">Water from Well No. 2, Case No. W-2544 has historically been used on the NW1/4 Section 31, Township 37 North, Range 8 East, NMPM (South Field) and the W1/2 Section 30, Township 37 North, Range 8 East, NMPM (Home Place and Yutzy Place). This area of use is not supported by the information found on the registration for Well No. 2. Applicants desire to make Well Nos. 2 and 3, Case No. W-2544 alternate points of diversion to each other for irrigation use on all three quarter-sections. That is, when water from Well No. 2 extends to the W1/2 Section 30, Township 37 North, Range 8 East, NMPM, it does so as an alternate point of diversion to Well No. 3. Applicants understand that under this scenario, appropriate terms and conditions would require the future use of Well Nos. 2 and 3 to be based upon legal historical use of the wells. </w:t>
      </w:r>
      <w:r w:rsidRPr="001A42B5">
        <w:rPr>
          <w:rFonts w:ascii="Times New Roman" w:eastAsiaTheme="minorHAnsi" w:hAnsi="Times New Roman"/>
          <w:color w:val="000000"/>
          <w:kern w:val="2"/>
          <w:szCs w:val="24"/>
          <w14:ligatures w14:val="standardContextual"/>
        </w:rPr>
        <w:t xml:space="preserve">N/A </w:t>
      </w:r>
      <w:proofErr w:type="spellStart"/>
      <w:r w:rsidRPr="001A42B5">
        <w:rPr>
          <w:rFonts w:ascii="Times New Roman" w:eastAsiaTheme="minorHAnsi" w:hAnsi="Times New Roman"/>
          <w:b/>
          <w:bCs/>
          <w:color w:val="000000"/>
          <w:kern w:val="2"/>
          <w:szCs w:val="24"/>
          <w14:ligatures w14:val="standardContextual"/>
        </w:rPr>
        <w:t>A</w:t>
      </w:r>
      <w:proofErr w:type="spellEnd"/>
      <w:r w:rsidRPr="001A42B5">
        <w:rPr>
          <w:rFonts w:ascii="Times New Roman" w:eastAsiaTheme="minorHAnsi" w:hAnsi="Times New Roman"/>
          <w:b/>
          <w:bCs/>
          <w:color w:val="000000"/>
          <w:kern w:val="2"/>
          <w:szCs w:val="24"/>
          <w14:ligatures w14:val="standardContextual"/>
        </w:rPr>
        <w:t xml:space="preserve"> portion of the water right decreed to Well No. 3, Case No. W-2544 will be moved to the wells currently permitted as no. 5270 (Well No. 1) and 308129 and Well Nos. 2 and 3 become alternate points of diversion. The physical locations of Well No. 1, Well No. 2, Well No. 3, and Well No. 308129 will not be changed. </w:t>
      </w:r>
      <w:r w:rsidRPr="001A42B5">
        <w:rPr>
          <w:rFonts w:ascii="Times New Roman" w:hAnsi="Times New Roman"/>
          <w:color w:val="000000"/>
          <w:szCs w:val="24"/>
        </w:rPr>
        <w:t>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 The applicant must notify these people that the applicant is applying for this water right and certify to the Court that the applicant has done so. Ben and Laura Coblentz 0495 East County Road 11 South Monte Vista, CO. 81144 (719) 852-2689. Melvin R. and Mary A. Coblentz 0104 East County Road 11 South Monte Vista, CO. 81144 (719) 849-3292. Glenn D. and Geneva F. Yutzy 28 East Highway 370 Monte Vista, CO. 81144 (719)849-9935. Marvin T. and Rachel A. Yoder 1942 East County Road 11 South Monte Vista, CO. 81144 (719) 849-5292</w:t>
      </w:r>
    </w:p>
    <w:p w14:paraId="6F1ADA0B" w14:textId="77777777" w:rsidR="001A42B5" w:rsidRPr="001A42B5" w:rsidRDefault="001A42B5" w:rsidP="001A42B5">
      <w:pPr>
        <w:spacing w:after="160"/>
        <w:rPr>
          <w:rFonts w:ascii="Times New Roman" w:eastAsiaTheme="minorHAnsi" w:hAnsi="Times New Roman"/>
          <w:kern w:val="2"/>
          <w:szCs w:val="24"/>
          <w14:ligatures w14:val="standardContextual"/>
        </w:rPr>
      </w:pPr>
      <w:r w:rsidRPr="001A42B5">
        <w:rPr>
          <w:rFonts w:ascii="Times New Roman" w:eastAsiaTheme="minorHAnsi" w:hAnsi="Times New Roman"/>
          <w:b/>
          <w:bCs/>
          <w:color w:val="000000"/>
          <w:kern w:val="2"/>
          <w:szCs w:val="24"/>
          <w14:ligatures w14:val="standardContextual"/>
        </w:rPr>
        <w:t>You are notified that you have, until the last day of February 2026, to file with the Water Clerk</w:t>
      </w:r>
      <w:r w:rsidRPr="001A42B5">
        <w:rPr>
          <w:rFonts w:ascii="Times New Roman" w:eastAsiaTheme="minorHAnsi" w:hAnsi="Times New Roman"/>
          <w:color w:val="000000"/>
          <w:kern w:val="2"/>
          <w:szCs w:val="24"/>
          <w14:ligatures w14:val="standardContextual"/>
        </w:rPr>
        <w:t xml:space="preserve"> </w:t>
      </w:r>
      <w:r w:rsidRPr="001A42B5">
        <w:rPr>
          <w:rFonts w:ascii="Times New Roman" w:eastAsiaTheme="minorHAnsi" w:hAnsi="Times New Roman"/>
          <w:b/>
          <w:bCs/>
          <w:color w:val="000000"/>
          <w:kern w:val="2"/>
          <w:szCs w:val="24"/>
          <w14:ligatures w14:val="standardContextual"/>
        </w:rPr>
        <w:t>a verified statement of opposition setting forth facts as to why a certain application</w:t>
      </w:r>
      <w:r w:rsidRPr="001A42B5">
        <w:rPr>
          <w:rFonts w:ascii="Times New Roman" w:eastAsiaTheme="minorHAnsi" w:hAnsi="Times New Roman"/>
          <w:color w:val="000000"/>
          <w:kern w:val="2"/>
          <w:szCs w:val="24"/>
          <w14:ligatures w14:val="standardContextual"/>
        </w:rPr>
        <w:t xml:space="preserve"> </w:t>
      </w:r>
      <w:r w:rsidRPr="001A42B5">
        <w:rPr>
          <w:rFonts w:ascii="Times New Roman" w:eastAsiaTheme="minorHAnsi" w:hAnsi="Times New Roman"/>
          <w:b/>
          <w:bCs/>
          <w:color w:val="000000"/>
          <w:kern w:val="2"/>
          <w:szCs w:val="24"/>
          <w14:ligatures w14:val="standardContextual"/>
        </w:rPr>
        <w:t>should not be granted or why it should be granted only in part or on certain conditions or</w:t>
      </w:r>
      <w:r w:rsidRPr="001A42B5">
        <w:rPr>
          <w:rFonts w:ascii="Times New Roman" w:eastAsiaTheme="minorHAnsi" w:hAnsi="Times New Roman"/>
          <w:color w:val="000000"/>
          <w:kern w:val="2"/>
          <w:szCs w:val="24"/>
          <w14:ligatures w14:val="standardContextual"/>
        </w:rPr>
        <w:br/>
      </w:r>
      <w:r w:rsidRPr="001A42B5">
        <w:rPr>
          <w:rFonts w:ascii="Times New Roman" w:eastAsiaTheme="minorHAnsi" w:hAnsi="Times New Roman"/>
          <w:b/>
          <w:bCs/>
          <w:color w:val="000000"/>
          <w:kern w:val="2"/>
          <w:szCs w:val="24"/>
          <w14:ligatures w14:val="standardContextual"/>
        </w:rPr>
        <w:t xml:space="preserve">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t>
      </w:r>
      <w:r w:rsidRPr="001A42B5">
        <w:rPr>
          <w:rFonts w:ascii="Times New Roman" w:eastAsiaTheme="minorHAnsi" w:hAnsi="Times New Roman"/>
          <w:b/>
          <w:bCs/>
          <w:color w:val="0563C1"/>
          <w:kern w:val="2"/>
          <w:szCs w:val="24"/>
          <w14:ligatures w14:val="standardContextual"/>
        </w:rPr>
        <w:t>www.courts.state.co.us</w:t>
      </w:r>
      <w:r w:rsidRPr="001A42B5">
        <w:rPr>
          <w:rFonts w:ascii="Times New Roman" w:eastAsiaTheme="minorHAnsi" w:hAnsi="Times New Roman"/>
          <w:b/>
          <w:bCs/>
          <w:color w:val="000000"/>
          <w:kern w:val="2"/>
          <w:szCs w:val="24"/>
          <w14:ligatures w14:val="standardContextual"/>
        </w:rPr>
        <w:t xml:space="preserve">. Jennifer Pacheco, Water Clerk, Water Division 3, 8955 Independence Way, Alamosa, CO 81101. </w:t>
      </w:r>
      <w:r w:rsidRPr="001A42B5">
        <w:rPr>
          <w:rFonts w:ascii="Times New Roman" w:eastAsiaTheme="minorHAnsi" w:hAnsi="Times New Roman"/>
          <w:b/>
          <w:bCs/>
          <w:color w:val="0563C1"/>
          <w:kern w:val="2"/>
          <w:szCs w:val="24"/>
          <w14:ligatures w14:val="standardContextual"/>
        </w:rPr>
        <w:t xml:space="preserve"> </w:t>
      </w:r>
    </w:p>
    <w:p w14:paraId="742BCA69" w14:textId="77777777" w:rsidR="001A42B5" w:rsidRPr="001A42B5" w:rsidRDefault="001A42B5" w:rsidP="001A42B5">
      <w:pPr>
        <w:spacing w:after="160" w:line="256" w:lineRule="auto"/>
        <w:rPr>
          <w:rFonts w:ascii="Times New Roman" w:eastAsiaTheme="minorHAnsi" w:hAnsi="Times New Roman"/>
          <w:b/>
          <w:bCs/>
          <w:color w:val="000000"/>
          <w:kern w:val="2"/>
          <w:szCs w:val="24"/>
          <w14:ligatures w14:val="standardContextual"/>
        </w:rPr>
      </w:pPr>
    </w:p>
    <w:p w14:paraId="0E41ACD4" w14:textId="77777777" w:rsidR="001A42B5" w:rsidRDefault="001A42B5" w:rsidP="001A42B5"/>
    <w:sectPr w:rsidR="001A4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B5"/>
    <w:rsid w:val="00077C4A"/>
    <w:rsid w:val="001A42B5"/>
    <w:rsid w:val="002242C1"/>
    <w:rsid w:val="008313A5"/>
    <w:rsid w:val="00832192"/>
    <w:rsid w:val="00844299"/>
    <w:rsid w:val="008616A4"/>
    <w:rsid w:val="00D14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087D"/>
  <w15:chartTrackingRefBased/>
  <w15:docId w15:val="{155BB794-1D70-455E-9FA6-CE175452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2B5"/>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1A42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42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42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42B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A42B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A42B5"/>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A42B5"/>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A42B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A42B5"/>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2B5"/>
    <w:rPr>
      <w:rFonts w:eastAsiaTheme="majorEastAsia" w:cstheme="majorBidi"/>
      <w:color w:val="272727" w:themeColor="text1" w:themeTint="D8"/>
    </w:rPr>
  </w:style>
  <w:style w:type="paragraph" w:styleId="Title">
    <w:name w:val="Title"/>
    <w:basedOn w:val="Normal"/>
    <w:next w:val="Normal"/>
    <w:link w:val="TitleChar"/>
    <w:uiPriority w:val="10"/>
    <w:qFormat/>
    <w:rsid w:val="001A42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4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2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4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2B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A42B5"/>
    <w:rPr>
      <w:i/>
      <w:iCs/>
      <w:color w:val="404040" w:themeColor="text1" w:themeTint="BF"/>
    </w:rPr>
  </w:style>
  <w:style w:type="paragraph" w:styleId="ListParagraph">
    <w:name w:val="List Paragraph"/>
    <w:basedOn w:val="Normal"/>
    <w:uiPriority w:val="34"/>
    <w:qFormat/>
    <w:rsid w:val="001A42B5"/>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A42B5"/>
    <w:rPr>
      <w:i/>
      <w:iCs/>
      <w:color w:val="0F4761" w:themeColor="accent1" w:themeShade="BF"/>
    </w:rPr>
  </w:style>
  <w:style w:type="paragraph" w:styleId="IntenseQuote">
    <w:name w:val="Intense Quote"/>
    <w:basedOn w:val="Normal"/>
    <w:next w:val="Normal"/>
    <w:link w:val="IntenseQuoteChar"/>
    <w:uiPriority w:val="30"/>
    <w:qFormat/>
    <w:rsid w:val="001A42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A42B5"/>
    <w:rPr>
      <w:i/>
      <w:iCs/>
      <w:color w:val="0F4761" w:themeColor="accent1" w:themeShade="BF"/>
    </w:rPr>
  </w:style>
  <w:style w:type="character" w:styleId="IntenseReference">
    <w:name w:val="Intense Reference"/>
    <w:basedOn w:val="DefaultParagraphFont"/>
    <w:uiPriority w:val="32"/>
    <w:qFormat/>
    <w:rsid w:val="001A42B5"/>
    <w:rPr>
      <w:b/>
      <w:bCs/>
      <w:smallCaps/>
      <w:color w:val="0F4761" w:themeColor="accent1" w:themeShade="BF"/>
      <w:spacing w:val="5"/>
    </w:rPr>
  </w:style>
  <w:style w:type="character" w:styleId="Hyperlink">
    <w:name w:val="Hyperlink"/>
    <w:semiHidden/>
    <w:unhideWhenUsed/>
    <w:rsid w:val="001A42B5"/>
    <w:rPr>
      <w:color w:val="0000FF"/>
      <w:u w:val="single"/>
    </w:rPr>
  </w:style>
  <w:style w:type="character" w:customStyle="1" w:styleId="fontstyle01">
    <w:name w:val="fontstyle01"/>
    <w:basedOn w:val="DefaultParagraphFont"/>
    <w:rsid w:val="001A42B5"/>
    <w:rPr>
      <w:rFonts w:ascii="ArialMT" w:hAnsi="ArialMT" w:hint="default"/>
      <w:b w:val="0"/>
      <w:bCs w:val="0"/>
      <w:i w:val="0"/>
      <w:iCs w:val="0"/>
      <w:color w:val="000000"/>
      <w:sz w:val="20"/>
      <w:szCs w:val="20"/>
    </w:rPr>
  </w:style>
  <w:style w:type="table" w:styleId="TableGrid">
    <w:name w:val="Table Grid"/>
    <w:basedOn w:val="TableNormal"/>
    <w:uiPriority w:val="39"/>
    <w:rsid w:val="001A42B5"/>
    <w:pPr>
      <w:spacing w:after="0" w:line="240" w:lineRule="auto"/>
    </w:pPr>
    <w:rPr>
      <w:rFonts w:ascii="Century Schoolbook" w:eastAsia="Century Schoolbook" w:hAnsi="Century Schoolbook" w:cs="Century Schoolbook"/>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A42B5"/>
    <w:pPr>
      <w:spacing w:after="0" w:line="240" w:lineRule="auto"/>
    </w:pPr>
    <w:rPr>
      <w:rFonts w:ascii="Calibri" w:eastAsia="Calibri" w:hAnsi="Calibri" w:cs="Century Schoolbook"/>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joyce@coag.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hristopher.stork@coag.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wr.colorado.gov/" TargetMode="External"/><Relationship Id="rId11" Type="http://schemas.openxmlformats.org/officeDocument/2006/relationships/hyperlink" Target="mailto:bill@werner-realty.com" TargetMode="External"/><Relationship Id="rId5" Type="http://schemas.openxmlformats.org/officeDocument/2006/relationships/hyperlink" Target="https://dwr.colorado.gov/public-information/notification-lists" TargetMode="External"/><Relationship Id="rId10" Type="http://schemas.openxmlformats.org/officeDocument/2006/relationships/hyperlink" Target="mailto:bill@werner-realty.com" TargetMode="External"/><Relationship Id="rId4" Type="http://schemas.openxmlformats.org/officeDocument/2006/relationships/hyperlink" Target="https://dwr.colorado.gov/public-information/notification-lists" TargetMode="External"/><Relationship Id="rId9" Type="http://schemas.openxmlformats.org/officeDocument/2006/relationships/hyperlink" Target="mailto:pete.conovitz@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9831</Words>
  <Characters>56043</Characters>
  <Application>Microsoft Office Word</Application>
  <DocSecurity>4</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Colorado Judicial</Company>
  <LinksUpToDate>false</LinksUpToDate>
  <CharactersWithSpaces>65743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 paula</dc:creator>
  <cp:keywords/>
  <dc:description/>
  <cp:lastModifiedBy>pacheco, jennifer</cp:lastModifiedBy>
  <cp:revision>2</cp:revision>
  <dcterms:created xsi:type="dcterms:W3CDTF">2026-01-12T15:29:00Z</dcterms:created>
  <dcterms:modified xsi:type="dcterms:W3CDTF">2026-01-12T15:29:00Z</dcterms:modified>
</cp:coreProperties>
</file>