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4531F1" w:rsidRPr="004531F1" w14:paraId="1A3BB7DF" w14:textId="77777777" w:rsidTr="00ED704F">
        <w:trPr>
          <w:trHeight w:val="2150"/>
        </w:trPr>
        <w:tc>
          <w:tcPr>
            <w:tcW w:w="6460" w:type="dxa"/>
          </w:tcPr>
          <w:p w14:paraId="7A68510F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1F1">
              <w:rPr>
                <w:rFonts w:ascii="Wingdings" w:eastAsia="Times New Roman" w:hAnsi="Wingdings" w:cs="Arial"/>
                <w:color w:val="000000"/>
                <w:sz w:val="28"/>
                <w:szCs w:val="28"/>
              </w:rPr>
              <w:sym w:font="Wingdings" w:char="F071"/>
            </w: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District Court  </w:t>
            </w:r>
            <w:r w:rsidRPr="004531F1">
              <w:rPr>
                <w:rFonts w:ascii="Wingdings" w:eastAsia="Times New Roman" w:hAnsi="Wingdings" w:cs="Arial"/>
                <w:color w:val="000000"/>
                <w:sz w:val="28"/>
                <w:szCs w:val="28"/>
              </w:rPr>
              <w:t></w:t>
            </w: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Denver Probate Court</w:t>
            </w:r>
          </w:p>
          <w:p w14:paraId="0EFA974D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 County, Colorado</w:t>
            </w:r>
          </w:p>
          <w:p w14:paraId="3E8B1959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Court Address:</w:t>
            </w:r>
          </w:p>
          <w:p w14:paraId="795843E5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A319CDB" w14:textId="77777777" w:rsidR="004531F1" w:rsidRPr="004531F1" w:rsidRDefault="004531F1" w:rsidP="004531F1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62681E3" w14:textId="4856A8B5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531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 the Matter of the Estate of:</w:t>
            </w:r>
          </w:p>
          <w:p w14:paraId="0E51983E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B4A2D88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7C19E4A" w14:textId="56853E33" w:rsidR="004531F1" w:rsidRPr="004531F1" w:rsidRDefault="00EB3377" w:rsidP="004531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Deceased</w:t>
            </w:r>
          </w:p>
        </w:tc>
        <w:tc>
          <w:tcPr>
            <w:tcW w:w="3600" w:type="dxa"/>
          </w:tcPr>
          <w:p w14:paraId="79E2354D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23C28E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EBBDE4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E0BADA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26D3408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271F40B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8AC1B5F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A2C907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06F040" w14:textId="6D17CD48" w:rsidR="004531F1" w:rsidRPr="004531F1" w:rsidRDefault="004531F1" w:rsidP="0045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FB8AA41" wp14:editId="40252C0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23495</wp:posOffset>
                      </wp:positionV>
                      <wp:extent cx="1737360" cy="91440"/>
                      <wp:effectExtent l="83185" t="19050" r="84455" b="1333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672"/>
                                <a:chExt cx="2736" cy="144"/>
                              </a:xfrm>
                            </wpg:grpSpPr>
                            <wps:wsp>
                              <wps:cNvPr id="6" name="Line 6"/>
                              <wps:cNvCnPr/>
                              <wps:spPr bwMode="auto">
                                <a:xfrm flipV="1">
                                  <a:off x="8352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 flipV="1">
                                  <a:off x="11088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BA7A16" id="Group 5" o:spid="_x0000_s1026" style="position:absolute;margin-left:16.9pt;margin-top:1.85pt;width:136.8pt;height:7.2pt;z-index:251661312" coordorigin="8352,367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">
                      <v:line id="Line 6" o:spid="_x0000_s1027" style="position:absolute;flip:y;visibility:visible;mso-wrap-style:square" from="8352,3672" to="835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">
                        <v:stroke endarrow="block" endarrowwidth="wide" endarrowlength="long"/>
                      </v:line>
                      <v:line id="Line 7" o:spid="_x0000_s1028" style="position:absolute;flip:y;visibility:visible;mso-wrap-style:square" from="11088,3672" to="11088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4531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COURT USE ONLY</w:t>
            </w:r>
          </w:p>
        </w:tc>
      </w:tr>
      <w:tr w:rsidR="004531F1" w:rsidRPr="004531F1" w14:paraId="7EABB4AC" w14:textId="77777777" w:rsidTr="00ED704F">
        <w:trPr>
          <w:cantSplit/>
          <w:trHeight w:val="1070"/>
        </w:trPr>
        <w:tc>
          <w:tcPr>
            <w:tcW w:w="6460" w:type="dxa"/>
          </w:tcPr>
          <w:p w14:paraId="26260FF6" w14:textId="7C5E7AB4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1D3F148E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 Number:</w:t>
            </w:r>
          </w:p>
          <w:p w14:paraId="18044A4E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7A34715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EAEC09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6DF567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D6C4BFB" w14:textId="77777777" w:rsidR="004531F1" w:rsidRPr="004531F1" w:rsidRDefault="004531F1" w:rsidP="004531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531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Division            Courtroom </w:t>
            </w:r>
          </w:p>
        </w:tc>
      </w:tr>
      <w:tr w:rsidR="004531F1" w:rsidRPr="004531F1" w14:paraId="3B8F738E" w14:textId="77777777" w:rsidTr="00ED704F">
        <w:trPr>
          <w:trHeight w:val="287"/>
        </w:trPr>
        <w:tc>
          <w:tcPr>
            <w:tcW w:w="10060" w:type="dxa"/>
            <w:gridSpan w:val="2"/>
            <w:vAlign w:val="center"/>
          </w:tcPr>
          <w:p w14:paraId="1C3F182F" w14:textId="73943AF4" w:rsidR="004531F1" w:rsidRPr="004531F1" w:rsidRDefault="004531F1" w:rsidP="004531F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ORDER FOR TRANSFER OF LODGED WILL</w:t>
            </w:r>
            <w:r w:rsidRPr="004531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47C6D41" w14:textId="77777777" w:rsidR="004531F1" w:rsidRDefault="004531F1" w:rsidP="00DE31A0">
      <w:pPr>
        <w:rPr>
          <w:rFonts w:ascii="Arial" w:hAnsi="Arial" w:cs="Arial"/>
          <w:sz w:val="20"/>
          <w:szCs w:val="20"/>
        </w:rPr>
      </w:pPr>
    </w:p>
    <w:p w14:paraId="7B9942BC" w14:textId="108940D3" w:rsidR="00DE31A0" w:rsidRPr="0028031B" w:rsidRDefault="00DE31A0" w:rsidP="00DE31A0">
      <w:pPr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sz w:val="20"/>
          <w:szCs w:val="20"/>
        </w:rPr>
        <w:t>Upon consideration of the Petition for Transfer of Lodged Will filed by ________________ (petitioner) on ___________ (date),</w:t>
      </w:r>
    </w:p>
    <w:p w14:paraId="41A210EC" w14:textId="7C88A7DB" w:rsidR="00DE31A0" w:rsidRPr="0028031B" w:rsidRDefault="00DE31A0" w:rsidP="00DE31A0">
      <w:pPr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sz w:val="20"/>
          <w:szCs w:val="20"/>
        </w:rPr>
        <w:t xml:space="preserve">The </w:t>
      </w:r>
      <w:r w:rsidR="00C936EC" w:rsidRPr="0028031B">
        <w:rPr>
          <w:rFonts w:ascii="Arial" w:hAnsi="Arial" w:cs="Arial"/>
          <w:sz w:val="20"/>
          <w:szCs w:val="20"/>
        </w:rPr>
        <w:t>c</w:t>
      </w:r>
      <w:r w:rsidRPr="0028031B">
        <w:rPr>
          <w:rFonts w:ascii="Arial" w:hAnsi="Arial" w:cs="Arial"/>
          <w:sz w:val="20"/>
          <w:szCs w:val="20"/>
        </w:rPr>
        <w:t>ourt finds:</w:t>
      </w:r>
    </w:p>
    <w:p w14:paraId="016FF37F" w14:textId="77777777" w:rsidR="004B69C4" w:rsidRPr="0028031B" w:rsidRDefault="004B69C4" w:rsidP="004B69C4">
      <w:pPr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sz w:val="20"/>
          <w:szCs w:val="20"/>
        </w:rPr>
        <w:t xml:space="preserve">1. Notice:  </w:t>
      </w:r>
    </w:p>
    <w:p w14:paraId="3EDD06BC" w14:textId="25AB663D" w:rsidR="004B69C4" w:rsidRPr="0028031B" w:rsidRDefault="00177428" w:rsidP="004B69C4">
      <w:pPr>
        <w:tabs>
          <w:tab w:val="left" w:pos="630"/>
        </w:tabs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color w:val="000000"/>
          <w:sz w:val="20"/>
          <w:szCs w:val="20"/>
        </w:rPr>
        <w:tab/>
      </w:r>
      <w:r w:rsidR="004B69C4" w:rsidRPr="00577C5C">
        <w:rPr>
          <w:rFonts w:ascii="Arial" w:hAnsi="Arial" w:cs="Arial"/>
          <w:color w:val="000000"/>
          <w:sz w:val="28"/>
          <w:szCs w:val="28"/>
        </w:rPr>
        <w:sym w:font="Wingdings" w:char="F071"/>
      </w:r>
      <w:r w:rsidR="00C936EC" w:rsidRPr="0028031B">
        <w:rPr>
          <w:rFonts w:ascii="Arial" w:hAnsi="Arial" w:cs="Arial"/>
          <w:sz w:val="20"/>
          <w:szCs w:val="20"/>
        </w:rPr>
        <w:t>Was not required because the w</w:t>
      </w:r>
      <w:r w:rsidR="004B69C4" w:rsidRPr="0028031B">
        <w:rPr>
          <w:rFonts w:ascii="Arial" w:hAnsi="Arial" w:cs="Arial"/>
          <w:sz w:val="20"/>
          <w:szCs w:val="20"/>
        </w:rPr>
        <w:t>ill i</w:t>
      </w:r>
      <w:r w:rsidR="00C936EC" w:rsidRPr="0028031B">
        <w:rPr>
          <w:rFonts w:ascii="Arial" w:hAnsi="Arial" w:cs="Arial"/>
          <w:sz w:val="20"/>
          <w:szCs w:val="20"/>
        </w:rPr>
        <w:t>s being transferred to another c</w:t>
      </w:r>
      <w:r w:rsidR="004B69C4" w:rsidRPr="0028031B">
        <w:rPr>
          <w:rFonts w:ascii="Arial" w:hAnsi="Arial" w:cs="Arial"/>
          <w:sz w:val="20"/>
          <w:szCs w:val="20"/>
        </w:rPr>
        <w:t xml:space="preserve">ourt in </w:t>
      </w:r>
      <w:proofErr w:type="gramStart"/>
      <w:r w:rsidR="004B69C4" w:rsidRPr="0028031B">
        <w:rPr>
          <w:rFonts w:ascii="Arial" w:hAnsi="Arial" w:cs="Arial"/>
          <w:sz w:val="20"/>
          <w:szCs w:val="20"/>
        </w:rPr>
        <w:t>Colorado;</w:t>
      </w:r>
      <w:proofErr w:type="gramEnd"/>
      <w:r w:rsidR="004B69C4" w:rsidRPr="0028031B">
        <w:rPr>
          <w:rFonts w:ascii="Arial" w:hAnsi="Arial" w:cs="Arial"/>
          <w:sz w:val="20"/>
          <w:szCs w:val="20"/>
        </w:rPr>
        <w:t xml:space="preserve"> </w:t>
      </w:r>
    </w:p>
    <w:p w14:paraId="40582B98" w14:textId="5028A81D" w:rsidR="004B69C4" w:rsidRPr="0028031B" w:rsidRDefault="004B69C4" w:rsidP="004B69C4">
      <w:pPr>
        <w:tabs>
          <w:tab w:val="left" w:pos="720"/>
          <w:tab w:val="left" w:pos="1170"/>
        </w:tabs>
        <w:ind w:left="630" w:hanging="90"/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color w:val="000000"/>
          <w:sz w:val="20"/>
          <w:szCs w:val="20"/>
        </w:rPr>
        <w:tab/>
      </w:r>
      <w:r w:rsidRPr="00577C5C">
        <w:rPr>
          <w:rFonts w:ascii="Arial" w:hAnsi="Arial" w:cs="Arial"/>
          <w:color w:val="000000"/>
          <w:sz w:val="28"/>
          <w:szCs w:val="28"/>
        </w:rPr>
        <w:sym w:font="Wingdings" w:char="F071"/>
      </w:r>
      <w:r w:rsidRPr="0028031B">
        <w:rPr>
          <w:rFonts w:ascii="Arial" w:hAnsi="Arial" w:cs="Arial"/>
          <w:sz w:val="20"/>
          <w:szCs w:val="20"/>
        </w:rPr>
        <w:t xml:space="preserve">Was given or has been waived pursuant to C.R.P.P. </w:t>
      </w:r>
      <w:r w:rsidR="00C936EC" w:rsidRPr="0028031B">
        <w:rPr>
          <w:rFonts w:ascii="Arial" w:hAnsi="Arial" w:cs="Arial"/>
          <w:sz w:val="20"/>
          <w:szCs w:val="20"/>
        </w:rPr>
        <w:t>51 because the w</w:t>
      </w:r>
      <w:r w:rsidRPr="0028031B">
        <w:rPr>
          <w:rFonts w:ascii="Arial" w:hAnsi="Arial" w:cs="Arial"/>
          <w:sz w:val="20"/>
          <w:szCs w:val="20"/>
        </w:rPr>
        <w:t>ill i</w:t>
      </w:r>
      <w:r w:rsidR="00C936EC" w:rsidRPr="0028031B">
        <w:rPr>
          <w:rFonts w:ascii="Arial" w:hAnsi="Arial" w:cs="Arial"/>
          <w:sz w:val="20"/>
          <w:szCs w:val="20"/>
        </w:rPr>
        <w:t>s being transferred to another s</w:t>
      </w:r>
      <w:r w:rsidRPr="0028031B">
        <w:rPr>
          <w:rFonts w:ascii="Arial" w:hAnsi="Arial" w:cs="Arial"/>
          <w:sz w:val="20"/>
          <w:szCs w:val="20"/>
        </w:rPr>
        <w:t xml:space="preserve">tate.  </w:t>
      </w:r>
    </w:p>
    <w:p w14:paraId="750CF807" w14:textId="2A61446D" w:rsidR="00DE31A0" w:rsidRPr="0028031B" w:rsidRDefault="00DE31A0" w:rsidP="00DE31A0">
      <w:pPr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sz w:val="20"/>
          <w:szCs w:val="20"/>
        </w:rPr>
        <w:t xml:space="preserve">2. Venue is not proper in this </w:t>
      </w:r>
      <w:r w:rsidR="00C936EC" w:rsidRPr="0028031B">
        <w:rPr>
          <w:rFonts w:ascii="Arial" w:hAnsi="Arial" w:cs="Arial"/>
          <w:sz w:val="20"/>
          <w:szCs w:val="20"/>
        </w:rPr>
        <w:t>c</w:t>
      </w:r>
      <w:r w:rsidRPr="0028031B">
        <w:rPr>
          <w:rFonts w:ascii="Arial" w:hAnsi="Arial" w:cs="Arial"/>
          <w:sz w:val="20"/>
          <w:szCs w:val="20"/>
        </w:rPr>
        <w:t>ourt.</w:t>
      </w:r>
    </w:p>
    <w:p w14:paraId="648726F4" w14:textId="708ACA42" w:rsidR="0028031B" w:rsidRPr="0028031B" w:rsidRDefault="00DE31A0" w:rsidP="00DE31A0">
      <w:pPr>
        <w:rPr>
          <w:rFonts w:ascii="Arial" w:hAnsi="Arial" w:cs="Arial"/>
          <w:b/>
          <w:sz w:val="20"/>
          <w:szCs w:val="20"/>
        </w:rPr>
      </w:pPr>
      <w:r w:rsidRPr="00577C5C">
        <w:rPr>
          <w:rFonts w:ascii="Arial" w:hAnsi="Arial" w:cs="Arial"/>
          <w:b/>
          <w:sz w:val="20"/>
          <w:szCs w:val="20"/>
        </w:rPr>
        <w:t xml:space="preserve">The </w:t>
      </w:r>
      <w:r w:rsidR="00C936EC" w:rsidRPr="00577C5C">
        <w:rPr>
          <w:rFonts w:ascii="Arial" w:hAnsi="Arial" w:cs="Arial"/>
          <w:b/>
          <w:sz w:val="20"/>
          <w:szCs w:val="20"/>
        </w:rPr>
        <w:t>c</w:t>
      </w:r>
      <w:r w:rsidRPr="00577C5C">
        <w:rPr>
          <w:rFonts w:ascii="Arial" w:hAnsi="Arial" w:cs="Arial"/>
          <w:b/>
          <w:sz w:val="20"/>
          <w:szCs w:val="20"/>
        </w:rPr>
        <w:t>ourt orders that</w:t>
      </w:r>
      <w:r w:rsidR="0028031B" w:rsidRPr="0028031B">
        <w:rPr>
          <w:rFonts w:ascii="Arial" w:hAnsi="Arial" w:cs="Arial"/>
          <w:b/>
          <w:sz w:val="20"/>
          <w:szCs w:val="20"/>
        </w:rPr>
        <w:t>:</w:t>
      </w:r>
    </w:p>
    <w:p w14:paraId="0D942A71" w14:textId="32AC34EF" w:rsidR="00DE31A0" w:rsidRDefault="0028031B" w:rsidP="00DE31A0">
      <w:pPr>
        <w:rPr>
          <w:rFonts w:ascii="Arial" w:hAnsi="Arial" w:cs="Arial"/>
          <w:sz w:val="20"/>
          <w:szCs w:val="20"/>
        </w:rPr>
      </w:pPr>
      <w:proofErr w:type="gramStart"/>
      <w:r w:rsidRPr="0028031B">
        <w:rPr>
          <w:rFonts w:ascii="Arial" w:hAnsi="Arial" w:cs="Arial"/>
          <w:sz w:val="20"/>
          <w:szCs w:val="20"/>
        </w:rPr>
        <w:t>T</w:t>
      </w:r>
      <w:r w:rsidR="00DE31A0" w:rsidRPr="0028031B">
        <w:rPr>
          <w:rFonts w:ascii="Arial" w:hAnsi="Arial" w:cs="Arial"/>
          <w:sz w:val="20"/>
          <w:szCs w:val="20"/>
        </w:rPr>
        <w:t>he</w:t>
      </w:r>
      <w:proofErr w:type="gramEnd"/>
      <w:r w:rsidR="00DE31A0" w:rsidRPr="0028031B">
        <w:rPr>
          <w:rFonts w:ascii="Arial" w:hAnsi="Arial" w:cs="Arial"/>
          <w:sz w:val="20"/>
          <w:szCs w:val="20"/>
        </w:rPr>
        <w:t xml:space="preserve"> will be transferred to the following </w:t>
      </w:r>
      <w:r w:rsidR="00C936EC" w:rsidRPr="0028031B">
        <w:rPr>
          <w:rFonts w:ascii="Arial" w:hAnsi="Arial" w:cs="Arial"/>
          <w:sz w:val="20"/>
          <w:szCs w:val="20"/>
        </w:rPr>
        <w:t>c</w:t>
      </w:r>
      <w:r w:rsidR="00DE31A0" w:rsidRPr="0028031B">
        <w:rPr>
          <w:rFonts w:ascii="Arial" w:hAnsi="Arial" w:cs="Arial"/>
          <w:sz w:val="20"/>
          <w:szCs w:val="20"/>
        </w:rPr>
        <w:t xml:space="preserve">ourt having probate jurisdiction at the cost of the </w:t>
      </w:r>
      <w:r w:rsidR="00C936EC" w:rsidRPr="0028031B">
        <w:rPr>
          <w:rFonts w:ascii="Arial" w:hAnsi="Arial" w:cs="Arial"/>
          <w:sz w:val="20"/>
          <w:szCs w:val="20"/>
        </w:rPr>
        <w:t>p</w:t>
      </w:r>
      <w:r w:rsidR="00DE31A0" w:rsidRPr="0028031B">
        <w:rPr>
          <w:rFonts w:ascii="Arial" w:hAnsi="Arial" w:cs="Arial"/>
          <w:sz w:val="20"/>
          <w:szCs w:val="20"/>
        </w:rPr>
        <w:t xml:space="preserve">etitioner pursuant to C.R.P.P. </w:t>
      </w:r>
      <w:r w:rsidR="00C936EC" w:rsidRPr="0028031B">
        <w:rPr>
          <w:rFonts w:ascii="Arial" w:hAnsi="Arial" w:cs="Arial"/>
          <w:sz w:val="20"/>
          <w:szCs w:val="20"/>
        </w:rPr>
        <w:t>51</w:t>
      </w:r>
      <w:r w:rsidR="00DE31A0" w:rsidRPr="0028031B">
        <w:rPr>
          <w:rFonts w:ascii="Arial" w:hAnsi="Arial" w:cs="Arial"/>
          <w:sz w:val="20"/>
          <w:szCs w:val="20"/>
        </w:rPr>
        <w:t>.</w:t>
      </w:r>
    </w:p>
    <w:p w14:paraId="082CFB4F" w14:textId="665E3012" w:rsidR="00DE31A0" w:rsidRPr="0028031B" w:rsidRDefault="00DE31A0" w:rsidP="00DE31A0">
      <w:pPr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sz w:val="20"/>
          <w:szCs w:val="20"/>
        </w:rPr>
        <w:t>Name of Court: ___________________</w:t>
      </w:r>
      <w:r w:rsidRPr="0028031B">
        <w:rPr>
          <w:rFonts w:ascii="Arial" w:hAnsi="Arial" w:cs="Arial"/>
          <w:sz w:val="20"/>
          <w:szCs w:val="20"/>
        </w:rPr>
        <w:tab/>
      </w:r>
      <w:r w:rsidRPr="0028031B">
        <w:rPr>
          <w:rFonts w:ascii="Arial" w:hAnsi="Arial" w:cs="Arial"/>
          <w:sz w:val="20"/>
          <w:szCs w:val="20"/>
        </w:rPr>
        <w:tab/>
      </w:r>
      <w:r w:rsidR="004531F1" w:rsidRPr="0028031B">
        <w:rPr>
          <w:rFonts w:ascii="Arial" w:hAnsi="Arial" w:cs="Arial"/>
          <w:sz w:val="20"/>
          <w:szCs w:val="20"/>
        </w:rPr>
        <w:tab/>
      </w:r>
      <w:r w:rsidRPr="0028031B">
        <w:rPr>
          <w:rFonts w:ascii="Arial" w:hAnsi="Arial" w:cs="Arial"/>
          <w:sz w:val="20"/>
          <w:szCs w:val="20"/>
        </w:rPr>
        <w:t>State: _____________________</w:t>
      </w:r>
    </w:p>
    <w:p w14:paraId="5DD0E0AD" w14:textId="77777777" w:rsidR="0028031B" w:rsidRPr="0028031B" w:rsidRDefault="0028031B" w:rsidP="00DE31A0">
      <w:pPr>
        <w:rPr>
          <w:rFonts w:ascii="Arial" w:hAnsi="Arial" w:cs="Arial"/>
          <w:sz w:val="20"/>
          <w:szCs w:val="20"/>
        </w:rPr>
      </w:pPr>
    </w:p>
    <w:p w14:paraId="7E9CAB87" w14:textId="2B31B44C" w:rsidR="0028031B" w:rsidRPr="0028031B" w:rsidRDefault="00DE31A0" w:rsidP="00DE31A0">
      <w:pPr>
        <w:rPr>
          <w:rFonts w:ascii="Arial" w:hAnsi="Arial" w:cs="Arial"/>
          <w:sz w:val="20"/>
          <w:szCs w:val="20"/>
        </w:rPr>
      </w:pPr>
      <w:r w:rsidRPr="0028031B">
        <w:rPr>
          <w:rFonts w:ascii="Arial" w:hAnsi="Arial" w:cs="Arial"/>
          <w:sz w:val="20"/>
          <w:szCs w:val="20"/>
        </w:rPr>
        <w:t xml:space="preserve">Date: _____________                                    </w:t>
      </w:r>
      <w:r w:rsidR="00893CFE" w:rsidRPr="0028031B">
        <w:rPr>
          <w:rFonts w:ascii="Arial" w:hAnsi="Arial" w:cs="Arial"/>
          <w:sz w:val="20"/>
          <w:szCs w:val="20"/>
        </w:rPr>
        <w:tab/>
      </w:r>
      <w:r w:rsidR="0028031B">
        <w:rPr>
          <w:rFonts w:ascii="Arial" w:hAnsi="Arial" w:cs="Arial"/>
          <w:sz w:val="20"/>
          <w:szCs w:val="20"/>
        </w:rPr>
        <w:t xml:space="preserve">         </w:t>
      </w:r>
      <w:r w:rsidR="00893CFE" w:rsidRPr="0028031B">
        <w:rPr>
          <w:rFonts w:ascii="Arial" w:hAnsi="Arial" w:cs="Arial"/>
          <w:sz w:val="20"/>
          <w:szCs w:val="20"/>
        </w:rPr>
        <w:t>_____________________________</w:t>
      </w:r>
      <w:r w:rsidR="0028031B" w:rsidRPr="0028031B">
        <w:rPr>
          <w:rFonts w:ascii="Arial" w:hAnsi="Arial" w:cs="Arial"/>
          <w:sz w:val="20"/>
          <w:szCs w:val="20"/>
        </w:rPr>
        <w:t>___________</w:t>
      </w:r>
    </w:p>
    <w:p w14:paraId="5EEB72D3" w14:textId="2C68A14F" w:rsidR="0028031B" w:rsidRPr="00DB548C" w:rsidRDefault="0028031B" w:rsidP="00577C5C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Wingdings" w:eastAsia="Times New Roman" w:hAnsi="Wingdings" w:cs="Arial"/>
          <w:color w:val="000000"/>
          <w:sz w:val="28"/>
          <w:szCs w:val="28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</w:rPr>
        <w:t></w:t>
      </w:r>
      <w:r w:rsidRPr="004531F1">
        <w:rPr>
          <w:rFonts w:ascii="Wingdings" w:eastAsia="Times New Roman" w:hAnsi="Wingdings" w:cs="Arial"/>
          <w:color w:val="000000"/>
          <w:sz w:val="28"/>
          <w:szCs w:val="28"/>
        </w:rPr>
        <w:t></w:t>
      </w:r>
      <w:r w:rsidRPr="00DB548C">
        <w:rPr>
          <w:rFonts w:ascii="Arial" w:hAnsi="Arial" w:cs="Arial"/>
          <w:sz w:val="20"/>
          <w:szCs w:val="20"/>
        </w:rPr>
        <w:t xml:space="preserve">Judge </w:t>
      </w:r>
      <w:r w:rsidRPr="004531F1">
        <w:rPr>
          <w:rFonts w:ascii="Wingdings" w:eastAsia="Times New Roman" w:hAnsi="Wingdings" w:cs="Arial"/>
          <w:color w:val="000000"/>
          <w:sz w:val="28"/>
          <w:szCs w:val="28"/>
        </w:rPr>
        <w:t></w:t>
      </w:r>
      <w:r w:rsidRPr="00DB548C">
        <w:rPr>
          <w:rFonts w:ascii="Arial" w:hAnsi="Arial" w:cs="Arial"/>
          <w:sz w:val="20"/>
          <w:szCs w:val="20"/>
        </w:rPr>
        <w:t xml:space="preserve">Magistrate </w:t>
      </w:r>
      <w:r w:rsidRPr="004531F1">
        <w:rPr>
          <w:rFonts w:ascii="Wingdings" w:eastAsia="Times New Roman" w:hAnsi="Wingdings" w:cs="Arial"/>
          <w:color w:val="000000"/>
          <w:sz w:val="28"/>
          <w:szCs w:val="28"/>
        </w:rPr>
        <w:t></w:t>
      </w:r>
      <w:r w:rsidRPr="00DB548C">
        <w:rPr>
          <w:rFonts w:ascii="Arial" w:hAnsi="Arial" w:cs="Arial"/>
          <w:sz w:val="20"/>
          <w:szCs w:val="20"/>
        </w:rPr>
        <w:t xml:space="preserve">Registrar </w:t>
      </w:r>
    </w:p>
    <w:p w14:paraId="473AD8B8" w14:textId="5D821144" w:rsidR="008C203C" w:rsidRPr="00DB548C" w:rsidRDefault="008C203C" w:rsidP="00DE31A0">
      <w:pPr>
        <w:rPr>
          <w:rFonts w:ascii="Arial" w:hAnsi="Arial" w:cs="Arial"/>
          <w:sz w:val="20"/>
          <w:szCs w:val="20"/>
        </w:rPr>
      </w:pPr>
    </w:p>
    <w:sectPr w:rsidR="008C203C" w:rsidRPr="00DB548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E7E9" w14:textId="77777777" w:rsidR="00DC02F6" w:rsidRDefault="00DC02F6" w:rsidP="00DE31A0">
      <w:pPr>
        <w:spacing w:after="0" w:line="240" w:lineRule="auto"/>
      </w:pPr>
      <w:r>
        <w:separator/>
      </w:r>
    </w:p>
  </w:endnote>
  <w:endnote w:type="continuationSeparator" w:id="0">
    <w:p w14:paraId="67069D5B" w14:textId="77777777" w:rsidR="00DC02F6" w:rsidRDefault="00DC02F6" w:rsidP="00DE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15F8" w14:textId="0F446578" w:rsidR="00DE31A0" w:rsidRPr="00577C5C" w:rsidRDefault="00DE31A0" w:rsidP="00DE31A0">
    <w:pPr>
      <w:rPr>
        <w:rFonts w:ascii="Arial" w:hAnsi="Arial" w:cs="Arial"/>
        <w:sz w:val="16"/>
        <w:szCs w:val="16"/>
      </w:rPr>
    </w:pPr>
    <w:r w:rsidRPr="00577C5C">
      <w:rPr>
        <w:rFonts w:ascii="Arial" w:hAnsi="Arial" w:cs="Arial"/>
        <w:sz w:val="16"/>
        <w:szCs w:val="16"/>
      </w:rPr>
      <w:t>JDF 704</w:t>
    </w:r>
    <w:r w:rsidR="00BF3A73">
      <w:rPr>
        <w:rFonts w:ascii="Arial" w:hAnsi="Arial" w:cs="Arial"/>
        <w:sz w:val="16"/>
        <w:szCs w:val="16"/>
      </w:rPr>
      <w:t>SC</w:t>
    </w:r>
    <w:r w:rsidRPr="00577C5C">
      <w:rPr>
        <w:rFonts w:ascii="Arial" w:hAnsi="Arial" w:cs="Arial"/>
        <w:sz w:val="16"/>
        <w:szCs w:val="16"/>
      </w:rPr>
      <w:t xml:space="preserve"> </w:t>
    </w:r>
    <w:r w:rsidR="00EB3377">
      <w:rPr>
        <w:rFonts w:ascii="Arial" w:hAnsi="Arial" w:cs="Arial"/>
        <w:sz w:val="16"/>
        <w:szCs w:val="16"/>
      </w:rPr>
      <w:t xml:space="preserve">    R11</w:t>
    </w:r>
    <w:r w:rsidRPr="00577C5C">
      <w:rPr>
        <w:rFonts w:ascii="Arial" w:hAnsi="Arial" w:cs="Arial"/>
        <w:sz w:val="16"/>
        <w:szCs w:val="16"/>
      </w:rPr>
      <w:t>/</w:t>
    </w:r>
    <w:r w:rsidR="00EB3377">
      <w:rPr>
        <w:rFonts w:ascii="Arial" w:hAnsi="Arial" w:cs="Arial"/>
        <w:sz w:val="16"/>
        <w:szCs w:val="16"/>
      </w:rPr>
      <w:t xml:space="preserve">2023       </w:t>
    </w:r>
    <w:r w:rsidRPr="00577C5C">
      <w:rPr>
        <w:rFonts w:ascii="Arial" w:hAnsi="Arial" w:cs="Arial"/>
        <w:sz w:val="16"/>
        <w:szCs w:val="16"/>
      </w:rPr>
      <w:t xml:space="preserve"> ORDER FOR TRANSFER OF LODGED WILL</w:t>
    </w:r>
  </w:p>
  <w:p w14:paraId="15AEABAE" w14:textId="77777777" w:rsidR="00DE31A0" w:rsidRDefault="00DE3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4A26" w14:textId="77777777" w:rsidR="00DC02F6" w:rsidRDefault="00DC02F6" w:rsidP="00DE31A0">
      <w:pPr>
        <w:spacing w:after="0" w:line="240" w:lineRule="auto"/>
      </w:pPr>
      <w:r>
        <w:separator/>
      </w:r>
    </w:p>
  </w:footnote>
  <w:footnote w:type="continuationSeparator" w:id="0">
    <w:p w14:paraId="4F85F94A" w14:textId="77777777" w:rsidR="00DC02F6" w:rsidRDefault="00DC02F6" w:rsidP="00DE3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A0"/>
    <w:rsid w:val="00114DCC"/>
    <w:rsid w:val="0013213D"/>
    <w:rsid w:val="00160331"/>
    <w:rsid w:val="00177428"/>
    <w:rsid w:val="001B1686"/>
    <w:rsid w:val="001B1839"/>
    <w:rsid w:val="001C1B95"/>
    <w:rsid w:val="0028031B"/>
    <w:rsid w:val="0040244A"/>
    <w:rsid w:val="004531F1"/>
    <w:rsid w:val="004B69C4"/>
    <w:rsid w:val="00577C5C"/>
    <w:rsid w:val="005A2E58"/>
    <w:rsid w:val="005B64B0"/>
    <w:rsid w:val="006E7978"/>
    <w:rsid w:val="00704FC8"/>
    <w:rsid w:val="007100B8"/>
    <w:rsid w:val="00715E0D"/>
    <w:rsid w:val="00731722"/>
    <w:rsid w:val="00887BA2"/>
    <w:rsid w:val="00893CFE"/>
    <w:rsid w:val="008A08C6"/>
    <w:rsid w:val="008C203C"/>
    <w:rsid w:val="008D22C4"/>
    <w:rsid w:val="00952BA9"/>
    <w:rsid w:val="00AA7CD6"/>
    <w:rsid w:val="00B936BA"/>
    <w:rsid w:val="00BF3A73"/>
    <w:rsid w:val="00C936EC"/>
    <w:rsid w:val="00C95E4C"/>
    <w:rsid w:val="00CC1E06"/>
    <w:rsid w:val="00D80E37"/>
    <w:rsid w:val="00DB548C"/>
    <w:rsid w:val="00DC02F6"/>
    <w:rsid w:val="00DE1A43"/>
    <w:rsid w:val="00DE31A0"/>
    <w:rsid w:val="00EB3377"/>
    <w:rsid w:val="00F101A3"/>
    <w:rsid w:val="00F30F5C"/>
    <w:rsid w:val="00F4725B"/>
    <w:rsid w:val="00FB4AB9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959ECF4"/>
  <w15:docId w15:val="{D405AD34-D473-48C7-8702-14634336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DE31A0"/>
    <w:pPr>
      <w:outlineLvl w:val="0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E31A0"/>
    <w:rPr>
      <w:rFonts w:ascii="Arial" w:hAnsi="Arial" w:cs="Arial"/>
      <w:sz w:val="24"/>
      <w:szCs w:val="24"/>
    </w:rPr>
  </w:style>
  <w:style w:type="paragraph" w:customStyle="1" w:styleId="Default">
    <w:name w:val="Default"/>
    <w:rsid w:val="00DE3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A0"/>
  </w:style>
  <w:style w:type="paragraph" w:styleId="Footer">
    <w:name w:val="footer"/>
    <w:basedOn w:val="Normal"/>
    <w:link w:val="FooterChar"/>
    <w:uiPriority w:val="99"/>
    <w:unhideWhenUsed/>
    <w:rsid w:val="00DE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A0"/>
  </w:style>
  <w:style w:type="character" w:styleId="CommentReference">
    <w:name w:val="annotation reference"/>
    <w:basedOn w:val="DefaultParagraphFont"/>
    <w:uiPriority w:val="99"/>
    <w:semiHidden/>
    <w:unhideWhenUsed/>
    <w:rsid w:val="00F3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5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731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0765F-6B3F-473C-8B2F-9D886FF3F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BF105-846A-4C9A-9A8D-5334B45D664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90CD32-36A0-42EC-B96D-535FB11FF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lind, connie</cp:lastModifiedBy>
  <cp:revision>2</cp:revision>
  <dcterms:created xsi:type="dcterms:W3CDTF">2023-11-15T18:35:00Z</dcterms:created>
  <dcterms:modified xsi:type="dcterms:W3CDTF">2023-11-15T18:35:00Z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