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AC8" w:rsidRDefault="00DA0AC8" w:rsidP="00746166">
      <w:pPr>
        <w:jc w:val="center"/>
        <w:rPr>
          <w:rFonts w:ascii="Century" w:hAnsi="Century"/>
          <w:smallCaps/>
        </w:rPr>
      </w:pPr>
      <w:r>
        <w:rPr>
          <w:noProof/>
        </w:rPr>
        <w:drawing>
          <wp:anchor distT="0" distB="0" distL="114300" distR="114300" simplePos="0" relativeHeight="251663360" behindDoc="1" locked="0" layoutInCell="1" allowOverlap="1" wp14:anchorId="08CADBAD" wp14:editId="695A3BFC">
            <wp:simplePos x="0" y="0"/>
            <wp:positionH relativeFrom="margin">
              <wp:posOffset>2787650</wp:posOffset>
            </wp:positionH>
            <wp:positionV relativeFrom="paragraph">
              <wp:posOffset>-285750</wp:posOffset>
            </wp:positionV>
            <wp:extent cx="3162300" cy="822960"/>
            <wp:effectExtent l="19050" t="19050" r="19050" b="15240"/>
            <wp:wrapTight wrapText="bothSides">
              <wp:wrapPolygon edited="0">
                <wp:start x="-130" y="-500"/>
                <wp:lineTo x="-130" y="21500"/>
                <wp:lineTo x="21600" y="21500"/>
                <wp:lineTo x="21600" y="-500"/>
                <wp:lineTo x="-130" y="-500"/>
              </wp:wrapPolygon>
            </wp:wrapTight>
            <wp:docPr id="54" name="Picture 54" descr="CAMP-LOGO-1-grid"/>
            <wp:cNvGraphicFramePr/>
            <a:graphic xmlns:a="http://schemas.openxmlformats.org/drawingml/2006/main">
              <a:graphicData uri="http://schemas.openxmlformats.org/drawingml/2006/picture">
                <pic:pic xmlns:pic="http://schemas.openxmlformats.org/drawingml/2006/picture">
                  <pic:nvPicPr>
                    <pic:cNvPr id="54" name="Picture 54" descr="CAMP-LOGO-1-gri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2300" cy="8229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Century" w:hAnsi="Century"/>
          <w:smallCaps/>
          <w:noProof/>
        </w:rPr>
        <mc:AlternateContent>
          <mc:Choice Requires="wps">
            <w:drawing>
              <wp:anchor distT="0" distB="0" distL="114300" distR="114300" simplePos="0" relativeHeight="251659264" behindDoc="1" locked="0" layoutInCell="1" allowOverlap="1" wp14:anchorId="7183F142" wp14:editId="6DCB5800">
                <wp:simplePos x="0" y="0"/>
                <wp:positionH relativeFrom="column">
                  <wp:posOffset>-1559560</wp:posOffset>
                </wp:positionH>
                <wp:positionV relativeFrom="paragraph">
                  <wp:posOffset>243840</wp:posOffset>
                </wp:positionV>
                <wp:extent cx="58826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58826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05265A"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22.8pt,19.2pt" to="340.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" strokecolor="black [3213]" strokeweight=".5pt"/>
            </w:pict>
          </mc:Fallback>
        </mc:AlternateContent>
      </w:r>
      <w:r>
        <w:rPr>
          <w:rFonts w:ascii="Century" w:hAnsi="Century"/>
          <w:smallCaps/>
          <w:noProof/>
        </w:rPr>
        <mc:AlternateContent>
          <mc:Choice Requires="wps">
            <w:drawing>
              <wp:anchor distT="0" distB="0" distL="114300" distR="114300" simplePos="0" relativeHeight="251661312" behindDoc="1" locked="0" layoutInCell="1" allowOverlap="1" wp14:anchorId="2CFBEEEA" wp14:editId="580944AC">
                <wp:simplePos x="0" y="0"/>
                <wp:positionH relativeFrom="column">
                  <wp:posOffset>-1559560</wp:posOffset>
                </wp:positionH>
                <wp:positionV relativeFrom="paragraph">
                  <wp:posOffset>-20320</wp:posOffset>
                </wp:positionV>
                <wp:extent cx="58826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58826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9A3EE5" id="Straight Connector 3"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22.8pt,-1.6pt" to="340.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" strokecolor="black [3213]" strokeweight=".5pt"/>
            </w:pict>
          </mc:Fallback>
        </mc:AlternateContent>
      </w:r>
      <w:r>
        <w:rPr>
          <w:rFonts w:ascii="Century" w:hAnsi="Century"/>
          <w:noProof/>
          <w:color w:val="000000"/>
          <w:sz w:val="20"/>
          <w:szCs w:val="24"/>
        </w:rPr>
        <w:drawing>
          <wp:anchor distT="0" distB="0" distL="114300" distR="114300" simplePos="0" relativeHeight="251662336" behindDoc="1" locked="0" layoutInCell="1" allowOverlap="1" wp14:anchorId="769C6721" wp14:editId="692D455C">
            <wp:simplePos x="0" y="0"/>
            <wp:positionH relativeFrom="column">
              <wp:posOffset>0</wp:posOffset>
            </wp:positionH>
            <wp:positionV relativeFrom="paragraph">
              <wp:posOffset>-294640</wp:posOffset>
            </wp:positionV>
            <wp:extent cx="1499235" cy="822960"/>
            <wp:effectExtent l="0" t="0" r="5715" b="0"/>
            <wp:wrapTight wrapText="bothSides">
              <wp:wrapPolygon edited="0">
                <wp:start x="0" y="0"/>
                <wp:lineTo x="0" y="21000"/>
                <wp:lineTo x="21408" y="21000"/>
                <wp:lineTo x="2140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c logos.tif"/>
                    <pic:cNvPicPr/>
                  </pic:nvPicPr>
                  <pic:blipFill rotWithShape="1">
                    <a:blip r:embed="rId9" cstate="print">
                      <a:extLst>
                        <a:ext uri="{28A0092B-C50C-407E-A947-70E740481C1C}">
                          <a14:useLocalDpi xmlns:a14="http://schemas.microsoft.com/office/drawing/2010/main" val="0"/>
                        </a:ext>
                      </a:extLst>
                    </a:blip>
                    <a:srcRect l="5418" t="8613" r="6767" b="10526"/>
                    <a:stretch/>
                  </pic:blipFill>
                  <pic:spPr bwMode="auto">
                    <a:xfrm>
                      <a:off x="0" y="0"/>
                      <a:ext cx="1499235" cy="822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 xml:space="preserve"> </w:t>
      </w:r>
    </w:p>
    <w:p w:rsidR="00DA0AC8" w:rsidRDefault="00DA0AC8" w:rsidP="00746166">
      <w:pPr>
        <w:jc w:val="center"/>
        <w:rPr>
          <w:rFonts w:ascii="Century" w:hAnsi="Century"/>
          <w:smallCaps/>
        </w:rPr>
      </w:pPr>
      <w:r>
        <w:rPr>
          <w:rFonts w:ascii="Century" w:hAnsi="Century"/>
          <w:b/>
          <w:smallCaps/>
          <w:noProof/>
        </w:rPr>
        <mc:AlternateContent>
          <mc:Choice Requires="wps">
            <w:drawing>
              <wp:anchor distT="0" distB="0" distL="114300" distR="114300" simplePos="0" relativeHeight="251666432" behindDoc="0" locked="0" layoutInCell="1" allowOverlap="1" wp14:anchorId="44FF8670" wp14:editId="19D5479D">
                <wp:simplePos x="0" y="0"/>
                <wp:positionH relativeFrom="column">
                  <wp:posOffset>-1610360</wp:posOffset>
                </wp:positionH>
                <wp:positionV relativeFrom="paragraph">
                  <wp:posOffset>208280</wp:posOffset>
                </wp:positionV>
                <wp:extent cx="592328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92328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933A21"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6.8pt,16.4pt" to="339.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" strokecolor="black [3213]" strokeweight=".5pt"/>
            </w:pict>
          </mc:Fallback>
        </mc:AlternateContent>
      </w:r>
    </w:p>
    <w:p w:rsidR="00746166" w:rsidRPr="00DA0AC8" w:rsidRDefault="00DA0AC8" w:rsidP="00746166">
      <w:pPr>
        <w:jc w:val="center"/>
        <w:rPr>
          <w:rFonts w:ascii="Century" w:hAnsi="Century"/>
          <w:b/>
          <w:smallCaps/>
        </w:rPr>
      </w:pPr>
      <w:r>
        <w:rPr>
          <w:rFonts w:ascii="Century" w:hAnsi="Century"/>
          <w:b/>
          <w:smallCaps/>
          <w:noProof/>
        </w:rPr>
        <mc:AlternateContent>
          <mc:Choice Requires="wps">
            <w:drawing>
              <wp:anchor distT="0" distB="0" distL="114300" distR="114300" simplePos="0" relativeHeight="251664384" behindDoc="0" locked="0" layoutInCell="1" allowOverlap="1" wp14:anchorId="2F7105C9" wp14:editId="1DF7CE82">
                <wp:simplePos x="0" y="0"/>
                <wp:positionH relativeFrom="column">
                  <wp:posOffset>20320</wp:posOffset>
                </wp:positionH>
                <wp:positionV relativeFrom="paragraph">
                  <wp:posOffset>243840</wp:posOffset>
                </wp:positionV>
                <wp:extent cx="5923280"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592328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F8C9F"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pt,19.2pt" to="468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" strokecolor="black [3213]" strokeweight=".5pt"/>
            </w:pict>
          </mc:Fallback>
        </mc:AlternateContent>
      </w:r>
      <w:r w:rsidRPr="00DA0AC8">
        <w:rPr>
          <w:rFonts w:ascii="Century" w:hAnsi="Century"/>
          <w:b/>
          <w:smallCaps/>
        </w:rPr>
        <w:t xml:space="preserve">Colorado </w:t>
      </w:r>
      <w:r w:rsidR="00746166" w:rsidRPr="00DA0AC8">
        <w:rPr>
          <w:rFonts w:ascii="Century" w:hAnsi="Century"/>
          <w:b/>
          <w:smallCaps/>
        </w:rPr>
        <w:t>PSC Team Member Mentoring Program Agreement</w:t>
      </w:r>
      <w:r>
        <w:rPr>
          <w:rFonts w:ascii="Century" w:hAnsi="Century"/>
          <w:b/>
          <w:smallCaps/>
        </w:rPr>
        <w:t xml:space="preserve"> </w:t>
      </w:r>
    </w:p>
    <w:p w:rsidR="004E2037" w:rsidRDefault="00746166" w:rsidP="0021099E">
      <w:pPr>
        <w:spacing w:after="0" w:line="240" w:lineRule="auto"/>
        <w:jc w:val="both"/>
        <w:rPr>
          <w:rFonts w:ascii="Century" w:hAnsi="Century"/>
          <w:color w:val="000000"/>
          <w:sz w:val="20"/>
          <w:szCs w:val="24"/>
        </w:rPr>
      </w:pPr>
      <w:r w:rsidRPr="004E2037">
        <w:rPr>
          <w:rFonts w:ascii="Century" w:hAnsi="Century"/>
          <w:b/>
          <w:color w:val="000000"/>
          <w:sz w:val="24"/>
          <w:szCs w:val="24"/>
        </w:rPr>
        <w:t>W</w:t>
      </w:r>
      <w:r w:rsidRPr="00746166">
        <w:rPr>
          <w:rFonts w:ascii="Century" w:hAnsi="Century"/>
          <w:color w:val="000000"/>
          <w:sz w:val="20"/>
          <w:szCs w:val="24"/>
        </w:rPr>
        <w:t xml:space="preserve">e agree to participate in the </w:t>
      </w:r>
      <w:r w:rsidRPr="00BA6109">
        <w:rPr>
          <w:rFonts w:ascii="Century" w:hAnsi="Century"/>
          <w:smallCaps/>
          <w:color w:val="000000"/>
          <w:sz w:val="20"/>
          <w:szCs w:val="24"/>
        </w:rPr>
        <w:t xml:space="preserve">Colorado </w:t>
      </w:r>
      <w:r w:rsidR="00AC4590" w:rsidRPr="00BA6109">
        <w:rPr>
          <w:rFonts w:ascii="Century" w:hAnsi="Century"/>
          <w:smallCaps/>
          <w:color w:val="000000"/>
          <w:sz w:val="20"/>
          <w:szCs w:val="24"/>
        </w:rPr>
        <w:t>PSC Professional Team Member</w:t>
      </w:r>
      <w:r w:rsidRPr="00BA6109">
        <w:rPr>
          <w:rFonts w:ascii="Century" w:hAnsi="Century"/>
          <w:smallCaps/>
          <w:color w:val="000000"/>
          <w:sz w:val="20"/>
          <w:szCs w:val="24"/>
        </w:rPr>
        <w:t xml:space="preserve"> Mentoring Program</w:t>
      </w:r>
      <w:r w:rsidRPr="00746166">
        <w:rPr>
          <w:rFonts w:ascii="Century" w:hAnsi="Century"/>
          <w:color w:val="000000"/>
          <w:sz w:val="20"/>
          <w:szCs w:val="24"/>
        </w:rPr>
        <w:t xml:space="preserve"> (the “</w:t>
      </w:r>
      <w:r w:rsidRPr="00BA6109">
        <w:rPr>
          <w:rFonts w:ascii="Century" w:hAnsi="Century"/>
          <w:smallCaps/>
          <w:color w:val="000000"/>
          <w:sz w:val="20"/>
          <w:szCs w:val="24"/>
        </w:rPr>
        <w:t>Program</w:t>
      </w:r>
      <w:r w:rsidRPr="00746166">
        <w:rPr>
          <w:rFonts w:ascii="Century" w:hAnsi="Century"/>
          <w:color w:val="000000"/>
          <w:sz w:val="20"/>
          <w:szCs w:val="24"/>
        </w:rPr>
        <w:t>”) in accordance</w:t>
      </w:r>
      <w:r w:rsidRPr="00746166">
        <w:rPr>
          <w:rFonts w:ascii="Century" w:hAnsi="Century"/>
          <w:color w:val="000000"/>
          <w:sz w:val="18"/>
        </w:rPr>
        <w:t xml:space="preserve"> </w:t>
      </w:r>
      <w:r w:rsidRPr="00746166">
        <w:rPr>
          <w:rFonts w:ascii="Century" w:hAnsi="Century"/>
          <w:color w:val="000000"/>
          <w:sz w:val="20"/>
          <w:szCs w:val="24"/>
        </w:rPr>
        <w:t xml:space="preserve">with its rules and regulations as may be amended from time to time. </w:t>
      </w:r>
    </w:p>
    <w:p w:rsidR="004E2037" w:rsidRDefault="004E2037" w:rsidP="00AC4590">
      <w:pPr>
        <w:spacing w:after="0" w:line="240" w:lineRule="auto"/>
        <w:jc w:val="both"/>
        <w:rPr>
          <w:rFonts w:ascii="Century" w:hAnsi="Century"/>
          <w:color w:val="000000"/>
          <w:sz w:val="20"/>
          <w:szCs w:val="24"/>
        </w:rPr>
      </w:pPr>
    </w:p>
    <w:p w:rsidR="00D85599" w:rsidRDefault="00D85599" w:rsidP="00D85599">
      <w:pPr>
        <w:spacing w:after="0" w:line="240" w:lineRule="auto"/>
        <w:jc w:val="both"/>
        <w:rPr>
          <w:rFonts w:ascii="Century" w:hAnsi="Century"/>
          <w:color w:val="000000"/>
          <w:sz w:val="20"/>
          <w:szCs w:val="24"/>
        </w:rPr>
      </w:pPr>
      <w:r w:rsidRPr="00D85599">
        <w:rPr>
          <w:rFonts w:ascii="Century" w:hAnsi="Century"/>
          <w:b/>
          <w:color w:val="000000"/>
          <w:sz w:val="24"/>
          <w:szCs w:val="24"/>
        </w:rPr>
        <w:t>W</w:t>
      </w:r>
      <w:r w:rsidRPr="00746166">
        <w:rPr>
          <w:rFonts w:ascii="Century" w:hAnsi="Century"/>
          <w:color w:val="000000"/>
          <w:sz w:val="20"/>
          <w:szCs w:val="24"/>
        </w:rPr>
        <w:t xml:space="preserve">e pledge to devote the time and effort needed to complete the activities selected in our </w:t>
      </w:r>
      <w:r w:rsidRPr="00BA6109">
        <w:rPr>
          <w:rFonts w:ascii="Century" w:hAnsi="Century"/>
          <w:smallCaps/>
          <w:color w:val="000000"/>
          <w:sz w:val="20"/>
          <w:szCs w:val="24"/>
        </w:rPr>
        <w:t>Mentoring Plan and Professional Development Goals</w:t>
      </w:r>
      <w:r>
        <w:rPr>
          <w:rFonts w:ascii="Century" w:hAnsi="Century"/>
          <w:color w:val="000000"/>
          <w:sz w:val="20"/>
          <w:szCs w:val="24"/>
        </w:rPr>
        <w:t xml:space="preserve"> (as attached to the end of this agreement document)</w:t>
      </w:r>
      <w:r w:rsidRPr="00746166">
        <w:rPr>
          <w:rFonts w:ascii="Century" w:hAnsi="Century"/>
          <w:color w:val="000000"/>
          <w:sz w:val="20"/>
          <w:szCs w:val="24"/>
        </w:rPr>
        <w:t>.</w:t>
      </w:r>
    </w:p>
    <w:p w:rsidR="00D85599" w:rsidRDefault="00D85599" w:rsidP="00AC4590">
      <w:pPr>
        <w:spacing w:after="0" w:line="240" w:lineRule="auto"/>
        <w:jc w:val="both"/>
        <w:rPr>
          <w:rFonts w:ascii="Century" w:hAnsi="Century"/>
          <w:color w:val="000000"/>
          <w:sz w:val="20"/>
          <w:szCs w:val="24"/>
        </w:rPr>
      </w:pPr>
    </w:p>
    <w:p w:rsidR="001B2E60" w:rsidRDefault="004E2037" w:rsidP="00AC4590">
      <w:pPr>
        <w:spacing w:after="0" w:line="240" w:lineRule="auto"/>
        <w:jc w:val="both"/>
        <w:rPr>
          <w:rFonts w:ascii="Century" w:hAnsi="Century"/>
          <w:color w:val="000000"/>
          <w:sz w:val="20"/>
          <w:szCs w:val="24"/>
        </w:rPr>
      </w:pPr>
      <w:r w:rsidRPr="004E2037">
        <w:rPr>
          <w:rFonts w:ascii="Century" w:hAnsi="Century"/>
          <w:b/>
          <w:color w:val="000000"/>
          <w:sz w:val="24"/>
          <w:szCs w:val="24"/>
        </w:rPr>
        <w:t>W</w:t>
      </w:r>
      <w:r w:rsidR="00746166" w:rsidRPr="00746166">
        <w:rPr>
          <w:rFonts w:ascii="Century" w:hAnsi="Century"/>
          <w:color w:val="000000"/>
          <w:sz w:val="20"/>
          <w:szCs w:val="24"/>
        </w:rPr>
        <w:t>e understand that the</w:t>
      </w:r>
      <w:r w:rsidR="00746166">
        <w:rPr>
          <w:rFonts w:ascii="Century" w:hAnsi="Century"/>
          <w:color w:val="000000"/>
          <w:sz w:val="18"/>
        </w:rPr>
        <w:t xml:space="preserve"> </w:t>
      </w:r>
      <w:r w:rsidR="00746166" w:rsidRPr="00BA6109">
        <w:rPr>
          <w:rFonts w:ascii="Century" w:hAnsi="Century"/>
          <w:smallCaps/>
          <w:color w:val="000000"/>
          <w:sz w:val="20"/>
          <w:szCs w:val="24"/>
        </w:rPr>
        <w:t>Program</w:t>
      </w:r>
      <w:r w:rsidR="00746166" w:rsidRPr="00746166">
        <w:rPr>
          <w:rFonts w:ascii="Century" w:hAnsi="Century"/>
          <w:color w:val="000000"/>
          <w:sz w:val="20"/>
          <w:szCs w:val="24"/>
        </w:rPr>
        <w:t xml:space="preserve"> is intended to complement traditional </w:t>
      </w:r>
      <w:r w:rsidR="00FD1BB3">
        <w:rPr>
          <w:rFonts w:ascii="Century" w:hAnsi="Century"/>
          <w:color w:val="000000"/>
          <w:sz w:val="20"/>
          <w:szCs w:val="24"/>
        </w:rPr>
        <w:t>training</w:t>
      </w:r>
      <w:r w:rsidR="00746166" w:rsidRPr="00746166">
        <w:rPr>
          <w:rFonts w:ascii="Century" w:hAnsi="Century"/>
          <w:color w:val="000000"/>
          <w:sz w:val="20"/>
          <w:szCs w:val="24"/>
        </w:rPr>
        <w:t xml:space="preserve"> with a one-on-one mentoring relationship</w:t>
      </w:r>
      <w:r w:rsidR="00746166">
        <w:rPr>
          <w:rFonts w:ascii="Century" w:hAnsi="Century"/>
          <w:color w:val="000000"/>
          <w:sz w:val="18"/>
        </w:rPr>
        <w:t xml:space="preserve"> </w:t>
      </w:r>
      <w:r w:rsidR="00FD1BB3">
        <w:rPr>
          <w:rFonts w:ascii="Century" w:hAnsi="Century"/>
          <w:color w:val="000000"/>
          <w:sz w:val="20"/>
          <w:szCs w:val="24"/>
        </w:rPr>
        <w:t>that</w:t>
      </w:r>
      <w:r w:rsidR="00746166" w:rsidRPr="00746166">
        <w:rPr>
          <w:rFonts w:ascii="Century" w:hAnsi="Century"/>
          <w:color w:val="000000"/>
          <w:sz w:val="20"/>
          <w:szCs w:val="24"/>
        </w:rPr>
        <w:t xml:space="preserve"> primarily involves </w:t>
      </w:r>
      <w:r w:rsidR="00FD1BB3">
        <w:rPr>
          <w:rFonts w:ascii="Century" w:hAnsi="Century"/>
          <w:color w:val="000000"/>
          <w:sz w:val="20"/>
          <w:szCs w:val="24"/>
        </w:rPr>
        <w:t>learning</w:t>
      </w:r>
      <w:r w:rsidR="00746166" w:rsidRPr="00746166">
        <w:rPr>
          <w:rFonts w:ascii="Century" w:hAnsi="Century"/>
          <w:color w:val="000000"/>
          <w:sz w:val="20"/>
          <w:szCs w:val="24"/>
        </w:rPr>
        <w:t xml:space="preserve"> core values and ideals of the </w:t>
      </w:r>
      <w:r w:rsidR="00FD1BB3">
        <w:rPr>
          <w:rFonts w:ascii="Century" w:hAnsi="Century"/>
          <w:color w:val="000000"/>
          <w:sz w:val="20"/>
          <w:szCs w:val="24"/>
        </w:rPr>
        <w:t>many and varied</w:t>
      </w:r>
      <w:r w:rsidR="00746166" w:rsidRPr="00746166">
        <w:rPr>
          <w:rFonts w:ascii="Century" w:hAnsi="Century"/>
          <w:color w:val="000000"/>
          <w:sz w:val="20"/>
          <w:szCs w:val="24"/>
        </w:rPr>
        <w:t xml:space="preserve"> profession</w:t>
      </w:r>
      <w:r w:rsidR="00FD1BB3">
        <w:rPr>
          <w:rFonts w:ascii="Century" w:hAnsi="Century"/>
          <w:color w:val="000000"/>
          <w:sz w:val="20"/>
          <w:szCs w:val="24"/>
        </w:rPr>
        <w:t>s within problem-solving courts</w:t>
      </w:r>
      <w:r w:rsidR="00746166" w:rsidRPr="00746166">
        <w:rPr>
          <w:rFonts w:ascii="Century" w:hAnsi="Century"/>
          <w:color w:val="000000"/>
          <w:sz w:val="20"/>
          <w:szCs w:val="24"/>
        </w:rPr>
        <w:t xml:space="preserve"> and the best practices for</w:t>
      </w:r>
      <w:r w:rsidR="00746166">
        <w:rPr>
          <w:rFonts w:ascii="Century" w:hAnsi="Century"/>
          <w:color w:val="000000"/>
          <w:sz w:val="18"/>
        </w:rPr>
        <w:t xml:space="preserve"> </w:t>
      </w:r>
      <w:r w:rsidR="00746166" w:rsidRPr="00746166">
        <w:rPr>
          <w:rFonts w:ascii="Century" w:hAnsi="Century"/>
          <w:color w:val="000000"/>
          <w:sz w:val="20"/>
          <w:szCs w:val="24"/>
        </w:rPr>
        <w:t>meeting those ideals.</w:t>
      </w:r>
    </w:p>
    <w:p w:rsidR="00746166" w:rsidRDefault="004E2037" w:rsidP="00AC4590">
      <w:pPr>
        <w:spacing w:after="0" w:line="240" w:lineRule="auto"/>
        <w:jc w:val="both"/>
        <w:rPr>
          <w:rFonts w:ascii="Century" w:hAnsi="Century"/>
          <w:color w:val="000000"/>
          <w:sz w:val="20"/>
          <w:szCs w:val="24"/>
        </w:rPr>
      </w:pPr>
      <w:r>
        <w:rPr>
          <w:rFonts w:ascii="Century" w:hAnsi="Century"/>
          <w:color w:val="000000"/>
          <w:sz w:val="20"/>
          <w:szCs w:val="24"/>
        </w:rPr>
        <w:t xml:space="preserve"> </w:t>
      </w:r>
    </w:p>
    <w:p w:rsidR="00AC4590" w:rsidRDefault="004E2037" w:rsidP="00AC4590">
      <w:pPr>
        <w:spacing w:after="0" w:line="240" w:lineRule="auto"/>
        <w:rPr>
          <w:rFonts w:ascii="Century" w:hAnsi="Century"/>
          <w:color w:val="000000"/>
          <w:sz w:val="20"/>
          <w:szCs w:val="24"/>
        </w:rPr>
      </w:pPr>
      <w:r w:rsidRPr="004E2037">
        <w:rPr>
          <w:rFonts w:ascii="Century" w:hAnsi="Century"/>
          <w:b/>
          <w:color w:val="000000"/>
          <w:sz w:val="24"/>
          <w:szCs w:val="24"/>
        </w:rPr>
        <w:t>W</w:t>
      </w:r>
      <w:r w:rsidR="00746166" w:rsidRPr="00746166">
        <w:rPr>
          <w:rFonts w:ascii="Century" w:hAnsi="Century"/>
          <w:color w:val="000000"/>
          <w:sz w:val="20"/>
          <w:szCs w:val="24"/>
        </w:rPr>
        <w:t xml:space="preserve">e acknowledge the specific objectives of the </w:t>
      </w:r>
      <w:r w:rsidR="00746166" w:rsidRPr="00BA6109">
        <w:rPr>
          <w:rFonts w:ascii="Century" w:hAnsi="Century"/>
          <w:smallCaps/>
          <w:color w:val="000000"/>
          <w:sz w:val="20"/>
          <w:szCs w:val="24"/>
        </w:rPr>
        <w:t>Program</w:t>
      </w:r>
      <w:r w:rsidR="00746166" w:rsidRPr="00746166">
        <w:rPr>
          <w:rFonts w:ascii="Century" w:hAnsi="Century"/>
          <w:color w:val="000000"/>
          <w:sz w:val="20"/>
          <w:szCs w:val="24"/>
        </w:rPr>
        <w:t>:</w:t>
      </w:r>
      <w:r w:rsidR="00746166" w:rsidRPr="00746166">
        <w:rPr>
          <w:rFonts w:ascii="Century" w:hAnsi="Century"/>
          <w:color w:val="000000"/>
          <w:sz w:val="18"/>
        </w:rPr>
        <w:br/>
      </w:r>
    </w:p>
    <w:p w:rsidR="001B2E60" w:rsidRPr="0027724C" w:rsidRDefault="00746166" w:rsidP="001B2E60">
      <w:pPr>
        <w:pStyle w:val="ListParagraph"/>
        <w:numPr>
          <w:ilvl w:val="0"/>
          <w:numId w:val="5"/>
        </w:numPr>
        <w:spacing w:after="0" w:line="240" w:lineRule="auto"/>
        <w:jc w:val="both"/>
        <w:rPr>
          <w:rFonts w:ascii="Century" w:hAnsi="Century"/>
          <w:color w:val="000000"/>
          <w:sz w:val="20"/>
          <w:szCs w:val="24"/>
        </w:rPr>
      </w:pPr>
      <w:r w:rsidRPr="0027724C">
        <w:rPr>
          <w:rFonts w:ascii="Century" w:hAnsi="Century"/>
          <w:color w:val="000000"/>
          <w:sz w:val="20"/>
          <w:szCs w:val="24"/>
        </w:rPr>
        <w:t>Promote excellence in the practice of</w:t>
      </w:r>
      <w:r w:rsidR="00D85599">
        <w:rPr>
          <w:rFonts w:ascii="Century" w:hAnsi="Century"/>
          <w:color w:val="000000"/>
          <w:sz w:val="20"/>
          <w:szCs w:val="24"/>
        </w:rPr>
        <w:t xml:space="preserve"> the</w:t>
      </w:r>
      <w:r w:rsidR="001B2E60" w:rsidRPr="0027724C">
        <w:rPr>
          <w:rFonts w:ascii="Century" w:hAnsi="Century"/>
          <w:color w:val="000000"/>
          <w:sz w:val="20"/>
          <w:szCs w:val="24"/>
        </w:rPr>
        <w:t xml:space="preserve"> multidisciplinary treatment court model</w:t>
      </w:r>
      <w:r w:rsidR="00D85599">
        <w:rPr>
          <w:rFonts w:ascii="Century" w:hAnsi="Century"/>
          <w:color w:val="000000"/>
          <w:sz w:val="20"/>
          <w:szCs w:val="24"/>
        </w:rPr>
        <w:t xml:space="preserve"> and each of the professions involved with this collaborative </w:t>
      </w:r>
      <w:r w:rsidR="00FD1BB3">
        <w:rPr>
          <w:rFonts w:ascii="Century" w:hAnsi="Century"/>
          <w:color w:val="000000"/>
          <w:sz w:val="20"/>
          <w:szCs w:val="24"/>
        </w:rPr>
        <w:t>effort</w:t>
      </w:r>
      <w:r w:rsidRPr="0027724C">
        <w:rPr>
          <w:rFonts w:ascii="Century" w:hAnsi="Century"/>
          <w:color w:val="000000"/>
          <w:sz w:val="20"/>
          <w:szCs w:val="24"/>
        </w:rPr>
        <w:t>.</w:t>
      </w:r>
    </w:p>
    <w:p w:rsidR="001B2E60" w:rsidRPr="0027724C" w:rsidRDefault="001B2E60" w:rsidP="001B2E60">
      <w:pPr>
        <w:pStyle w:val="ListParagraph"/>
        <w:spacing w:after="0" w:line="240" w:lineRule="auto"/>
        <w:ind w:left="1080"/>
        <w:jc w:val="both"/>
        <w:rPr>
          <w:rFonts w:ascii="Century" w:hAnsi="Century"/>
          <w:color w:val="000000"/>
          <w:sz w:val="20"/>
          <w:szCs w:val="24"/>
        </w:rPr>
      </w:pPr>
    </w:p>
    <w:p w:rsidR="001B2E60" w:rsidRPr="0027724C" w:rsidRDefault="00746166" w:rsidP="001B2E60">
      <w:pPr>
        <w:pStyle w:val="ListParagraph"/>
        <w:numPr>
          <w:ilvl w:val="0"/>
          <w:numId w:val="5"/>
        </w:numPr>
        <w:spacing w:after="0" w:line="240" w:lineRule="auto"/>
        <w:jc w:val="both"/>
        <w:rPr>
          <w:rFonts w:ascii="Century" w:hAnsi="Century"/>
          <w:color w:val="000000"/>
          <w:sz w:val="20"/>
          <w:szCs w:val="24"/>
        </w:rPr>
      </w:pPr>
      <w:r w:rsidRPr="0027724C">
        <w:rPr>
          <w:rFonts w:ascii="Century" w:hAnsi="Century"/>
          <w:color w:val="000000"/>
          <w:sz w:val="20"/>
          <w:szCs w:val="24"/>
        </w:rPr>
        <w:t xml:space="preserve">Promote professionalism and collegiality among members of the </w:t>
      </w:r>
      <w:r w:rsidR="00D85599">
        <w:rPr>
          <w:rFonts w:ascii="Century" w:hAnsi="Century"/>
          <w:color w:val="000000"/>
          <w:sz w:val="20"/>
          <w:szCs w:val="24"/>
        </w:rPr>
        <w:t>treatment courts</w:t>
      </w:r>
      <w:r w:rsidRPr="0027724C">
        <w:rPr>
          <w:rFonts w:ascii="Century" w:hAnsi="Century"/>
          <w:color w:val="000000"/>
          <w:sz w:val="20"/>
          <w:szCs w:val="24"/>
        </w:rPr>
        <w:t xml:space="preserve"> </w:t>
      </w:r>
      <w:r w:rsidR="001B2E60" w:rsidRPr="0027724C">
        <w:rPr>
          <w:rFonts w:ascii="Century" w:hAnsi="Century"/>
          <w:color w:val="000000"/>
          <w:sz w:val="20"/>
          <w:szCs w:val="24"/>
        </w:rPr>
        <w:t xml:space="preserve">and criminal justice community </w:t>
      </w:r>
      <w:r w:rsidRPr="0027724C">
        <w:rPr>
          <w:rFonts w:ascii="Century" w:hAnsi="Century"/>
          <w:color w:val="000000"/>
          <w:sz w:val="20"/>
          <w:szCs w:val="24"/>
        </w:rPr>
        <w:t>through exercise of ethical and civil</w:t>
      </w:r>
      <w:r w:rsidRPr="0027724C">
        <w:rPr>
          <w:rFonts w:ascii="Century" w:hAnsi="Century"/>
          <w:color w:val="000000"/>
          <w:sz w:val="18"/>
        </w:rPr>
        <w:t xml:space="preserve"> </w:t>
      </w:r>
      <w:r w:rsidR="001B2E60" w:rsidRPr="0027724C">
        <w:rPr>
          <w:rFonts w:ascii="Century" w:hAnsi="Century"/>
          <w:color w:val="000000"/>
          <w:sz w:val="20"/>
          <w:szCs w:val="24"/>
        </w:rPr>
        <w:t xml:space="preserve">behavior </w:t>
      </w:r>
      <w:r w:rsidR="00FD1BB3">
        <w:rPr>
          <w:rFonts w:ascii="Century" w:hAnsi="Century"/>
          <w:color w:val="000000"/>
          <w:sz w:val="20"/>
          <w:szCs w:val="24"/>
        </w:rPr>
        <w:t>while</w:t>
      </w:r>
      <w:r w:rsidR="001B2E60" w:rsidRPr="0027724C">
        <w:rPr>
          <w:rFonts w:ascii="Century" w:hAnsi="Century"/>
          <w:color w:val="000000"/>
          <w:sz w:val="20"/>
          <w:szCs w:val="24"/>
        </w:rPr>
        <w:t xml:space="preserve"> </w:t>
      </w:r>
      <w:r w:rsidR="00FD1BB3">
        <w:rPr>
          <w:rFonts w:ascii="Century" w:hAnsi="Century"/>
          <w:color w:val="000000"/>
          <w:sz w:val="20"/>
          <w:szCs w:val="24"/>
        </w:rPr>
        <w:t xml:space="preserve">emphasizing </w:t>
      </w:r>
      <w:r w:rsidR="001B2E60" w:rsidRPr="0027724C">
        <w:rPr>
          <w:rFonts w:ascii="Century" w:hAnsi="Century"/>
          <w:color w:val="000000"/>
          <w:sz w:val="20"/>
          <w:szCs w:val="24"/>
        </w:rPr>
        <w:t>the i</w:t>
      </w:r>
      <w:r w:rsidRPr="0027724C">
        <w:rPr>
          <w:rFonts w:ascii="Century" w:hAnsi="Century"/>
          <w:color w:val="000000"/>
          <w:sz w:val="20"/>
          <w:szCs w:val="24"/>
        </w:rPr>
        <w:t xml:space="preserve">nclusion </w:t>
      </w:r>
      <w:r w:rsidR="001B2E60" w:rsidRPr="0027724C">
        <w:rPr>
          <w:rFonts w:ascii="Century" w:hAnsi="Century"/>
          <w:color w:val="000000"/>
          <w:sz w:val="20"/>
          <w:szCs w:val="24"/>
        </w:rPr>
        <w:t xml:space="preserve">and involvement of </w:t>
      </w:r>
      <w:r w:rsidR="00D85599">
        <w:rPr>
          <w:rFonts w:ascii="Century" w:hAnsi="Century"/>
          <w:color w:val="000000"/>
          <w:sz w:val="20"/>
          <w:szCs w:val="24"/>
        </w:rPr>
        <w:t xml:space="preserve">all </w:t>
      </w:r>
      <w:r w:rsidR="001B2E60" w:rsidRPr="0027724C">
        <w:rPr>
          <w:rFonts w:ascii="Century" w:hAnsi="Century"/>
          <w:color w:val="000000"/>
          <w:sz w:val="20"/>
          <w:szCs w:val="24"/>
        </w:rPr>
        <w:t>professionals</w:t>
      </w:r>
      <w:r w:rsidRPr="0027724C">
        <w:rPr>
          <w:rFonts w:ascii="Century" w:hAnsi="Century"/>
          <w:color w:val="000000"/>
          <w:sz w:val="20"/>
          <w:szCs w:val="24"/>
        </w:rPr>
        <w:t xml:space="preserve"> in the Colorado </w:t>
      </w:r>
      <w:r w:rsidR="001B2E60" w:rsidRPr="0027724C">
        <w:rPr>
          <w:rFonts w:ascii="Century" w:hAnsi="Century"/>
          <w:color w:val="000000"/>
          <w:sz w:val="20"/>
          <w:szCs w:val="24"/>
        </w:rPr>
        <w:t>problem solving court</w:t>
      </w:r>
      <w:r w:rsidRPr="0027724C">
        <w:rPr>
          <w:rFonts w:ascii="Century" w:hAnsi="Century"/>
          <w:color w:val="000000"/>
          <w:sz w:val="20"/>
          <w:szCs w:val="24"/>
        </w:rPr>
        <w:t xml:space="preserve"> community</w:t>
      </w:r>
      <w:r w:rsidR="00FD1BB3">
        <w:rPr>
          <w:rFonts w:ascii="Century" w:hAnsi="Century"/>
          <w:color w:val="000000"/>
          <w:sz w:val="20"/>
          <w:szCs w:val="24"/>
        </w:rPr>
        <w:t xml:space="preserve"> through networking and</w:t>
      </w:r>
      <w:r w:rsidRPr="0027724C">
        <w:rPr>
          <w:rFonts w:ascii="Century" w:hAnsi="Century"/>
          <w:color w:val="000000"/>
          <w:sz w:val="20"/>
          <w:szCs w:val="24"/>
        </w:rPr>
        <w:t xml:space="preserve"> developing mentor</w:t>
      </w:r>
      <w:r w:rsidR="001B2E60" w:rsidRPr="0027724C">
        <w:rPr>
          <w:rFonts w:ascii="Century" w:hAnsi="Century"/>
          <w:color w:val="000000"/>
          <w:sz w:val="20"/>
          <w:szCs w:val="24"/>
        </w:rPr>
        <w:t>ing</w:t>
      </w:r>
      <w:r w:rsidRPr="0027724C">
        <w:rPr>
          <w:rFonts w:ascii="Century" w:hAnsi="Century"/>
          <w:color w:val="000000"/>
          <w:sz w:val="20"/>
          <w:szCs w:val="24"/>
        </w:rPr>
        <w:t xml:space="preserve"> relationships.</w:t>
      </w:r>
    </w:p>
    <w:p w:rsidR="001B2E60" w:rsidRPr="0027724C" w:rsidRDefault="001B2E60" w:rsidP="001B2E60">
      <w:pPr>
        <w:pStyle w:val="ListParagraph"/>
        <w:rPr>
          <w:rFonts w:ascii="Century" w:hAnsi="Century"/>
          <w:color w:val="000000"/>
          <w:sz w:val="20"/>
          <w:szCs w:val="24"/>
        </w:rPr>
      </w:pPr>
    </w:p>
    <w:p w:rsidR="001B2E60" w:rsidRPr="0027724C" w:rsidRDefault="00746166" w:rsidP="001B2E60">
      <w:pPr>
        <w:pStyle w:val="ListParagraph"/>
        <w:numPr>
          <w:ilvl w:val="0"/>
          <w:numId w:val="5"/>
        </w:numPr>
        <w:spacing w:after="0" w:line="240" w:lineRule="auto"/>
        <w:jc w:val="both"/>
        <w:rPr>
          <w:rFonts w:ascii="Century" w:hAnsi="Century"/>
          <w:color w:val="000000"/>
          <w:sz w:val="20"/>
          <w:szCs w:val="24"/>
        </w:rPr>
      </w:pPr>
      <w:r w:rsidRPr="0027724C">
        <w:rPr>
          <w:rFonts w:ascii="Century" w:hAnsi="Century"/>
          <w:color w:val="000000"/>
          <w:sz w:val="20"/>
          <w:szCs w:val="24"/>
        </w:rPr>
        <w:t>Promote high standards for client representation through early instruction regarding competency and the</w:t>
      </w:r>
      <w:r w:rsidRPr="0027724C">
        <w:rPr>
          <w:rFonts w:ascii="Century" w:hAnsi="Century"/>
          <w:color w:val="000000"/>
          <w:sz w:val="18"/>
        </w:rPr>
        <w:t xml:space="preserve"> </w:t>
      </w:r>
      <w:r w:rsidRPr="0027724C">
        <w:rPr>
          <w:rFonts w:ascii="Century" w:hAnsi="Century"/>
          <w:color w:val="000000"/>
          <w:sz w:val="20"/>
          <w:szCs w:val="24"/>
        </w:rPr>
        <w:t>exercise of sound and reasoned judgment.</w:t>
      </w:r>
    </w:p>
    <w:p w:rsidR="001B2E60" w:rsidRPr="0027724C" w:rsidRDefault="001B2E60" w:rsidP="001B2E60">
      <w:pPr>
        <w:pStyle w:val="ListParagraph"/>
        <w:rPr>
          <w:rFonts w:ascii="Century" w:hAnsi="Century"/>
          <w:color w:val="000000"/>
          <w:sz w:val="20"/>
          <w:szCs w:val="24"/>
        </w:rPr>
      </w:pPr>
    </w:p>
    <w:p w:rsidR="00FD1BB3" w:rsidRPr="00FD1BB3" w:rsidRDefault="00FD1BB3" w:rsidP="00927C4E">
      <w:pPr>
        <w:pStyle w:val="ListParagraph"/>
        <w:numPr>
          <w:ilvl w:val="0"/>
          <w:numId w:val="9"/>
        </w:numPr>
        <w:jc w:val="both"/>
        <w:rPr>
          <w:rFonts w:ascii="Century" w:hAnsi="Century"/>
          <w:color w:val="000000"/>
          <w:sz w:val="20"/>
          <w:szCs w:val="24"/>
        </w:rPr>
      </w:pPr>
      <w:r w:rsidRPr="00FD1BB3">
        <w:rPr>
          <w:rFonts w:ascii="Century" w:hAnsi="Century"/>
          <w:color w:val="000000"/>
          <w:sz w:val="20"/>
          <w:szCs w:val="24"/>
        </w:rPr>
        <w:t>Promote high standards for client representation through early instruction about best practices, with specific attention towards problem-solving courts, and legal/professional customs learned from practical experience</w:t>
      </w:r>
      <w:r>
        <w:rPr>
          <w:rFonts w:ascii="Century" w:hAnsi="Century"/>
          <w:color w:val="000000"/>
          <w:sz w:val="20"/>
          <w:szCs w:val="24"/>
        </w:rPr>
        <w:t>.</w:t>
      </w:r>
    </w:p>
    <w:p w:rsidR="00D85599" w:rsidRPr="00D85599" w:rsidRDefault="00D85599" w:rsidP="00D85599">
      <w:pPr>
        <w:pStyle w:val="ListParagraph"/>
        <w:rPr>
          <w:rFonts w:ascii="Century" w:hAnsi="Century"/>
          <w:color w:val="000000"/>
          <w:sz w:val="20"/>
          <w:szCs w:val="24"/>
        </w:rPr>
      </w:pPr>
    </w:p>
    <w:p w:rsidR="00D85599" w:rsidRPr="0027724C" w:rsidRDefault="00D85599" w:rsidP="001B2E60">
      <w:pPr>
        <w:pStyle w:val="ListParagraph"/>
        <w:numPr>
          <w:ilvl w:val="0"/>
          <w:numId w:val="5"/>
        </w:numPr>
        <w:spacing w:after="0" w:line="240" w:lineRule="auto"/>
        <w:jc w:val="both"/>
        <w:rPr>
          <w:rFonts w:ascii="Century" w:hAnsi="Century"/>
          <w:color w:val="000000"/>
          <w:sz w:val="20"/>
          <w:szCs w:val="24"/>
        </w:rPr>
      </w:pPr>
      <w:r>
        <w:rPr>
          <w:rFonts w:ascii="Century" w:hAnsi="Century"/>
          <w:color w:val="000000"/>
          <w:sz w:val="20"/>
          <w:szCs w:val="24"/>
        </w:rPr>
        <w:t xml:space="preserve">Promote each and every client’s path to sobriety and sustained recovery through participation in a problem-solving court and any subsequent activities after the program has been completed as able. </w:t>
      </w:r>
    </w:p>
    <w:p w:rsidR="001B2E60" w:rsidRPr="0027724C" w:rsidRDefault="001B2E60" w:rsidP="001B2E60">
      <w:pPr>
        <w:pStyle w:val="ListParagraph"/>
        <w:rPr>
          <w:rFonts w:ascii="Century" w:hAnsi="Century"/>
          <w:color w:val="000000"/>
          <w:sz w:val="20"/>
          <w:szCs w:val="24"/>
        </w:rPr>
      </w:pPr>
    </w:p>
    <w:p w:rsidR="00FD1BB3" w:rsidRDefault="00FD1BB3" w:rsidP="00927C4E">
      <w:pPr>
        <w:pStyle w:val="ListParagraph"/>
        <w:numPr>
          <w:ilvl w:val="0"/>
          <w:numId w:val="9"/>
        </w:numPr>
        <w:jc w:val="both"/>
        <w:rPr>
          <w:rFonts w:ascii="Century" w:hAnsi="Century"/>
          <w:color w:val="000000"/>
          <w:sz w:val="20"/>
          <w:szCs w:val="24"/>
        </w:rPr>
      </w:pPr>
      <w:r w:rsidRPr="00FD1BB3">
        <w:rPr>
          <w:rFonts w:ascii="Century" w:hAnsi="Century"/>
          <w:color w:val="000000"/>
          <w:sz w:val="20"/>
          <w:szCs w:val="24"/>
        </w:rPr>
        <w:t>Promote public service as an indispensable component of professionalism, and instill pride in the professions involved with problem-solving courts and the role that they have played and continue to play in shaping and preserving our nation and state’s values, laws, and communities through th</w:t>
      </w:r>
      <w:r>
        <w:rPr>
          <w:rFonts w:ascii="Century" w:hAnsi="Century"/>
          <w:color w:val="000000"/>
          <w:sz w:val="20"/>
          <w:szCs w:val="24"/>
        </w:rPr>
        <w:t>e criminal justice system.</w:t>
      </w:r>
    </w:p>
    <w:p w:rsidR="00FD1BB3" w:rsidRDefault="00FD1BB3" w:rsidP="00FD1BB3">
      <w:pPr>
        <w:pStyle w:val="ListParagraph"/>
        <w:ind w:left="1080"/>
        <w:rPr>
          <w:rFonts w:ascii="Century" w:hAnsi="Century"/>
          <w:color w:val="000000"/>
          <w:sz w:val="20"/>
          <w:szCs w:val="24"/>
        </w:rPr>
      </w:pPr>
    </w:p>
    <w:p w:rsidR="00FD1BB3" w:rsidRDefault="00FD1BB3" w:rsidP="00FD1BB3">
      <w:pPr>
        <w:pStyle w:val="ListParagraph"/>
        <w:numPr>
          <w:ilvl w:val="0"/>
          <w:numId w:val="9"/>
        </w:numPr>
        <w:spacing w:after="0" w:line="240" w:lineRule="auto"/>
        <w:jc w:val="both"/>
        <w:rPr>
          <w:rStyle w:val="fontstyle21"/>
          <w:rFonts w:ascii="Century" w:hAnsi="Century"/>
          <w:color w:val="auto"/>
          <w:sz w:val="20"/>
        </w:rPr>
      </w:pPr>
      <w:r w:rsidRPr="00FD1BB3">
        <w:rPr>
          <w:rStyle w:val="fontstyle21"/>
          <w:rFonts w:ascii="Century" w:hAnsi="Century"/>
          <w:color w:val="auto"/>
          <w:sz w:val="20"/>
        </w:rPr>
        <w:t>Promote professional development for both mentors and mentees to</w:t>
      </w:r>
      <w:r w:rsidRPr="00FD1BB3">
        <w:rPr>
          <w:rFonts w:ascii="Century" w:hAnsi="Century"/>
          <w:sz w:val="18"/>
        </w:rPr>
        <w:t xml:space="preserve"> </w:t>
      </w:r>
      <w:r w:rsidRPr="00FD1BB3">
        <w:rPr>
          <w:rStyle w:val="fontstyle21"/>
          <w:rFonts w:ascii="Century" w:hAnsi="Century"/>
          <w:color w:val="auto"/>
          <w:sz w:val="20"/>
        </w:rPr>
        <w:t>include the need for inclusiveness and diversity in the profession, the need</w:t>
      </w:r>
      <w:r w:rsidRPr="00FD1BB3">
        <w:rPr>
          <w:rFonts w:ascii="Century" w:hAnsi="Century"/>
          <w:sz w:val="18"/>
        </w:rPr>
        <w:t xml:space="preserve"> </w:t>
      </w:r>
      <w:r w:rsidRPr="00FD1BB3">
        <w:rPr>
          <w:rStyle w:val="fontstyle21"/>
          <w:rFonts w:ascii="Century" w:hAnsi="Century"/>
          <w:color w:val="auto"/>
          <w:sz w:val="20"/>
        </w:rPr>
        <w:t>for a healthy and balanced lifestyle, and the need for the development of a</w:t>
      </w:r>
      <w:r w:rsidRPr="00FD1BB3">
        <w:rPr>
          <w:rFonts w:ascii="Century" w:hAnsi="Century"/>
          <w:sz w:val="18"/>
        </w:rPr>
        <w:t xml:space="preserve"> </w:t>
      </w:r>
      <w:r w:rsidRPr="00FD1BB3">
        <w:rPr>
          <w:rStyle w:val="fontstyle21"/>
          <w:rFonts w:ascii="Century" w:hAnsi="Century"/>
          <w:color w:val="auto"/>
          <w:sz w:val="20"/>
        </w:rPr>
        <w:t>professional identity;</w:t>
      </w:r>
    </w:p>
    <w:p w:rsidR="00FD1BB3" w:rsidRPr="00FD1BB3" w:rsidRDefault="00FD1BB3" w:rsidP="00FD1BB3">
      <w:pPr>
        <w:pStyle w:val="ListParagraph"/>
        <w:spacing w:after="0" w:line="240" w:lineRule="auto"/>
        <w:ind w:left="1080"/>
        <w:jc w:val="both"/>
        <w:rPr>
          <w:rStyle w:val="fontstyle21"/>
          <w:rFonts w:ascii="Century" w:hAnsi="Century"/>
          <w:color w:val="auto"/>
          <w:sz w:val="20"/>
        </w:rPr>
      </w:pPr>
    </w:p>
    <w:p w:rsidR="00FD1BB3" w:rsidRDefault="00FD1BB3" w:rsidP="00FD1BB3">
      <w:pPr>
        <w:pStyle w:val="ListParagraph"/>
        <w:numPr>
          <w:ilvl w:val="0"/>
          <w:numId w:val="9"/>
        </w:numPr>
        <w:spacing w:after="0" w:line="240" w:lineRule="auto"/>
        <w:jc w:val="both"/>
        <w:rPr>
          <w:rStyle w:val="fontstyle21"/>
          <w:rFonts w:ascii="Century" w:hAnsi="Century"/>
          <w:color w:val="auto"/>
          <w:sz w:val="20"/>
        </w:rPr>
      </w:pPr>
      <w:r w:rsidRPr="00FD1BB3">
        <w:rPr>
          <w:rStyle w:val="fontstyle21"/>
          <w:rFonts w:ascii="Century" w:hAnsi="Century"/>
          <w:color w:val="auto"/>
          <w:sz w:val="20"/>
        </w:rPr>
        <w:t>Raise the consciousness and sensitivity of the members of the PSC professional community to the</w:t>
      </w:r>
      <w:r w:rsidRPr="00FD1BB3">
        <w:rPr>
          <w:rFonts w:ascii="Century" w:hAnsi="Century"/>
          <w:sz w:val="18"/>
        </w:rPr>
        <w:t xml:space="preserve"> </w:t>
      </w:r>
      <w:r w:rsidRPr="00FD1BB3">
        <w:rPr>
          <w:rStyle w:val="fontstyle21"/>
          <w:rFonts w:ascii="Century" w:hAnsi="Century"/>
          <w:color w:val="auto"/>
          <w:sz w:val="20"/>
        </w:rPr>
        <w:t>importance and the role of effective mentoring in promoting the above</w:t>
      </w:r>
      <w:r w:rsidRPr="00FD1BB3">
        <w:rPr>
          <w:rFonts w:ascii="Century" w:hAnsi="Century"/>
          <w:sz w:val="18"/>
        </w:rPr>
        <w:t xml:space="preserve"> </w:t>
      </w:r>
      <w:r w:rsidRPr="00FD1BB3">
        <w:rPr>
          <w:rStyle w:val="fontstyle21"/>
          <w:rFonts w:ascii="Century" w:hAnsi="Century"/>
          <w:color w:val="auto"/>
          <w:sz w:val="20"/>
        </w:rPr>
        <w:t>values and best practices;</w:t>
      </w:r>
    </w:p>
    <w:p w:rsidR="00631E9B" w:rsidRPr="00631E9B" w:rsidRDefault="00631E9B" w:rsidP="00631E9B">
      <w:pPr>
        <w:pStyle w:val="ListParagraph"/>
        <w:rPr>
          <w:rStyle w:val="fontstyle21"/>
          <w:rFonts w:ascii="Century" w:hAnsi="Century"/>
          <w:color w:val="auto"/>
          <w:sz w:val="20"/>
        </w:rPr>
      </w:pPr>
    </w:p>
    <w:p w:rsidR="00FD1BB3" w:rsidRPr="00FD1BB3" w:rsidRDefault="00FD1BB3" w:rsidP="00FD1BB3">
      <w:pPr>
        <w:pStyle w:val="ListParagraph"/>
        <w:numPr>
          <w:ilvl w:val="0"/>
          <w:numId w:val="9"/>
        </w:numPr>
        <w:spacing w:after="0" w:line="240" w:lineRule="auto"/>
        <w:jc w:val="both"/>
        <w:rPr>
          <w:rStyle w:val="fontstyle21"/>
          <w:rFonts w:ascii="Century" w:hAnsi="Century"/>
          <w:color w:val="auto"/>
          <w:sz w:val="20"/>
        </w:rPr>
      </w:pPr>
      <w:r w:rsidRPr="00FD1BB3">
        <w:rPr>
          <w:rStyle w:val="fontstyle21"/>
          <w:rFonts w:ascii="Century" w:hAnsi="Century"/>
          <w:color w:val="auto"/>
          <w:sz w:val="20"/>
        </w:rPr>
        <w:lastRenderedPageBreak/>
        <w:t>Align professional development and practice for consistency in the ability of multidisciplinary teams to:</w:t>
      </w:r>
    </w:p>
    <w:p w:rsidR="00FD1BB3" w:rsidRPr="00FD1BB3" w:rsidRDefault="00631E9B" w:rsidP="00FD1BB3">
      <w:pPr>
        <w:pStyle w:val="ListParagraph"/>
        <w:numPr>
          <w:ilvl w:val="1"/>
          <w:numId w:val="9"/>
        </w:numPr>
        <w:spacing w:after="0" w:line="240" w:lineRule="auto"/>
        <w:jc w:val="both"/>
        <w:rPr>
          <w:rStyle w:val="fontstyle21"/>
          <w:rFonts w:ascii="Century" w:hAnsi="Century"/>
          <w:color w:val="auto"/>
          <w:sz w:val="20"/>
        </w:rPr>
      </w:pPr>
      <w:r>
        <w:rPr>
          <w:rStyle w:val="fontstyle21"/>
          <w:rFonts w:ascii="Century" w:hAnsi="Century"/>
          <w:color w:val="auto"/>
          <w:sz w:val="20"/>
        </w:rPr>
        <w:t>reduce</w:t>
      </w:r>
      <w:r w:rsidR="00FD1BB3" w:rsidRPr="00FD1BB3">
        <w:rPr>
          <w:rStyle w:val="fontstyle21"/>
          <w:rFonts w:ascii="Century" w:hAnsi="Century"/>
          <w:color w:val="auto"/>
          <w:sz w:val="20"/>
        </w:rPr>
        <w:t xml:space="preserve"> abuse and alcohol dependence among criminal defendants;</w:t>
      </w:r>
    </w:p>
    <w:p w:rsidR="00FD1BB3" w:rsidRPr="00FD1BB3" w:rsidRDefault="00FD1BB3" w:rsidP="00FD1BB3">
      <w:pPr>
        <w:pStyle w:val="ListParagraph"/>
        <w:numPr>
          <w:ilvl w:val="1"/>
          <w:numId w:val="9"/>
        </w:numPr>
        <w:spacing w:after="0" w:line="240" w:lineRule="auto"/>
        <w:jc w:val="both"/>
        <w:rPr>
          <w:rStyle w:val="fontstyle21"/>
          <w:rFonts w:ascii="Century" w:hAnsi="Century"/>
          <w:color w:val="auto"/>
          <w:sz w:val="20"/>
        </w:rPr>
      </w:pPr>
      <w:r w:rsidRPr="00FD1BB3">
        <w:rPr>
          <w:rStyle w:val="fontstyle21"/>
          <w:rFonts w:ascii="Century" w:hAnsi="Century"/>
          <w:color w:val="auto"/>
          <w:sz w:val="20"/>
        </w:rPr>
        <w:t xml:space="preserve">increase effective management of mental illness among the substance abusing and dependent defendants; </w:t>
      </w:r>
    </w:p>
    <w:p w:rsidR="00FD1BB3" w:rsidRPr="00FD1BB3" w:rsidRDefault="00FD1BB3" w:rsidP="00FD1BB3">
      <w:pPr>
        <w:pStyle w:val="ListParagraph"/>
        <w:numPr>
          <w:ilvl w:val="1"/>
          <w:numId w:val="9"/>
        </w:numPr>
        <w:spacing w:after="0" w:line="240" w:lineRule="auto"/>
        <w:jc w:val="both"/>
        <w:rPr>
          <w:rStyle w:val="fontstyle21"/>
          <w:rFonts w:ascii="Century" w:hAnsi="Century"/>
          <w:color w:val="auto"/>
          <w:sz w:val="20"/>
        </w:rPr>
      </w:pPr>
      <w:r w:rsidRPr="00FD1BB3">
        <w:rPr>
          <w:rStyle w:val="fontstyle21"/>
          <w:rFonts w:ascii="Century" w:hAnsi="Century"/>
          <w:color w:val="auto"/>
          <w:sz w:val="20"/>
        </w:rPr>
        <w:t xml:space="preserve">reduce jail and prison overcrowding; </w:t>
      </w:r>
    </w:p>
    <w:p w:rsidR="00FD1BB3" w:rsidRPr="00FD1BB3" w:rsidRDefault="00FD1BB3" w:rsidP="00FD1BB3">
      <w:pPr>
        <w:pStyle w:val="ListParagraph"/>
        <w:numPr>
          <w:ilvl w:val="1"/>
          <w:numId w:val="9"/>
        </w:numPr>
        <w:spacing w:after="0" w:line="240" w:lineRule="auto"/>
        <w:jc w:val="both"/>
        <w:rPr>
          <w:rStyle w:val="fontstyle21"/>
          <w:rFonts w:ascii="Century" w:hAnsi="Century"/>
          <w:color w:val="auto"/>
          <w:sz w:val="20"/>
        </w:rPr>
      </w:pPr>
      <w:r w:rsidRPr="00FD1BB3">
        <w:rPr>
          <w:rStyle w:val="fontstyle21"/>
          <w:rFonts w:ascii="Century" w:hAnsi="Century"/>
          <w:color w:val="auto"/>
          <w:sz w:val="20"/>
        </w:rPr>
        <w:t xml:space="preserve">reduce crime and recidivism; </w:t>
      </w:r>
    </w:p>
    <w:p w:rsidR="00FD1BB3" w:rsidRDefault="00FD1BB3" w:rsidP="00FD1BB3">
      <w:pPr>
        <w:pStyle w:val="ListParagraph"/>
        <w:numPr>
          <w:ilvl w:val="1"/>
          <w:numId w:val="9"/>
        </w:numPr>
        <w:spacing w:after="0" w:line="240" w:lineRule="auto"/>
        <w:jc w:val="both"/>
        <w:rPr>
          <w:rStyle w:val="fontstyle21"/>
          <w:rFonts w:ascii="Century" w:hAnsi="Century"/>
          <w:color w:val="auto"/>
          <w:sz w:val="20"/>
        </w:rPr>
      </w:pPr>
      <w:r w:rsidRPr="00FD1BB3">
        <w:rPr>
          <w:rStyle w:val="fontstyle21"/>
          <w:rFonts w:ascii="Century" w:hAnsi="Century"/>
          <w:color w:val="auto"/>
          <w:sz w:val="20"/>
        </w:rPr>
        <w:t xml:space="preserve">hold offenders accountable; and, </w:t>
      </w:r>
    </w:p>
    <w:p w:rsidR="00FD1BB3" w:rsidRPr="00FD1BB3" w:rsidRDefault="00FD1BB3" w:rsidP="00FD1BB3">
      <w:pPr>
        <w:pStyle w:val="ListParagraph"/>
        <w:spacing w:after="0" w:line="240" w:lineRule="auto"/>
        <w:ind w:left="1800"/>
        <w:jc w:val="both"/>
        <w:rPr>
          <w:rStyle w:val="fontstyle21"/>
          <w:rFonts w:ascii="Century" w:hAnsi="Century"/>
          <w:color w:val="auto"/>
          <w:sz w:val="20"/>
        </w:rPr>
      </w:pPr>
    </w:p>
    <w:p w:rsidR="00FD1BB3" w:rsidRPr="00FD1BB3" w:rsidRDefault="00FD1BB3" w:rsidP="00FD1BB3">
      <w:pPr>
        <w:pStyle w:val="ListParagraph"/>
        <w:numPr>
          <w:ilvl w:val="0"/>
          <w:numId w:val="9"/>
        </w:numPr>
        <w:spacing w:after="0" w:line="240" w:lineRule="auto"/>
        <w:jc w:val="both"/>
        <w:rPr>
          <w:rStyle w:val="fontstyle21"/>
          <w:rFonts w:ascii="Century" w:hAnsi="Century"/>
          <w:color w:val="auto"/>
          <w:sz w:val="20"/>
        </w:rPr>
      </w:pPr>
      <w:r w:rsidRPr="00FD1BB3">
        <w:rPr>
          <w:rStyle w:val="fontstyle21"/>
          <w:rFonts w:ascii="Century" w:hAnsi="Century"/>
          <w:color w:val="auto"/>
          <w:sz w:val="20"/>
        </w:rPr>
        <w:t>Promote effective integration of resources from the courts and collaborating agencies to help participants/clients achieve long-term sobriety, maintain recovery, improve their lives and the lives of their families while becoming productive members of their communities.</w:t>
      </w:r>
    </w:p>
    <w:p w:rsidR="00AC4590" w:rsidRDefault="00746166" w:rsidP="00746166">
      <w:pPr>
        <w:spacing w:after="0" w:line="240" w:lineRule="auto"/>
        <w:rPr>
          <w:rFonts w:ascii="Century" w:hAnsi="Century"/>
          <w:color w:val="000000"/>
          <w:sz w:val="20"/>
          <w:szCs w:val="24"/>
        </w:rPr>
      </w:pPr>
      <w:r w:rsidRPr="00746166">
        <w:rPr>
          <w:rFonts w:ascii="Century" w:hAnsi="Century"/>
          <w:color w:val="000000"/>
          <w:sz w:val="18"/>
        </w:rPr>
        <w:br/>
      </w:r>
      <w:r w:rsidR="004E2037" w:rsidRPr="004E2037">
        <w:rPr>
          <w:rFonts w:ascii="Century" w:hAnsi="Century"/>
          <w:b/>
          <w:color w:val="000000"/>
          <w:sz w:val="24"/>
          <w:szCs w:val="24"/>
        </w:rPr>
        <w:t>W</w:t>
      </w:r>
      <w:r w:rsidRPr="00746166">
        <w:rPr>
          <w:rFonts w:ascii="Century" w:hAnsi="Century"/>
          <w:color w:val="000000"/>
          <w:sz w:val="20"/>
          <w:szCs w:val="24"/>
        </w:rPr>
        <w:t xml:space="preserve">e acknowledge and will abide by the following </w:t>
      </w:r>
      <w:r w:rsidR="0027724C">
        <w:rPr>
          <w:rFonts w:ascii="Century" w:hAnsi="Century"/>
          <w:color w:val="000000"/>
          <w:sz w:val="20"/>
          <w:szCs w:val="24"/>
        </w:rPr>
        <w:t>p</w:t>
      </w:r>
      <w:r w:rsidRPr="00746166">
        <w:rPr>
          <w:rFonts w:ascii="Century" w:hAnsi="Century"/>
          <w:color w:val="000000"/>
          <w:sz w:val="20"/>
          <w:szCs w:val="24"/>
        </w:rPr>
        <w:t xml:space="preserve">rogram </w:t>
      </w:r>
      <w:r w:rsidR="0027724C">
        <w:rPr>
          <w:rFonts w:ascii="Century" w:hAnsi="Century"/>
          <w:color w:val="000000"/>
          <w:sz w:val="20"/>
          <w:szCs w:val="24"/>
        </w:rPr>
        <w:t>expectations</w:t>
      </w:r>
      <w:r w:rsidRPr="00746166">
        <w:rPr>
          <w:rFonts w:ascii="Century" w:hAnsi="Century"/>
          <w:color w:val="000000"/>
          <w:sz w:val="20"/>
          <w:szCs w:val="24"/>
        </w:rPr>
        <w:t>:</w:t>
      </w:r>
    </w:p>
    <w:p w:rsidR="001B2E60" w:rsidRDefault="001B2E60" w:rsidP="00746166">
      <w:pPr>
        <w:spacing w:after="0" w:line="240" w:lineRule="auto"/>
        <w:rPr>
          <w:rFonts w:ascii="Century" w:hAnsi="Century"/>
          <w:color w:val="000000"/>
          <w:sz w:val="20"/>
          <w:szCs w:val="24"/>
        </w:rPr>
      </w:pPr>
    </w:p>
    <w:p w:rsidR="001B2E60" w:rsidRPr="0027724C" w:rsidRDefault="00746166" w:rsidP="001B2E60">
      <w:pPr>
        <w:pStyle w:val="ListParagraph"/>
        <w:numPr>
          <w:ilvl w:val="0"/>
          <w:numId w:val="8"/>
        </w:numPr>
        <w:spacing w:after="0" w:line="240" w:lineRule="auto"/>
        <w:jc w:val="both"/>
        <w:rPr>
          <w:rFonts w:ascii="Century" w:hAnsi="Century"/>
          <w:color w:val="000000"/>
          <w:sz w:val="20"/>
          <w:szCs w:val="24"/>
        </w:rPr>
      </w:pPr>
      <w:r w:rsidRPr="0027724C">
        <w:rPr>
          <w:rFonts w:ascii="Century" w:hAnsi="Century"/>
          <w:color w:val="000000"/>
          <w:sz w:val="20"/>
          <w:szCs w:val="24"/>
        </w:rPr>
        <w:t xml:space="preserve">Any communication between the mentor and the mentee arising out of our participation in the </w:t>
      </w:r>
      <w:r w:rsidR="0027724C" w:rsidRPr="0027724C">
        <w:rPr>
          <w:rFonts w:ascii="Century" w:hAnsi="Century"/>
          <w:color w:val="000000"/>
          <w:sz w:val="20"/>
          <w:szCs w:val="24"/>
        </w:rPr>
        <w:t>p</w:t>
      </w:r>
      <w:r w:rsidRPr="0027724C">
        <w:rPr>
          <w:rFonts w:ascii="Century" w:hAnsi="Century"/>
          <w:color w:val="000000"/>
          <w:sz w:val="20"/>
          <w:szCs w:val="24"/>
        </w:rPr>
        <w:t>rogram</w:t>
      </w:r>
      <w:r w:rsidR="00AC4590" w:rsidRPr="0027724C">
        <w:rPr>
          <w:rFonts w:ascii="Century" w:hAnsi="Century"/>
          <w:color w:val="000000"/>
          <w:sz w:val="18"/>
        </w:rPr>
        <w:t xml:space="preserve"> </w:t>
      </w:r>
      <w:r w:rsidRPr="0027724C">
        <w:rPr>
          <w:rFonts w:ascii="Century" w:hAnsi="Century"/>
          <w:color w:val="000000"/>
          <w:sz w:val="20"/>
          <w:szCs w:val="24"/>
        </w:rPr>
        <w:t xml:space="preserve">is for the sole purpose of guiding and teaching the mentee about the practice of </w:t>
      </w:r>
      <w:r w:rsidR="0027724C" w:rsidRPr="0027724C">
        <w:rPr>
          <w:rFonts w:ascii="Century" w:hAnsi="Century"/>
          <w:color w:val="000000"/>
          <w:sz w:val="20"/>
          <w:szCs w:val="24"/>
        </w:rPr>
        <w:t>problem-solving courts</w:t>
      </w:r>
      <w:r w:rsidRPr="0027724C">
        <w:rPr>
          <w:rFonts w:ascii="Century" w:hAnsi="Century"/>
          <w:color w:val="000000"/>
          <w:sz w:val="20"/>
          <w:szCs w:val="24"/>
        </w:rPr>
        <w:t xml:space="preserve"> and the issues that</w:t>
      </w:r>
      <w:r w:rsidR="00AC4590" w:rsidRPr="0027724C">
        <w:rPr>
          <w:rFonts w:ascii="Century" w:hAnsi="Century"/>
          <w:color w:val="000000"/>
          <w:sz w:val="18"/>
        </w:rPr>
        <w:t xml:space="preserve"> </w:t>
      </w:r>
      <w:r w:rsidRPr="0027724C">
        <w:rPr>
          <w:rFonts w:ascii="Century" w:hAnsi="Century"/>
          <w:color w:val="000000"/>
          <w:sz w:val="20"/>
          <w:szCs w:val="24"/>
        </w:rPr>
        <w:t xml:space="preserve">the mentee is likely to face in the practice of </w:t>
      </w:r>
      <w:r w:rsidR="0027724C" w:rsidRPr="0027724C">
        <w:rPr>
          <w:rFonts w:ascii="Century" w:hAnsi="Century"/>
          <w:color w:val="000000"/>
          <w:sz w:val="20"/>
          <w:szCs w:val="24"/>
        </w:rPr>
        <w:t>the treatment court model</w:t>
      </w:r>
      <w:r w:rsidRPr="0027724C">
        <w:rPr>
          <w:rFonts w:ascii="Century" w:hAnsi="Century"/>
          <w:color w:val="000000"/>
          <w:sz w:val="20"/>
          <w:szCs w:val="24"/>
        </w:rPr>
        <w:t>.</w:t>
      </w:r>
    </w:p>
    <w:p w:rsidR="001B2E60" w:rsidRPr="0027724C" w:rsidRDefault="001B2E60" w:rsidP="001B2E60">
      <w:pPr>
        <w:pStyle w:val="ListParagraph"/>
        <w:spacing w:after="0" w:line="240" w:lineRule="auto"/>
        <w:ind w:left="1080"/>
        <w:jc w:val="both"/>
        <w:rPr>
          <w:rFonts w:ascii="Century" w:hAnsi="Century"/>
          <w:color w:val="000000"/>
          <w:sz w:val="20"/>
          <w:szCs w:val="24"/>
        </w:rPr>
      </w:pPr>
    </w:p>
    <w:p w:rsidR="001B2E60" w:rsidRPr="00FD1BB3" w:rsidRDefault="00746166" w:rsidP="001B2E60">
      <w:pPr>
        <w:pStyle w:val="ListParagraph"/>
        <w:numPr>
          <w:ilvl w:val="0"/>
          <w:numId w:val="8"/>
        </w:numPr>
        <w:spacing w:after="0" w:line="240" w:lineRule="auto"/>
        <w:jc w:val="both"/>
        <w:rPr>
          <w:rFonts w:ascii="Century" w:hAnsi="Century"/>
          <w:color w:val="000000"/>
          <w:sz w:val="20"/>
          <w:szCs w:val="24"/>
        </w:rPr>
      </w:pPr>
      <w:r w:rsidRPr="00FD1BB3">
        <w:rPr>
          <w:rFonts w:ascii="Century" w:hAnsi="Century"/>
          <w:color w:val="000000"/>
          <w:sz w:val="20"/>
          <w:szCs w:val="24"/>
        </w:rPr>
        <w:t>Any communication between the mentor and mentee is not intended to be the rendering of legal or</w:t>
      </w:r>
      <w:r w:rsidR="00AC4590" w:rsidRPr="00FD1BB3">
        <w:rPr>
          <w:rFonts w:ascii="Century" w:hAnsi="Century"/>
          <w:color w:val="000000"/>
          <w:sz w:val="18"/>
        </w:rPr>
        <w:t xml:space="preserve"> </w:t>
      </w:r>
      <w:r w:rsidRPr="00FD1BB3">
        <w:rPr>
          <w:rFonts w:ascii="Century" w:hAnsi="Century"/>
          <w:color w:val="000000"/>
          <w:sz w:val="20"/>
          <w:szCs w:val="24"/>
        </w:rPr>
        <w:t>professional advice to the mentee or his or her clients, and the mentee will not rely upon such</w:t>
      </w:r>
      <w:r w:rsidR="00AC4590" w:rsidRPr="00FD1BB3">
        <w:rPr>
          <w:rFonts w:ascii="Century" w:hAnsi="Century"/>
          <w:color w:val="000000"/>
          <w:sz w:val="18"/>
        </w:rPr>
        <w:t xml:space="preserve"> </w:t>
      </w:r>
      <w:r w:rsidRPr="00FD1BB3">
        <w:rPr>
          <w:rFonts w:ascii="Century" w:hAnsi="Century"/>
          <w:color w:val="000000"/>
          <w:sz w:val="20"/>
          <w:szCs w:val="24"/>
        </w:rPr>
        <w:t>communications or cause any client to rely upon them. The mentee will rely solely upon his/her own</w:t>
      </w:r>
      <w:r w:rsidR="00AC4590" w:rsidRPr="00FD1BB3">
        <w:rPr>
          <w:rFonts w:ascii="Century" w:hAnsi="Century"/>
          <w:color w:val="000000"/>
          <w:sz w:val="18"/>
        </w:rPr>
        <w:t xml:space="preserve"> </w:t>
      </w:r>
      <w:r w:rsidRPr="00FD1BB3">
        <w:rPr>
          <w:rFonts w:ascii="Century" w:hAnsi="Century"/>
          <w:color w:val="000000"/>
          <w:sz w:val="20"/>
          <w:szCs w:val="24"/>
        </w:rPr>
        <w:t>judgment, legal opinions, independent research</w:t>
      </w:r>
      <w:r w:rsidR="0027724C" w:rsidRPr="00FD1BB3">
        <w:rPr>
          <w:rFonts w:ascii="Century" w:hAnsi="Century"/>
          <w:color w:val="000000"/>
          <w:sz w:val="20"/>
          <w:szCs w:val="24"/>
        </w:rPr>
        <w:t>, or other professional decision-making tool as relevant to their field</w:t>
      </w:r>
      <w:r w:rsidRPr="00FD1BB3">
        <w:rPr>
          <w:rFonts w:ascii="Century" w:hAnsi="Century"/>
          <w:color w:val="000000"/>
          <w:sz w:val="20"/>
          <w:szCs w:val="24"/>
        </w:rPr>
        <w:t>.</w:t>
      </w:r>
    </w:p>
    <w:p w:rsidR="001B2E60" w:rsidRPr="0027724C" w:rsidRDefault="001B2E60" w:rsidP="001B2E60">
      <w:pPr>
        <w:pStyle w:val="ListParagraph"/>
        <w:rPr>
          <w:rFonts w:ascii="Century" w:hAnsi="Century"/>
          <w:color w:val="000000"/>
          <w:sz w:val="20"/>
          <w:szCs w:val="24"/>
        </w:rPr>
      </w:pPr>
    </w:p>
    <w:p w:rsidR="001B2E60" w:rsidRPr="0027724C" w:rsidRDefault="00746166" w:rsidP="001B2E60">
      <w:pPr>
        <w:pStyle w:val="ListParagraph"/>
        <w:numPr>
          <w:ilvl w:val="0"/>
          <w:numId w:val="8"/>
        </w:numPr>
        <w:spacing w:after="0" w:line="240" w:lineRule="auto"/>
        <w:jc w:val="both"/>
        <w:rPr>
          <w:rFonts w:ascii="Century" w:hAnsi="Century"/>
          <w:color w:val="000000"/>
          <w:sz w:val="20"/>
          <w:szCs w:val="24"/>
        </w:rPr>
      </w:pPr>
      <w:r w:rsidRPr="0027724C">
        <w:rPr>
          <w:rFonts w:ascii="Century" w:hAnsi="Century"/>
          <w:color w:val="000000"/>
          <w:sz w:val="20"/>
          <w:szCs w:val="24"/>
        </w:rPr>
        <w:t>No confidential relationship is formed between the mento</w:t>
      </w:r>
      <w:r w:rsidR="00AC4590" w:rsidRPr="0027724C">
        <w:rPr>
          <w:rFonts w:ascii="Century" w:hAnsi="Century"/>
          <w:color w:val="000000"/>
          <w:sz w:val="20"/>
          <w:szCs w:val="24"/>
        </w:rPr>
        <w:t xml:space="preserve">r and the mentee as a result of </w:t>
      </w:r>
      <w:r w:rsidRPr="0027724C">
        <w:rPr>
          <w:rFonts w:ascii="Century" w:hAnsi="Century"/>
          <w:color w:val="000000"/>
          <w:sz w:val="20"/>
          <w:szCs w:val="24"/>
        </w:rPr>
        <w:t>participation in</w:t>
      </w:r>
      <w:r w:rsidR="00AC4590" w:rsidRPr="0027724C">
        <w:rPr>
          <w:rFonts w:ascii="Century" w:hAnsi="Century"/>
          <w:color w:val="000000"/>
          <w:sz w:val="18"/>
        </w:rPr>
        <w:t xml:space="preserve"> </w:t>
      </w:r>
      <w:r w:rsidRPr="0027724C">
        <w:rPr>
          <w:rFonts w:ascii="Century" w:hAnsi="Century"/>
          <w:color w:val="000000"/>
          <w:sz w:val="20"/>
          <w:szCs w:val="24"/>
        </w:rPr>
        <w:t xml:space="preserve">the </w:t>
      </w:r>
      <w:r w:rsidRPr="0001640C">
        <w:rPr>
          <w:rFonts w:ascii="Century" w:hAnsi="Century"/>
          <w:smallCaps/>
          <w:color w:val="000000"/>
          <w:sz w:val="20"/>
          <w:szCs w:val="24"/>
        </w:rPr>
        <w:t>Program</w:t>
      </w:r>
      <w:r w:rsidRPr="0027724C">
        <w:rPr>
          <w:rFonts w:ascii="Century" w:hAnsi="Century"/>
          <w:color w:val="000000"/>
          <w:sz w:val="20"/>
          <w:szCs w:val="24"/>
        </w:rPr>
        <w:t xml:space="preserve">. Consistent with </w:t>
      </w:r>
      <w:proofErr w:type="spellStart"/>
      <w:r w:rsidRPr="0027724C">
        <w:rPr>
          <w:rFonts w:ascii="Century" w:hAnsi="Century"/>
          <w:color w:val="000000"/>
          <w:sz w:val="20"/>
          <w:szCs w:val="24"/>
        </w:rPr>
        <w:t>C.R.P.C</w:t>
      </w:r>
      <w:proofErr w:type="spellEnd"/>
      <w:r w:rsidRPr="0027724C">
        <w:rPr>
          <w:rFonts w:ascii="Century" w:hAnsi="Century"/>
          <w:color w:val="000000"/>
          <w:sz w:val="20"/>
          <w:szCs w:val="24"/>
        </w:rPr>
        <w:t>. 1.6, the mentee will not identify any client to the mentor or</w:t>
      </w:r>
      <w:r w:rsidR="00AC4590" w:rsidRPr="0027724C">
        <w:rPr>
          <w:rFonts w:ascii="Century" w:hAnsi="Century"/>
          <w:color w:val="000000"/>
          <w:sz w:val="18"/>
        </w:rPr>
        <w:t xml:space="preserve"> </w:t>
      </w:r>
      <w:r w:rsidRPr="0027724C">
        <w:rPr>
          <w:rFonts w:ascii="Century" w:hAnsi="Century"/>
          <w:color w:val="000000"/>
          <w:sz w:val="20"/>
          <w:szCs w:val="24"/>
        </w:rPr>
        <w:t>reveal to the mentor any client confidence, nor will the mentee seek professional or legal advice from</w:t>
      </w:r>
      <w:r w:rsidR="00AC4590" w:rsidRPr="0027724C">
        <w:rPr>
          <w:rFonts w:ascii="Century" w:hAnsi="Century"/>
          <w:color w:val="000000"/>
          <w:sz w:val="18"/>
        </w:rPr>
        <w:t xml:space="preserve"> </w:t>
      </w:r>
      <w:r w:rsidRPr="0027724C">
        <w:rPr>
          <w:rFonts w:ascii="Century" w:hAnsi="Century"/>
          <w:color w:val="000000"/>
          <w:sz w:val="20"/>
          <w:szCs w:val="24"/>
        </w:rPr>
        <w:t>the mentor about specific legal matters or clients such that protected communications are revealed.</w:t>
      </w:r>
      <w:r w:rsidR="00AC4590" w:rsidRPr="0027724C">
        <w:rPr>
          <w:rFonts w:ascii="Century" w:hAnsi="Century"/>
          <w:color w:val="000000"/>
          <w:sz w:val="18"/>
        </w:rPr>
        <w:t xml:space="preserve"> </w:t>
      </w:r>
      <w:r w:rsidRPr="0027724C">
        <w:rPr>
          <w:rFonts w:ascii="Century" w:hAnsi="Century"/>
          <w:color w:val="000000"/>
          <w:sz w:val="20"/>
          <w:szCs w:val="24"/>
        </w:rPr>
        <w:t xml:space="preserve">Subject to the limits of the previous paragraph and pursuant to </w:t>
      </w:r>
      <w:proofErr w:type="spellStart"/>
      <w:r w:rsidRPr="0027724C">
        <w:rPr>
          <w:rFonts w:ascii="Century" w:hAnsi="Century"/>
          <w:color w:val="000000"/>
          <w:sz w:val="20"/>
          <w:szCs w:val="24"/>
        </w:rPr>
        <w:t>C.R.P.C</w:t>
      </w:r>
      <w:proofErr w:type="spellEnd"/>
      <w:r w:rsidRPr="0027724C">
        <w:rPr>
          <w:rFonts w:ascii="Century" w:hAnsi="Century"/>
          <w:color w:val="000000"/>
          <w:sz w:val="20"/>
          <w:szCs w:val="24"/>
        </w:rPr>
        <w:t xml:space="preserve">. 1.6 (b)(5), a </w:t>
      </w:r>
      <w:r w:rsidR="0027724C" w:rsidRPr="0027724C">
        <w:rPr>
          <w:rFonts w:ascii="Century" w:hAnsi="Century"/>
          <w:color w:val="000000"/>
          <w:sz w:val="20"/>
          <w:szCs w:val="24"/>
        </w:rPr>
        <w:t>professional</w:t>
      </w:r>
      <w:r w:rsidRPr="0027724C">
        <w:rPr>
          <w:rFonts w:ascii="Century" w:hAnsi="Century"/>
          <w:color w:val="000000"/>
          <w:sz w:val="20"/>
          <w:szCs w:val="24"/>
        </w:rPr>
        <w:t xml:space="preserve"> may reveal</w:t>
      </w:r>
      <w:r w:rsidR="00AC4590" w:rsidRPr="0027724C">
        <w:rPr>
          <w:rFonts w:ascii="Century" w:hAnsi="Century"/>
          <w:color w:val="000000"/>
          <w:sz w:val="18"/>
        </w:rPr>
        <w:t xml:space="preserve"> </w:t>
      </w:r>
      <w:r w:rsidRPr="0027724C">
        <w:rPr>
          <w:rFonts w:ascii="Century" w:hAnsi="Century"/>
          <w:color w:val="000000"/>
          <w:sz w:val="20"/>
          <w:szCs w:val="24"/>
        </w:rPr>
        <w:t xml:space="preserve">information relating to the representation of a client to the extent the </w:t>
      </w:r>
      <w:r w:rsidR="0027724C" w:rsidRPr="0027724C">
        <w:rPr>
          <w:rFonts w:ascii="Century" w:hAnsi="Century"/>
          <w:color w:val="000000"/>
          <w:sz w:val="20"/>
          <w:szCs w:val="24"/>
        </w:rPr>
        <w:t>professional</w:t>
      </w:r>
      <w:r w:rsidRPr="0027724C">
        <w:rPr>
          <w:rFonts w:ascii="Century" w:hAnsi="Century"/>
          <w:color w:val="000000"/>
          <w:sz w:val="20"/>
          <w:szCs w:val="24"/>
        </w:rPr>
        <w:t xml:space="preserve"> reasonably believes</w:t>
      </w:r>
      <w:r w:rsidR="00AC4590" w:rsidRPr="0027724C">
        <w:rPr>
          <w:rFonts w:ascii="Century" w:hAnsi="Century"/>
          <w:sz w:val="18"/>
        </w:rPr>
        <w:t xml:space="preserve"> </w:t>
      </w:r>
      <w:r w:rsidRPr="0027724C">
        <w:rPr>
          <w:rFonts w:ascii="Century" w:hAnsi="Century"/>
          <w:color w:val="000000"/>
          <w:sz w:val="20"/>
          <w:szCs w:val="24"/>
        </w:rPr>
        <w:t xml:space="preserve">necessary to secure legal advice about the </w:t>
      </w:r>
      <w:r w:rsidR="0027724C" w:rsidRPr="0027724C">
        <w:rPr>
          <w:rFonts w:ascii="Century" w:hAnsi="Century"/>
          <w:color w:val="000000"/>
          <w:sz w:val="20"/>
          <w:szCs w:val="24"/>
        </w:rPr>
        <w:t>professional’s</w:t>
      </w:r>
      <w:r w:rsidRPr="0027724C">
        <w:rPr>
          <w:rFonts w:ascii="Century" w:hAnsi="Century"/>
          <w:color w:val="000000"/>
          <w:sz w:val="20"/>
          <w:szCs w:val="24"/>
        </w:rPr>
        <w:t xml:space="preserve"> compliance with the Rules of Professional Conduct,</w:t>
      </w:r>
      <w:r w:rsidR="00AC4590" w:rsidRPr="0027724C">
        <w:rPr>
          <w:rFonts w:ascii="Century" w:hAnsi="Century"/>
          <w:color w:val="000000"/>
          <w:sz w:val="18"/>
        </w:rPr>
        <w:t xml:space="preserve"> </w:t>
      </w:r>
      <w:r w:rsidRPr="0027724C">
        <w:rPr>
          <w:rFonts w:ascii="Century" w:hAnsi="Century"/>
          <w:color w:val="000000"/>
          <w:sz w:val="20"/>
          <w:szCs w:val="24"/>
        </w:rPr>
        <w:t xml:space="preserve">other law, or a court order. Discussions, if any, about substantive </w:t>
      </w:r>
      <w:r w:rsidR="00FD1BB3">
        <w:rPr>
          <w:rFonts w:ascii="Century" w:hAnsi="Century"/>
          <w:color w:val="000000"/>
          <w:sz w:val="20"/>
          <w:szCs w:val="24"/>
        </w:rPr>
        <w:t>treatment court</w:t>
      </w:r>
      <w:r w:rsidRPr="0027724C">
        <w:rPr>
          <w:rFonts w:ascii="Century" w:hAnsi="Century"/>
          <w:color w:val="000000"/>
          <w:sz w:val="20"/>
          <w:szCs w:val="24"/>
        </w:rPr>
        <w:t xml:space="preserve"> matters between the mentee and</w:t>
      </w:r>
      <w:r w:rsidR="00AC4590" w:rsidRPr="0027724C">
        <w:rPr>
          <w:rFonts w:ascii="Century" w:hAnsi="Century"/>
          <w:color w:val="000000"/>
          <w:sz w:val="18"/>
        </w:rPr>
        <w:t xml:space="preserve"> </w:t>
      </w:r>
      <w:r w:rsidRPr="0027724C">
        <w:rPr>
          <w:rFonts w:ascii="Century" w:hAnsi="Century"/>
          <w:color w:val="000000"/>
          <w:sz w:val="20"/>
          <w:szCs w:val="24"/>
        </w:rPr>
        <w:t>mentor will be lim</w:t>
      </w:r>
      <w:r w:rsidR="001B2E60" w:rsidRPr="0027724C">
        <w:rPr>
          <w:rFonts w:ascii="Century" w:hAnsi="Century"/>
          <w:color w:val="000000"/>
          <w:sz w:val="20"/>
          <w:szCs w:val="24"/>
        </w:rPr>
        <w:t>ited to hypothetical situations.</w:t>
      </w:r>
      <w:r w:rsidR="0027724C" w:rsidRPr="0027724C">
        <w:rPr>
          <w:rFonts w:ascii="Century" w:hAnsi="Century"/>
          <w:color w:val="000000"/>
          <w:sz w:val="20"/>
          <w:szCs w:val="24"/>
        </w:rPr>
        <w:t xml:space="preserve"> Information shared between the mentor and mentee, however, is meant to be used and occur within that context solely unless the situation requires otherwise.</w:t>
      </w:r>
    </w:p>
    <w:p w:rsidR="001B2E60" w:rsidRPr="0027724C" w:rsidRDefault="001B2E60" w:rsidP="001B2E60">
      <w:pPr>
        <w:pStyle w:val="ListParagraph"/>
        <w:rPr>
          <w:rFonts w:ascii="Century" w:hAnsi="Century"/>
          <w:color w:val="000000"/>
          <w:sz w:val="20"/>
          <w:szCs w:val="24"/>
        </w:rPr>
      </w:pPr>
    </w:p>
    <w:p w:rsidR="001B2E60" w:rsidRPr="0027724C" w:rsidRDefault="00746166" w:rsidP="001B2E60">
      <w:pPr>
        <w:pStyle w:val="ListParagraph"/>
        <w:numPr>
          <w:ilvl w:val="0"/>
          <w:numId w:val="8"/>
        </w:numPr>
        <w:spacing w:after="0" w:line="240" w:lineRule="auto"/>
        <w:jc w:val="both"/>
        <w:rPr>
          <w:rFonts w:ascii="Century" w:hAnsi="Century"/>
          <w:color w:val="000000"/>
          <w:sz w:val="20"/>
          <w:szCs w:val="24"/>
        </w:rPr>
      </w:pPr>
      <w:r w:rsidRPr="0027724C">
        <w:rPr>
          <w:rFonts w:ascii="Century" w:hAnsi="Century"/>
          <w:color w:val="000000"/>
          <w:sz w:val="20"/>
          <w:szCs w:val="24"/>
        </w:rPr>
        <w:t>The mentor is not assuming any liability or responsibility with respect to any legal matter of the</w:t>
      </w:r>
      <w:r w:rsidR="001B2E60" w:rsidRPr="0027724C">
        <w:rPr>
          <w:rFonts w:ascii="Century" w:hAnsi="Century"/>
          <w:color w:val="000000"/>
          <w:sz w:val="18"/>
        </w:rPr>
        <w:t xml:space="preserve"> </w:t>
      </w:r>
      <w:r w:rsidRPr="0027724C">
        <w:rPr>
          <w:rFonts w:ascii="Century" w:hAnsi="Century"/>
          <w:color w:val="000000"/>
          <w:sz w:val="20"/>
          <w:szCs w:val="24"/>
        </w:rPr>
        <w:t>mentee’s clients, nor will the mentor render professional services to or take any responsibility for any</w:t>
      </w:r>
      <w:r w:rsidR="00AC4590" w:rsidRPr="0027724C">
        <w:rPr>
          <w:rFonts w:ascii="Century" w:hAnsi="Century"/>
          <w:color w:val="000000"/>
          <w:sz w:val="18"/>
        </w:rPr>
        <w:t xml:space="preserve"> </w:t>
      </w:r>
      <w:r w:rsidRPr="0027724C">
        <w:rPr>
          <w:rFonts w:ascii="Century" w:hAnsi="Century"/>
          <w:color w:val="000000"/>
          <w:sz w:val="20"/>
          <w:szCs w:val="24"/>
        </w:rPr>
        <w:t>aspect of representation of the mentee’s clients.</w:t>
      </w:r>
    </w:p>
    <w:p w:rsidR="001B2E60" w:rsidRPr="0027724C" w:rsidRDefault="001B2E60" w:rsidP="001B2E60">
      <w:pPr>
        <w:pStyle w:val="ListParagraph"/>
        <w:rPr>
          <w:rFonts w:ascii="Century" w:hAnsi="Century"/>
          <w:color w:val="000000"/>
          <w:sz w:val="20"/>
          <w:szCs w:val="24"/>
        </w:rPr>
      </w:pPr>
    </w:p>
    <w:p w:rsidR="001B2E60" w:rsidRPr="0027724C" w:rsidRDefault="00746166" w:rsidP="001B2E60">
      <w:pPr>
        <w:pStyle w:val="ListParagraph"/>
        <w:numPr>
          <w:ilvl w:val="0"/>
          <w:numId w:val="8"/>
        </w:numPr>
        <w:spacing w:after="0" w:line="240" w:lineRule="auto"/>
        <w:jc w:val="both"/>
        <w:rPr>
          <w:rFonts w:ascii="Century" w:hAnsi="Century"/>
          <w:color w:val="000000"/>
          <w:sz w:val="20"/>
          <w:szCs w:val="24"/>
        </w:rPr>
      </w:pPr>
      <w:r w:rsidRPr="0027724C">
        <w:rPr>
          <w:rFonts w:ascii="Century" w:hAnsi="Century"/>
          <w:color w:val="000000"/>
          <w:sz w:val="20"/>
          <w:szCs w:val="24"/>
        </w:rPr>
        <w:t>All mentors agree to maintain active professional liability insurance</w:t>
      </w:r>
      <w:r w:rsidR="0027724C" w:rsidRPr="0027724C">
        <w:rPr>
          <w:rFonts w:ascii="Century" w:hAnsi="Century"/>
          <w:color w:val="000000"/>
          <w:sz w:val="20"/>
          <w:szCs w:val="24"/>
        </w:rPr>
        <w:t xml:space="preserve"> (and/or other applicable credentialing or professional requirements for their field)</w:t>
      </w:r>
      <w:r w:rsidRPr="0027724C">
        <w:rPr>
          <w:rFonts w:ascii="Century" w:hAnsi="Century"/>
          <w:color w:val="000000"/>
          <w:sz w:val="20"/>
          <w:szCs w:val="24"/>
        </w:rPr>
        <w:t xml:space="preserve"> during the course of their</w:t>
      </w:r>
      <w:r w:rsidR="001B2E60" w:rsidRPr="0027724C">
        <w:rPr>
          <w:rFonts w:ascii="Century" w:hAnsi="Century"/>
          <w:color w:val="000000"/>
          <w:sz w:val="20"/>
          <w:szCs w:val="24"/>
        </w:rPr>
        <w:t xml:space="preserve"> </w:t>
      </w:r>
      <w:r w:rsidRPr="0027724C">
        <w:rPr>
          <w:rFonts w:ascii="Century" w:hAnsi="Century"/>
          <w:color w:val="000000"/>
          <w:sz w:val="20"/>
          <w:szCs w:val="24"/>
        </w:rPr>
        <w:t xml:space="preserve">participation in the </w:t>
      </w:r>
      <w:r w:rsidR="0027724C" w:rsidRPr="0027724C">
        <w:rPr>
          <w:rFonts w:ascii="Century" w:hAnsi="Century"/>
          <w:color w:val="000000"/>
          <w:sz w:val="20"/>
          <w:szCs w:val="24"/>
        </w:rPr>
        <w:t>mentoring</w:t>
      </w:r>
      <w:r w:rsidRPr="0027724C">
        <w:rPr>
          <w:rFonts w:ascii="Century" w:hAnsi="Century"/>
          <w:color w:val="000000"/>
          <w:sz w:val="20"/>
          <w:szCs w:val="24"/>
        </w:rPr>
        <w:t xml:space="preserve"> program and shall immediately notify the </w:t>
      </w:r>
      <w:r w:rsidR="0027724C" w:rsidRPr="0027724C">
        <w:rPr>
          <w:rFonts w:ascii="Century" w:hAnsi="Century"/>
          <w:color w:val="000000"/>
          <w:sz w:val="20"/>
          <w:szCs w:val="24"/>
        </w:rPr>
        <w:t>program coordinator</w:t>
      </w:r>
      <w:r w:rsidRPr="0027724C">
        <w:rPr>
          <w:rFonts w:ascii="Century" w:hAnsi="Century"/>
          <w:color w:val="000000"/>
          <w:sz w:val="20"/>
          <w:szCs w:val="24"/>
        </w:rPr>
        <w:t xml:space="preserve"> regarding any change to</w:t>
      </w:r>
      <w:r w:rsidR="00AC4590" w:rsidRPr="0027724C">
        <w:rPr>
          <w:rFonts w:ascii="Century" w:hAnsi="Century"/>
          <w:color w:val="000000"/>
          <w:sz w:val="18"/>
        </w:rPr>
        <w:t xml:space="preserve"> </w:t>
      </w:r>
      <w:r w:rsidRPr="0027724C">
        <w:rPr>
          <w:rFonts w:ascii="Century" w:hAnsi="Century"/>
          <w:color w:val="000000"/>
          <w:sz w:val="20"/>
          <w:szCs w:val="24"/>
        </w:rPr>
        <w:t>their liability coverage during the</w:t>
      </w:r>
      <w:r w:rsidR="0027724C" w:rsidRPr="0027724C">
        <w:rPr>
          <w:rFonts w:ascii="Century" w:hAnsi="Century"/>
          <w:color w:val="000000"/>
          <w:sz w:val="20"/>
          <w:szCs w:val="24"/>
        </w:rPr>
        <w:t>ir</w:t>
      </w:r>
      <w:r w:rsidRPr="0027724C">
        <w:rPr>
          <w:rFonts w:ascii="Century" w:hAnsi="Century"/>
          <w:color w:val="000000"/>
          <w:sz w:val="20"/>
          <w:szCs w:val="24"/>
        </w:rPr>
        <w:t xml:space="preserve"> mentoring commitment. </w:t>
      </w:r>
    </w:p>
    <w:p w:rsidR="0027724C" w:rsidRPr="0027724C" w:rsidRDefault="0027724C" w:rsidP="0027724C">
      <w:pPr>
        <w:pStyle w:val="ListParagraph"/>
        <w:rPr>
          <w:rFonts w:ascii="Century" w:hAnsi="Century"/>
          <w:color w:val="000000"/>
          <w:sz w:val="20"/>
          <w:szCs w:val="24"/>
        </w:rPr>
      </w:pPr>
    </w:p>
    <w:p w:rsidR="001B2E60" w:rsidRDefault="00746166" w:rsidP="001B2E60">
      <w:pPr>
        <w:pStyle w:val="ListParagraph"/>
        <w:numPr>
          <w:ilvl w:val="0"/>
          <w:numId w:val="8"/>
        </w:numPr>
        <w:spacing w:after="0" w:line="240" w:lineRule="auto"/>
        <w:jc w:val="both"/>
        <w:rPr>
          <w:rFonts w:ascii="Century" w:hAnsi="Century"/>
          <w:color w:val="000000"/>
          <w:sz w:val="20"/>
          <w:szCs w:val="24"/>
        </w:rPr>
      </w:pPr>
      <w:r w:rsidRPr="0027724C">
        <w:rPr>
          <w:rFonts w:ascii="Century" w:hAnsi="Century"/>
          <w:color w:val="000000"/>
          <w:sz w:val="20"/>
          <w:szCs w:val="24"/>
        </w:rPr>
        <w:t>The mentee agrees to waive all claims against, and to hold harmless, the mentor</w:t>
      </w:r>
      <w:r w:rsidR="00927C4E">
        <w:rPr>
          <w:rFonts w:ascii="Century" w:hAnsi="Century"/>
          <w:color w:val="000000"/>
          <w:sz w:val="20"/>
          <w:szCs w:val="24"/>
        </w:rPr>
        <w:t>,</w:t>
      </w:r>
      <w:r w:rsidRPr="0027724C">
        <w:rPr>
          <w:rFonts w:ascii="Century" w:hAnsi="Century"/>
          <w:color w:val="000000"/>
          <w:sz w:val="20"/>
          <w:szCs w:val="24"/>
        </w:rPr>
        <w:t xml:space="preserve"> the Supreme Court of</w:t>
      </w:r>
      <w:r w:rsidR="00AC4590" w:rsidRPr="0027724C">
        <w:rPr>
          <w:rFonts w:ascii="Century" w:hAnsi="Century"/>
          <w:color w:val="000000"/>
          <w:sz w:val="18"/>
        </w:rPr>
        <w:t xml:space="preserve"> </w:t>
      </w:r>
      <w:r w:rsidRPr="0027724C">
        <w:rPr>
          <w:rFonts w:ascii="Century" w:hAnsi="Century"/>
          <w:color w:val="000000"/>
          <w:sz w:val="20"/>
          <w:szCs w:val="24"/>
        </w:rPr>
        <w:t>Colorado, its employees and agents</w:t>
      </w:r>
      <w:r w:rsidR="00927C4E">
        <w:rPr>
          <w:rFonts w:ascii="Century" w:hAnsi="Century"/>
          <w:color w:val="000000"/>
          <w:sz w:val="20"/>
          <w:szCs w:val="24"/>
        </w:rPr>
        <w:t>,</w:t>
      </w:r>
      <w:r w:rsidR="0027724C" w:rsidRPr="0027724C">
        <w:rPr>
          <w:rFonts w:ascii="Century" w:hAnsi="Century"/>
          <w:color w:val="000000"/>
          <w:sz w:val="20"/>
          <w:szCs w:val="24"/>
        </w:rPr>
        <w:t xml:space="preserve"> and</w:t>
      </w:r>
      <w:r w:rsidRPr="0027724C">
        <w:rPr>
          <w:rFonts w:ascii="Century" w:hAnsi="Century"/>
          <w:color w:val="000000"/>
          <w:sz w:val="20"/>
          <w:szCs w:val="24"/>
        </w:rPr>
        <w:t xml:space="preserve"> the Colorado </w:t>
      </w:r>
      <w:r w:rsidR="0027724C" w:rsidRPr="0027724C">
        <w:rPr>
          <w:rFonts w:ascii="Century" w:hAnsi="Century"/>
          <w:color w:val="000000"/>
          <w:sz w:val="20"/>
          <w:szCs w:val="24"/>
        </w:rPr>
        <w:t xml:space="preserve">Problem Solving </w:t>
      </w:r>
      <w:r w:rsidR="0027724C" w:rsidRPr="0027724C">
        <w:rPr>
          <w:rFonts w:ascii="Century" w:hAnsi="Century"/>
          <w:color w:val="000000"/>
          <w:sz w:val="20"/>
          <w:szCs w:val="24"/>
        </w:rPr>
        <w:lastRenderedPageBreak/>
        <w:t>Court Advisory Committee</w:t>
      </w:r>
      <w:r w:rsidRPr="0027724C">
        <w:rPr>
          <w:rFonts w:ascii="Century" w:hAnsi="Century"/>
          <w:color w:val="000000"/>
          <w:sz w:val="20"/>
          <w:szCs w:val="24"/>
        </w:rPr>
        <w:t>, its employees and agents, for any actions or inactions associated with the</w:t>
      </w:r>
      <w:r w:rsidR="00AC4590" w:rsidRPr="0027724C">
        <w:rPr>
          <w:rFonts w:ascii="Century" w:hAnsi="Century"/>
          <w:color w:val="000000"/>
          <w:sz w:val="18"/>
        </w:rPr>
        <w:t xml:space="preserve"> </w:t>
      </w:r>
      <w:r w:rsidR="0027724C" w:rsidRPr="0027724C">
        <w:rPr>
          <w:rFonts w:ascii="Century" w:hAnsi="Century"/>
          <w:color w:val="000000"/>
          <w:sz w:val="20"/>
          <w:szCs w:val="24"/>
        </w:rPr>
        <w:t>mentoring</w:t>
      </w:r>
      <w:r w:rsidRPr="0027724C">
        <w:rPr>
          <w:rFonts w:ascii="Century" w:hAnsi="Century"/>
          <w:color w:val="000000"/>
          <w:sz w:val="20"/>
          <w:szCs w:val="24"/>
        </w:rPr>
        <w:t xml:space="preserve"> </w:t>
      </w:r>
      <w:r w:rsidR="0027724C" w:rsidRPr="0027724C">
        <w:rPr>
          <w:rFonts w:ascii="Century" w:hAnsi="Century"/>
          <w:color w:val="000000"/>
          <w:sz w:val="20"/>
          <w:szCs w:val="24"/>
        </w:rPr>
        <w:t>p</w:t>
      </w:r>
      <w:r w:rsidRPr="0027724C">
        <w:rPr>
          <w:rFonts w:ascii="Century" w:hAnsi="Century"/>
          <w:color w:val="000000"/>
          <w:sz w:val="20"/>
          <w:szCs w:val="24"/>
        </w:rPr>
        <w:t>rogram or with the mentee’s participation in same.</w:t>
      </w:r>
    </w:p>
    <w:p w:rsidR="00C120AE" w:rsidRPr="00C120AE" w:rsidRDefault="00C120AE" w:rsidP="00C120AE">
      <w:pPr>
        <w:pStyle w:val="ListParagraph"/>
        <w:rPr>
          <w:rFonts w:ascii="Century" w:hAnsi="Century"/>
          <w:color w:val="000000"/>
          <w:sz w:val="20"/>
          <w:szCs w:val="24"/>
        </w:rPr>
      </w:pPr>
    </w:p>
    <w:p w:rsidR="00C120AE" w:rsidRPr="0027724C" w:rsidRDefault="00C120AE" w:rsidP="001B2E60">
      <w:pPr>
        <w:pStyle w:val="ListParagraph"/>
        <w:numPr>
          <w:ilvl w:val="0"/>
          <w:numId w:val="8"/>
        </w:numPr>
        <w:spacing w:after="0" w:line="240" w:lineRule="auto"/>
        <w:jc w:val="both"/>
        <w:rPr>
          <w:rFonts w:ascii="Century" w:hAnsi="Century"/>
          <w:color w:val="000000"/>
          <w:sz w:val="20"/>
          <w:szCs w:val="24"/>
        </w:rPr>
      </w:pPr>
      <w:r>
        <w:rPr>
          <w:rFonts w:ascii="Century" w:hAnsi="Century"/>
          <w:color w:val="000000"/>
          <w:sz w:val="20"/>
          <w:szCs w:val="20"/>
        </w:rPr>
        <w:t>For licensed attorneys t</w:t>
      </w:r>
      <w:r w:rsidRPr="00C120AE">
        <w:rPr>
          <w:rFonts w:ascii="Century" w:hAnsi="Century"/>
          <w:color w:val="000000"/>
          <w:sz w:val="20"/>
          <w:szCs w:val="20"/>
        </w:rPr>
        <w:t xml:space="preserve">o obtain </w:t>
      </w:r>
      <w:r w:rsidR="00CC0DF9">
        <w:rPr>
          <w:rFonts w:ascii="Century" w:hAnsi="Century"/>
          <w:color w:val="000000"/>
          <w:sz w:val="20"/>
          <w:szCs w:val="20"/>
        </w:rPr>
        <w:t>9</w:t>
      </w:r>
      <w:bookmarkStart w:id="0" w:name="_GoBack"/>
      <w:bookmarkEnd w:id="0"/>
      <w:r w:rsidRPr="00C120AE">
        <w:rPr>
          <w:rFonts w:ascii="Century" w:hAnsi="Century"/>
          <w:color w:val="000000"/>
          <w:sz w:val="20"/>
          <w:szCs w:val="20"/>
        </w:rPr>
        <w:t xml:space="preserve"> CLE credits (including 2 ethics credits), Mentors and Mentees must successfully</w:t>
      </w:r>
      <w:r>
        <w:rPr>
          <w:rFonts w:ascii="Century" w:hAnsi="Century"/>
          <w:color w:val="000000"/>
          <w:sz w:val="20"/>
          <w:szCs w:val="20"/>
        </w:rPr>
        <w:t xml:space="preserve"> </w:t>
      </w:r>
      <w:r w:rsidRPr="00C120AE">
        <w:rPr>
          <w:rFonts w:ascii="Century" w:hAnsi="Century"/>
          <w:color w:val="000000"/>
          <w:sz w:val="20"/>
          <w:szCs w:val="20"/>
        </w:rPr>
        <w:t>complete this program, which requires a commitment of approximately 16 to 20 hours per year (1</w:t>
      </w:r>
      <w:r>
        <w:rPr>
          <w:rFonts w:ascii="Century" w:hAnsi="Century"/>
          <w:color w:val="000000"/>
          <w:sz w:val="20"/>
          <w:szCs w:val="20"/>
        </w:rPr>
        <w:t xml:space="preserve"> </w:t>
      </w:r>
      <w:r w:rsidRPr="00C120AE">
        <w:rPr>
          <w:rFonts w:ascii="Century" w:hAnsi="Century"/>
          <w:color w:val="000000"/>
          <w:sz w:val="20"/>
          <w:szCs w:val="20"/>
        </w:rPr>
        <w:t>½ hours per month).</w:t>
      </w:r>
    </w:p>
    <w:p w:rsidR="00AC4590" w:rsidRPr="001B2E60" w:rsidRDefault="00AC4590" w:rsidP="001B2E60">
      <w:pPr>
        <w:pStyle w:val="ListParagraph"/>
        <w:spacing w:after="0" w:line="240" w:lineRule="auto"/>
        <w:ind w:left="1080"/>
        <w:jc w:val="both"/>
        <w:rPr>
          <w:rFonts w:ascii="Century" w:hAnsi="Century"/>
          <w:color w:val="000000"/>
          <w:sz w:val="20"/>
          <w:szCs w:val="24"/>
        </w:rPr>
      </w:pPr>
    </w:p>
    <w:p w:rsidR="00CB7A43" w:rsidRDefault="004E2037" w:rsidP="00CB7A43">
      <w:pPr>
        <w:spacing w:after="0" w:line="240" w:lineRule="auto"/>
        <w:jc w:val="both"/>
        <w:rPr>
          <w:rFonts w:ascii="Century" w:hAnsi="Century"/>
          <w:color w:val="000000"/>
          <w:sz w:val="20"/>
          <w:szCs w:val="24"/>
        </w:rPr>
      </w:pPr>
      <w:r w:rsidRPr="004E2037">
        <w:rPr>
          <w:rFonts w:ascii="Century" w:hAnsi="Century"/>
          <w:b/>
          <w:color w:val="000000"/>
          <w:sz w:val="24"/>
          <w:szCs w:val="24"/>
        </w:rPr>
        <w:t>W</w:t>
      </w:r>
      <w:r w:rsidR="00746166" w:rsidRPr="00746166">
        <w:rPr>
          <w:rFonts w:ascii="Century" w:hAnsi="Century"/>
          <w:color w:val="000000"/>
          <w:sz w:val="20"/>
          <w:szCs w:val="24"/>
        </w:rPr>
        <w:t>e understand that there have been no known claims or grievances arising out of other states’ mentor programs</w:t>
      </w:r>
      <w:r w:rsidR="00AC4590">
        <w:rPr>
          <w:rFonts w:ascii="Century" w:hAnsi="Century"/>
          <w:color w:val="000000"/>
          <w:sz w:val="18"/>
        </w:rPr>
        <w:t xml:space="preserve"> </w:t>
      </w:r>
      <w:r w:rsidR="00746166" w:rsidRPr="00746166">
        <w:rPr>
          <w:rFonts w:ascii="Century" w:hAnsi="Century"/>
          <w:color w:val="000000"/>
          <w:sz w:val="20"/>
          <w:szCs w:val="24"/>
        </w:rPr>
        <w:t>or any mentor programs in Colorado. Nevertheless, we understand that it is very important that the rules of the</w:t>
      </w:r>
      <w:r w:rsidR="00AC4590">
        <w:rPr>
          <w:rFonts w:ascii="Century" w:hAnsi="Century"/>
          <w:color w:val="000000"/>
          <w:sz w:val="18"/>
        </w:rPr>
        <w:t xml:space="preserve"> </w:t>
      </w:r>
      <w:r w:rsidR="00CB7A43" w:rsidRPr="00BA6109">
        <w:rPr>
          <w:rFonts w:ascii="Century" w:hAnsi="Century"/>
          <w:smallCaps/>
          <w:color w:val="000000"/>
          <w:sz w:val="20"/>
          <w:szCs w:val="24"/>
        </w:rPr>
        <w:t>PSC Professional Team Member Mentoring</w:t>
      </w:r>
      <w:r w:rsidR="00746166" w:rsidRPr="00BA6109">
        <w:rPr>
          <w:rFonts w:ascii="Century" w:hAnsi="Century"/>
          <w:smallCaps/>
          <w:color w:val="000000"/>
          <w:sz w:val="20"/>
          <w:szCs w:val="24"/>
        </w:rPr>
        <w:t xml:space="preserve"> Program</w:t>
      </w:r>
      <w:r w:rsidR="00746166" w:rsidRPr="00746166">
        <w:rPr>
          <w:rFonts w:ascii="Century" w:hAnsi="Century"/>
          <w:color w:val="000000"/>
          <w:sz w:val="20"/>
          <w:szCs w:val="24"/>
        </w:rPr>
        <w:t xml:space="preserve"> be followed in that specific client confidences shall not be disclosed in</w:t>
      </w:r>
      <w:r w:rsidR="00AC4590">
        <w:rPr>
          <w:rFonts w:ascii="Century" w:hAnsi="Century"/>
          <w:color w:val="000000"/>
          <w:sz w:val="18"/>
        </w:rPr>
        <w:t xml:space="preserve"> </w:t>
      </w:r>
      <w:r w:rsidR="00746166" w:rsidRPr="00746166">
        <w:rPr>
          <w:rFonts w:ascii="Century" w:hAnsi="Century"/>
          <w:color w:val="000000"/>
          <w:sz w:val="20"/>
          <w:szCs w:val="24"/>
        </w:rPr>
        <w:t>the case of mentors and mentees who do not share clients.</w:t>
      </w:r>
    </w:p>
    <w:p w:rsidR="001B2E60" w:rsidRDefault="001B2E60" w:rsidP="001B2E60">
      <w:pPr>
        <w:spacing w:after="0" w:line="240" w:lineRule="auto"/>
        <w:jc w:val="both"/>
        <w:rPr>
          <w:rFonts w:ascii="Century" w:hAnsi="Century"/>
          <w:color w:val="000000"/>
          <w:sz w:val="20"/>
          <w:szCs w:val="24"/>
        </w:rPr>
      </w:pPr>
    </w:p>
    <w:p w:rsidR="00AC4590" w:rsidRDefault="00746166" w:rsidP="001B2E60">
      <w:pPr>
        <w:spacing w:after="0" w:line="240" w:lineRule="auto"/>
        <w:jc w:val="both"/>
        <w:rPr>
          <w:rFonts w:ascii="Century" w:hAnsi="Century"/>
          <w:color w:val="000000"/>
          <w:sz w:val="20"/>
          <w:szCs w:val="24"/>
        </w:rPr>
      </w:pPr>
      <w:r w:rsidRPr="004E2037">
        <w:rPr>
          <w:rFonts w:ascii="Century" w:hAnsi="Century"/>
          <w:b/>
          <w:color w:val="000000"/>
          <w:sz w:val="20"/>
          <w:szCs w:val="24"/>
        </w:rPr>
        <w:t>W</w:t>
      </w:r>
      <w:r w:rsidRPr="00746166">
        <w:rPr>
          <w:rFonts w:ascii="Century" w:hAnsi="Century"/>
          <w:color w:val="000000"/>
          <w:sz w:val="20"/>
          <w:szCs w:val="24"/>
        </w:rPr>
        <w:t xml:space="preserve">e hereby certify that we have read the above </w:t>
      </w:r>
      <w:r w:rsidRPr="00BA6109">
        <w:rPr>
          <w:rFonts w:ascii="Century" w:hAnsi="Century"/>
          <w:smallCaps/>
          <w:color w:val="000000"/>
          <w:sz w:val="20"/>
          <w:szCs w:val="24"/>
        </w:rPr>
        <w:t>Mentoring Agreement</w:t>
      </w:r>
      <w:r w:rsidRPr="00746166">
        <w:rPr>
          <w:rFonts w:ascii="Century" w:hAnsi="Century"/>
          <w:color w:val="000000"/>
          <w:sz w:val="20"/>
          <w:szCs w:val="24"/>
        </w:rPr>
        <w:t xml:space="preserve"> and agree to its terms.</w:t>
      </w:r>
    </w:p>
    <w:p w:rsidR="00FD1BB3" w:rsidRDefault="00FD1BB3" w:rsidP="001B2E60">
      <w:pPr>
        <w:spacing w:after="0" w:line="240" w:lineRule="auto"/>
        <w:jc w:val="both"/>
        <w:rPr>
          <w:rFonts w:ascii="Century" w:hAnsi="Century"/>
          <w:color w:val="000000"/>
          <w:sz w:val="20"/>
          <w:szCs w:val="24"/>
        </w:rPr>
      </w:pPr>
    </w:p>
    <w:p w:rsidR="00631E9B" w:rsidRDefault="00631E9B" w:rsidP="001B2E60">
      <w:pPr>
        <w:spacing w:after="0" w:line="240" w:lineRule="auto"/>
        <w:jc w:val="both"/>
        <w:rPr>
          <w:rFonts w:ascii="Century" w:hAnsi="Century"/>
          <w:color w:val="000000"/>
          <w:sz w:val="20"/>
          <w:szCs w:val="24"/>
        </w:rPr>
      </w:pPr>
    </w:p>
    <w:p w:rsidR="00F12DB5" w:rsidRDefault="00F12DB5" w:rsidP="00746166">
      <w:pPr>
        <w:spacing w:after="0" w:line="240" w:lineRule="auto"/>
        <w:rPr>
          <w:rFonts w:ascii="Century" w:hAnsi="Century"/>
          <w:color w:val="000000"/>
          <w:sz w:val="18"/>
        </w:rPr>
      </w:pPr>
    </w:p>
    <w:p w:rsidR="00AC4590" w:rsidRDefault="00746166" w:rsidP="00746166">
      <w:pPr>
        <w:spacing w:after="0" w:line="240" w:lineRule="auto"/>
        <w:rPr>
          <w:rFonts w:ascii="Century" w:hAnsi="Century"/>
          <w:color w:val="000000"/>
          <w:sz w:val="20"/>
          <w:szCs w:val="24"/>
        </w:rPr>
      </w:pPr>
      <w:r w:rsidRPr="002D3E41">
        <w:rPr>
          <w:rFonts w:ascii="Century" w:hAnsi="Century"/>
          <w:color w:val="000000"/>
          <w:sz w:val="24"/>
          <w:szCs w:val="24"/>
        </w:rPr>
        <w:t xml:space="preserve">__________________________________ </w:t>
      </w:r>
      <w:r w:rsidR="00AC4590">
        <w:rPr>
          <w:rFonts w:ascii="Century" w:hAnsi="Century"/>
          <w:color w:val="000000"/>
          <w:sz w:val="24"/>
          <w:szCs w:val="24"/>
        </w:rPr>
        <w:tab/>
      </w:r>
      <w:r w:rsidR="00AC4590">
        <w:rPr>
          <w:rFonts w:ascii="Century" w:hAnsi="Century"/>
          <w:color w:val="000000"/>
          <w:sz w:val="24"/>
          <w:szCs w:val="24"/>
        </w:rPr>
        <w:tab/>
        <w:t xml:space="preserve">   </w:t>
      </w:r>
      <w:r w:rsidRPr="002D3E41">
        <w:rPr>
          <w:rFonts w:ascii="Century" w:hAnsi="Century"/>
          <w:color w:val="000000"/>
          <w:sz w:val="24"/>
          <w:szCs w:val="24"/>
        </w:rPr>
        <w:t>__________________________________</w:t>
      </w:r>
      <w:r w:rsidRPr="002D3E41">
        <w:rPr>
          <w:rFonts w:ascii="Century" w:hAnsi="Century"/>
          <w:color w:val="000000"/>
        </w:rPr>
        <w:br/>
      </w:r>
      <w:r w:rsidRPr="00AC4590">
        <w:rPr>
          <w:rFonts w:ascii="Century" w:hAnsi="Century"/>
          <w:color w:val="000000"/>
          <w:sz w:val="20"/>
          <w:szCs w:val="24"/>
        </w:rPr>
        <w:t xml:space="preserve">Signature of Mentee </w:t>
      </w:r>
      <w:r w:rsidR="00AC4590">
        <w:rPr>
          <w:rFonts w:ascii="Century" w:hAnsi="Century"/>
          <w:color w:val="000000"/>
          <w:sz w:val="20"/>
          <w:szCs w:val="24"/>
        </w:rPr>
        <w:tab/>
      </w:r>
      <w:r w:rsidR="00AC4590">
        <w:rPr>
          <w:rFonts w:ascii="Century" w:hAnsi="Century"/>
          <w:color w:val="000000"/>
          <w:sz w:val="20"/>
          <w:szCs w:val="24"/>
        </w:rPr>
        <w:tab/>
      </w:r>
      <w:r w:rsidR="00AC4590">
        <w:rPr>
          <w:rFonts w:ascii="Century" w:hAnsi="Century"/>
          <w:color w:val="000000"/>
          <w:sz w:val="20"/>
          <w:szCs w:val="24"/>
        </w:rPr>
        <w:tab/>
        <w:t xml:space="preserve">          </w:t>
      </w:r>
      <w:r w:rsidR="00AC4590">
        <w:rPr>
          <w:rFonts w:ascii="Century" w:hAnsi="Century"/>
          <w:color w:val="000000"/>
          <w:sz w:val="20"/>
          <w:szCs w:val="24"/>
        </w:rPr>
        <w:tab/>
      </w:r>
      <w:r w:rsidR="00AC4590">
        <w:rPr>
          <w:rFonts w:ascii="Century" w:hAnsi="Century"/>
          <w:color w:val="000000"/>
          <w:sz w:val="20"/>
          <w:szCs w:val="24"/>
        </w:rPr>
        <w:tab/>
        <w:t xml:space="preserve">    </w:t>
      </w:r>
      <w:r w:rsidRPr="00AC4590">
        <w:rPr>
          <w:rFonts w:ascii="Century" w:hAnsi="Century"/>
          <w:color w:val="000000"/>
          <w:sz w:val="20"/>
          <w:szCs w:val="24"/>
        </w:rPr>
        <w:t xml:space="preserve">Date </w:t>
      </w:r>
      <w:r w:rsidRPr="00AC4590">
        <w:rPr>
          <w:rFonts w:ascii="Century" w:hAnsi="Century"/>
          <w:color w:val="000000"/>
          <w:sz w:val="18"/>
        </w:rPr>
        <w:br/>
      </w:r>
    </w:p>
    <w:p w:rsidR="00631E9B" w:rsidRDefault="00631E9B" w:rsidP="00746166">
      <w:pPr>
        <w:spacing w:after="0" w:line="240" w:lineRule="auto"/>
        <w:rPr>
          <w:rFonts w:ascii="Century" w:hAnsi="Century"/>
          <w:color w:val="000000"/>
          <w:sz w:val="20"/>
          <w:szCs w:val="24"/>
        </w:rPr>
      </w:pPr>
    </w:p>
    <w:p w:rsidR="00631E9B" w:rsidRDefault="00631E9B" w:rsidP="00746166">
      <w:pPr>
        <w:spacing w:after="0" w:line="240" w:lineRule="auto"/>
        <w:rPr>
          <w:rFonts w:ascii="Century" w:hAnsi="Century"/>
          <w:color w:val="000000"/>
          <w:sz w:val="20"/>
          <w:szCs w:val="24"/>
        </w:rPr>
      </w:pPr>
    </w:p>
    <w:p w:rsidR="00AC4590" w:rsidRDefault="001B2E60" w:rsidP="001B2E60">
      <w:pPr>
        <w:spacing w:after="0" w:line="240" w:lineRule="auto"/>
        <w:ind w:left="5040"/>
        <w:rPr>
          <w:rFonts w:ascii="Century" w:hAnsi="Century"/>
          <w:color w:val="000000"/>
          <w:sz w:val="20"/>
          <w:szCs w:val="24"/>
        </w:rPr>
      </w:pPr>
      <w:r>
        <w:rPr>
          <w:rFonts w:ascii="Century" w:hAnsi="Century"/>
          <w:color w:val="000000"/>
          <w:sz w:val="20"/>
          <w:szCs w:val="24"/>
        </w:rPr>
        <w:t xml:space="preserve">   </w:t>
      </w:r>
      <w:r w:rsidR="00AC4590" w:rsidRPr="00AC4590">
        <w:rPr>
          <w:rFonts w:ascii="Century" w:hAnsi="Century"/>
          <w:color w:val="000000"/>
          <w:sz w:val="20"/>
          <w:szCs w:val="24"/>
        </w:rPr>
        <w:t>_________________________________</w:t>
      </w:r>
      <w:r w:rsidR="00AC4590">
        <w:rPr>
          <w:rFonts w:ascii="Century" w:hAnsi="Century"/>
          <w:color w:val="000000"/>
          <w:sz w:val="20"/>
          <w:szCs w:val="24"/>
        </w:rPr>
        <w:t>________</w:t>
      </w:r>
      <w:r w:rsidR="00AC4590" w:rsidRPr="00AC4590">
        <w:rPr>
          <w:rFonts w:ascii="Century" w:hAnsi="Century"/>
          <w:color w:val="000000"/>
          <w:sz w:val="20"/>
          <w:szCs w:val="24"/>
        </w:rPr>
        <w:t xml:space="preserve"> </w:t>
      </w:r>
    </w:p>
    <w:p w:rsidR="00AC4590" w:rsidRPr="00AC4590" w:rsidRDefault="00AC4590" w:rsidP="001B2E60">
      <w:pPr>
        <w:spacing w:after="0" w:line="240" w:lineRule="auto"/>
        <w:jc w:val="right"/>
        <w:rPr>
          <w:rFonts w:ascii="Century" w:hAnsi="Century"/>
          <w:sz w:val="18"/>
        </w:rPr>
      </w:pPr>
      <w:r w:rsidRPr="00AC4590">
        <w:rPr>
          <w:rFonts w:ascii="Century" w:hAnsi="Century"/>
          <w:color w:val="000000"/>
          <w:sz w:val="20"/>
          <w:szCs w:val="24"/>
        </w:rPr>
        <w:t xml:space="preserve">Attorney Registration Number </w:t>
      </w:r>
      <w:r>
        <w:rPr>
          <w:rFonts w:ascii="Century" w:hAnsi="Century"/>
          <w:color w:val="000000"/>
          <w:sz w:val="20"/>
          <w:szCs w:val="24"/>
        </w:rPr>
        <w:t xml:space="preserve">(if applicable) </w:t>
      </w:r>
    </w:p>
    <w:p w:rsidR="00AC4590" w:rsidRDefault="00AC4590" w:rsidP="00746166">
      <w:pPr>
        <w:spacing w:after="0" w:line="240" w:lineRule="auto"/>
        <w:rPr>
          <w:rFonts w:ascii="Century" w:hAnsi="Century"/>
          <w:color w:val="000000"/>
          <w:sz w:val="20"/>
          <w:szCs w:val="24"/>
        </w:rPr>
      </w:pPr>
    </w:p>
    <w:p w:rsidR="00631E9B" w:rsidRDefault="00631E9B" w:rsidP="00746166">
      <w:pPr>
        <w:spacing w:after="0" w:line="240" w:lineRule="auto"/>
        <w:rPr>
          <w:rFonts w:ascii="Century" w:hAnsi="Century"/>
          <w:color w:val="000000"/>
          <w:sz w:val="20"/>
          <w:szCs w:val="24"/>
        </w:rPr>
      </w:pPr>
    </w:p>
    <w:p w:rsidR="00AC4590" w:rsidRDefault="00746166" w:rsidP="00746166">
      <w:pPr>
        <w:spacing w:after="0" w:line="240" w:lineRule="auto"/>
        <w:rPr>
          <w:rFonts w:ascii="Century" w:hAnsi="Century"/>
          <w:color w:val="000000"/>
          <w:sz w:val="20"/>
          <w:szCs w:val="24"/>
        </w:rPr>
      </w:pPr>
      <w:r w:rsidRPr="00AC4590">
        <w:rPr>
          <w:rFonts w:ascii="Century" w:hAnsi="Century"/>
          <w:color w:val="000000"/>
          <w:sz w:val="20"/>
          <w:szCs w:val="24"/>
        </w:rPr>
        <w:t>______________________________</w:t>
      </w:r>
      <w:r w:rsidR="00AC4590">
        <w:rPr>
          <w:rFonts w:ascii="Century" w:hAnsi="Century"/>
          <w:color w:val="000000"/>
          <w:sz w:val="20"/>
          <w:szCs w:val="24"/>
        </w:rPr>
        <w:t>_______</w:t>
      </w:r>
      <w:r w:rsidRPr="00AC4590">
        <w:rPr>
          <w:rFonts w:ascii="Century" w:hAnsi="Century"/>
          <w:color w:val="000000"/>
          <w:sz w:val="20"/>
          <w:szCs w:val="24"/>
        </w:rPr>
        <w:t>___</w:t>
      </w:r>
      <w:r w:rsidR="00AC4590">
        <w:rPr>
          <w:rFonts w:ascii="Century" w:hAnsi="Century"/>
          <w:color w:val="000000"/>
          <w:sz w:val="20"/>
          <w:szCs w:val="24"/>
        </w:rPr>
        <w:tab/>
      </w:r>
      <w:r w:rsidR="00AC4590">
        <w:rPr>
          <w:rFonts w:ascii="Century" w:hAnsi="Century"/>
          <w:color w:val="000000"/>
          <w:sz w:val="20"/>
          <w:szCs w:val="24"/>
        </w:rPr>
        <w:tab/>
        <w:t xml:space="preserve">    _______</w:t>
      </w:r>
      <w:r w:rsidRPr="00AC4590">
        <w:rPr>
          <w:rFonts w:ascii="Century" w:hAnsi="Century"/>
          <w:color w:val="000000"/>
          <w:sz w:val="20"/>
          <w:szCs w:val="24"/>
        </w:rPr>
        <w:t>_________________________________</w:t>
      </w:r>
      <w:r w:rsidRPr="00AC4590">
        <w:rPr>
          <w:rFonts w:ascii="Century" w:hAnsi="Century"/>
          <w:color w:val="000000"/>
          <w:sz w:val="18"/>
        </w:rPr>
        <w:br/>
      </w:r>
      <w:r w:rsidR="00AC4590" w:rsidRPr="00AC4590">
        <w:rPr>
          <w:rFonts w:ascii="Century" w:hAnsi="Century"/>
          <w:color w:val="000000"/>
          <w:sz w:val="20"/>
          <w:szCs w:val="24"/>
        </w:rPr>
        <w:t xml:space="preserve">Signature of Mentor </w:t>
      </w:r>
      <w:r w:rsidR="00AC4590">
        <w:rPr>
          <w:rFonts w:ascii="Century" w:hAnsi="Century"/>
          <w:color w:val="000000"/>
          <w:sz w:val="20"/>
          <w:szCs w:val="24"/>
        </w:rPr>
        <w:tab/>
      </w:r>
      <w:r w:rsidR="00AC4590">
        <w:rPr>
          <w:rFonts w:ascii="Century" w:hAnsi="Century"/>
          <w:color w:val="000000"/>
          <w:sz w:val="20"/>
          <w:szCs w:val="24"/>
        </w:rPr>
        <w:tab/>
      </w:r>
      <w:r w:rsidR="00AC4590">
        <w:rPr>
          <w:rFonts w:ascii="Century" w:hAnsi="Century"/>
          <w:color w:val="000000"/>
          <w:sz w:val="20"/>
          <w:szCs w:val="24"/>
        </w:rPr>
        <w:tab/>
      </w:r>
      <w:r w:rsidR="00AC4590">
        <w:rPr>
          <w:rFonts w:ascii="Century" w:hAnsi="Century"/>
          <w:color w:val="000000"/>
          <w:sz w:val="20"/>
          <w:szCs w:val="24"/>
        </w:rPr>
        <w:tab/>
      </w:r>
      <w:r w:rsidR="00AC4590">
        <w:rPr>
          <w:rFonts w:ascii="Century" w:hAnsi="Century"/>
          <w:color w:val="000000"/>
          <w:sz w:val="20"/>
          <w:szCs w:val="24"/>
        </w:rPr>
        <w:tab/>
        <w:t xml:space="preserve">    </w:t>
      </w:r>
      <w:r w:rsidR="00AC4590" w:rsidRPr="00AC4590">
        <w:rPr>
          <w:rFonts w:ascii="Century" w:hAnsi="Century"/>
          <w:color w:val="000000"/>
          <w:sz w:val="20"/>
          <w:szCs w:val="24"/>
        </w:rPr>
        <w:t xml:space="preserve">Date </w:t>
      </w:r>
      <w:r w:rsidR="00AC4590">
        <w:rPr>
          <w:rFonts w:ascii="Century" w:hAnsi="Century"/>
          <w:color w:val="000000"/>
          <w:sz w:val="20"/>
          <w:szCs w:val="24"/>
        </w:rPr>
        <w:tab/>
      </w:r>
      <w:r w:rsidR="00AC4590">
        <w:rPr>
          <w:rFonts w:ascii="Century" w:hAnsi="Century"/>
          <w:color w:val="000000"/>
          <w:sz w:val="20"/>
          <w:szCs w:val="24"/>
        </w:rPr>
        <w:tab/>
        <w:t xml:space="preserve"> </w:t>
      </w:r>
    </w:p>
    <w:p w:rsidR="00AC4590" w:rsidRDefault="00AC4590" w:rsidP="00746166">
      <w:pPr>
        <w:spacing w:after="0" w:line="240" w:lineRule="auto"/>
        <w:rPr>
          <w:rFonts w:ascii="Century" w:hAnsi="Century"/>
          <w:color w:val="000000"/>
          <w:sz w:val="20"/>
          <w:szCs w:val="24"/>
        </w:rPr>
      </w:pPr>
    </w:p>
    <w:p w:rsidR="00631E9B" w:rsidRDefault="00631E9B" w:rsidP="00746166">
      <w:pPr>
        <w:spacing w:after="0" w:line="240" w:lineRule="auto"/>
        <w:rPr>
          <w:rFonts w:ascii="Century" w:hAnsi="Century"/>
          <w:color w:val="000000"/>
          <w:sz w:val="20"/>
          <w:szCs w:val="24"/>
        </w:rPr>
      </w:pPr>
    </w:p>
    <w:p w:rsidR="00AC4590" w:rsidRDefault="00746166" w:rsidP="001B2E60">
      <w:pPr>
        <w:spacing w:after="0" w:line="240" w:lineRule="auto"/>
        <w:jc w:val="right"/>
        <w:rPr>
          <w:rFonts w:ascii="Century" w:hAnsi="Century"/>
          <w:color w:val="000000"/>
          <w:sz w:val="20"/>
          <w:szCs w:val="24"/>
        </w:rPr>
      </w:pPr>
      <w:r w:rsidRPr="00AC4590">
        <w:rPr>
          <w:rFonts w:ascii="Century" w:hAnsi="Century"/>
          <w:color w:val="000000"/>
          <w:sz w:val="20"/>
          <w:szCs w:val="24"/>
        </w:rPr>
        <w:t>_________________________________</w:t>
      </w:r>
      <w:r w:rsidR="00AC4590">
        <w:rPr>
          <w:rFonts w:ascii="Century" w:hAnsi="Century"/>
          <w:color w:val="000000"/>
          <w:sz w:val="20"/>
          <w:szCs w:val="24"/>
        </w:rPr>
        <w:t>________</w:t>
      </w:r>
      <w:r w:rsidRPr="00AC4590">
        <w:rPr>
          <w:rFonts w:ascii="Century" w:hAnsi="Century"/>
          <w:color w:val="000000"/>
          <w:sz w:val="20"/>
          <w:szCs w:val="24"/>
        </w:rPr>
        <w:t xml:space="preserve"> </w:t>
      </w:r>
    </w:p>
    <w:p w:rsidR="00631E9B" w:rsidRDefault="00746166" w:rsidP="001B2E60">
      <w:pPr>
        <w:spacing w:after="0" w:line="240" w:lineRule="auto"/>
        <w:jc w:val="right"/>
        <w:rPr>
          <w:rFonts w:ascii="Century" w:hAnsi="Century"/>
          <w:color w:val="000000"/>
          <w:sz w:val="20"/>
          <w:szCs w:val="24"/>
        </w:rPr>
      </w:pPr>
      <w:r w:rsidRPr="00AC4590">
        <w:rPr>
          <w:rFonts w:ascii="Century" w:hAnsi="Century"/>
          <w:color w:val="000000"/>
          <w:sz w:val="20"/>
          <w:szCs w:val="24"/>
        </w:rPr>
        <w:t xml:space="preserve">Attorney Registration Number </w:t>
      </w:r>
      <w:r w:rsidR="00AC4590">
        <w:rPr>
          <w:rFonts w:ascii="Century" w:hAnsi="Century"/>
          <w:color w:val="000000"/>
          <w:sz w:val="20"/>
          <w:szCs w:val="24"/>
        </w:rPr>
        <w:t xml:space="preserve">(if applicable) </w:t>
      </w:r>
    </w:p>
    <w:p w:rsidR="00631E9B" w:rsidRDefault="00631E9B" w:rsidP="001B2E60">
      <w:pPr>
        <w:spacing w:after="0" w:line="240" w:lineRule="auto"/>
        <w:jc w:val="right"/>
        <w:rPr>
          <w:rFonts w:ascii="Century" w:hAnsi="Century"/>
          <w:color w:val="000000"/>
          <w:sz w:val="20"/>
          <w:szCs w:val="24"/>
        </w:rPr>
      </w:pPr>
    </w:p>
    <w:p w:rsidR="00631E9B" w:rsidRDefault="00631E9B" w:rsidP="00631E9B">
      <w:pPr>
        <w:spacing w:after="0" w:line="240" w:lineRule="auto"/>
        <w:rPr>
          <w:rFonts w:ascii="Century" w:hAnsi="Century"/>
          <w:sz w:val="20"/>
        </w:rPr>
      </w:pPr>
    </w:p>
    <w:p w:rsidR="00631E9B" w:rsidRPr="00631E9B" w:rsidRDefault="00631E9B" w:rsidP="00BA6109">
      <w:pPr>
        <w:spacing w:after="0" w:line="240" w:lineRule="auto"/>
        <w:jc w:val="both"/>
        <w:rPr>
          <w:rFonts w:ascii="Century" w:hAnsi="Century"/>
          <w:i/>
        </w:rPr>
      </w:pPr>
      <w:r w:rsidRPr="00631E9B">
        <w:rPr>
          <w:rFonts w:ascii="Century" w:hAnsi="Century"/>
          <w:i/>
          <w:sz w:val="20"/>
        </w:rPr>
        <w:t xml:space="preserve">In support of the Professional Team Member Mentoring Agreement and </w:t>
      </w:r>
      <w:r w:rsidR="00BA6109">
        <w:rPr>
          <w:rFonts w:ascii="Century" w:hAnsi="Century"/>
          <w:i/>
          <w:sz w:val="20"/>
        </w:rPr>
        <w:t xml:space="preserve">attached Mentoring </w:t>
      </w:r>
      <w:r w:rsidRPr="00631E9B">
        <w:rPr>
          <w:rFonts w:ascii="Century" w:hAnsi="Century"/>
          <w:i/>
          <w:sz w:val="20"/>
        </w:rPr>
        <w:t>Training Plan, we submit the following</w:t>
      </w:r>
      <w:r w:rsidRPr="00631E9B">
        <w:rPr>
          <w:rFonts w:ascii="Century" w:hAnsi="Century"/>
          <w:i/>
        </w:rPr>
        <w:t xml:space="preserve">: </w:t>
      </w:r>
    </w:p>
    <w:p w:rsidR="00631E9B" w:rsidRPr="002D3E41" w:rsidRDefault="00631E9B" w:rsidP="00631E9B">
      <w:pPr>
        <w:spacing w:after="0" w:line="240" w:lineRule="auto"/>
        <w:jc w:val="center"/>
        <w:rPr>
          <w:rFonts w:ascii="Century" w:hAnsi="Century"/>
        </w:rPr>
      </w:pPr>
    </w:p>
    <w:p w:rsidR="00631E9B" w:rsidRPr="002D3E41" w:rsidRDefault="00631E9B" w:rsidP="00631E9B">
      <w:pPr>
        <w:jc w:val="center"/>
        <w:rPr>
          <w:rFonts w:ascii="Century" w:hAnsi="Century"/>
        </w:rPr>
      </w:pPr>
      <w:r w:rsidRPr="00746166">
        <w:rPr>
          <w:rFonts w:ascii="Century" w:hAnsi="Century"/>
          <w:smallCaps/>
        </w:rPr>
        <w:t xml:space="preserve">Colorado PSC Professional Team Member Mentoring Program </w:t>
      </w:r>
      <w:r>
        <w:rPr>
          <w:rFonts w:ascii="Century" w:hAnsi="Century"/>
          <w:smallCaps/>
        </w:rPr>
        <w:t>Goals</w:t>
      </w:r>
    </w:p>
    <w:tbl>
      <w:tblPr>
        <w:tblStyle w:val="TableGrid"/>
        <w:tblW w:w="0" w:type="auto"/>
        <w:tblInd w:w="108" w:type="dxa"/>
        <w:tblLayout w:type="fixed"/>
        <w:tblLook w:val="04A0" w:firstRow="1" w:lastRow="0" w:firstColumn="1" w:lastColumn="0" w:noHBand="0" w:noVBand="1"/>
      </w:tblPr>
      <w:tblGrid>
        <w:gridCol w:w="1608"/>
        <w:gridCol w:w="2032"/>
        <w:gridCol w:w="3380"/>
        <w:gridCol w:w="1224"/>
        <w:gridCol w:w="1224"/>
      </w:tblGrid>
      <w:tr w:rsidR="00631E9B" w:rsidRPr="002D3E41" w:rsidTr="00D123EC">
        <w:tc>
          <w:tcPr>
            <w:tcW w:w="1608" w:type="dxa"/>
            <w:shd w:val="clear" w:color="auto" w:fill="1F497D" w:themeFill="text2"/>
            <w:vAlign w:val="center"/>
          </w:tcPr>
          <w:p w:rsidR="00631E9B" w:rsidRPr="00B84CEF" w:rsidRDefault="00631E9B" w:rsidP="00631E9B">
            <w:pPr>
              <w:jc w:val="both"/>
              <w:rPr>
                <w:rFonts w:ascii="Century" w:hAnsi="Century"/>
                <w:color w:val="FFFFFF" w:themeColor="background1"/>
                <w:sz w:val="20"/>
              </w:rPr>
            </w:pPr>
            <w:r>
              <w:rPr>
                <w:rFonts w:ascii="Century" w:hAnsi="Century"/>
                <w:color w:val="FFFFFF" w:themeColor="background1"/>
                <w:sz w:val="20"/>
              </w:rPr>
              <w:t xml:space="preserve">Focus </w:t>
            </w:r>
            <w:r w:rsidRPr="00B84CEF">
              <w:rPr>
                <w:rFonts w:ascii="Century" w:hAnsi="Century"/>
                <w:color w:val="FFFFFF" w:themeColor="background1"/>
                <w:sz w:val="20"/>
              </w:rPr>
              <w:t>Area of Professional Development</w:t>
            </w:r>
          </w:p>
        </w:tc>
        <w:tc>
          <w:tcPr>
            <w:tcW w:w="2032" w:type="dxa"/>
            <w:shd w:val="clear" w:color="auto" w:fill="1F497D" w:themeFill="text2"/>
            <w:vAlign w:val="center"/>
          </w:tcPr>
          <w:p w:rsidR="00631E9B" w:rsidRPr="00B84CEF" w:rsidRDefault="00631E9B" w:rsidP="00D123EC">
            <w:pPr>
              <w:jc w:val="center"/>
              <w:rPr>
                <w:rFonts w:ascii="Century" w:hAnsi="Century"/>
                <w:color w:val="FFFFFF" w:themeColor="background1"/>
                <w:sz w:val="20"/>
              </w:rPr>
            </w:pPr>
            <w:r w:rsidRPr="00B84CEF">
              <w:rPr>
                <w:rFonts w:ascii="Century" w:hAnsi="Century"/>
                <w:color w:val="FFFFFF" w:themeColor="background1"/>
                <w:sz w:val="20"/>
              </w:rPr>
              <w:t>Goal</w:t>
            </w:r>
          </w:p>
        </w:tc>
        <w:tc>
          <w:tcPr>
            <w:tcW w:w="3380" w:type="dxa"/>
            <w:shd w:val="clear" w:color="auto" w:fill="1F497D" w:themeFill="text2"/>
            <w:vAlign w:val="center"/>
          </w:tcPr>
          <w:p w:rsidR="00725B02" w:rsidRDefault="00631E9B" w:rsidP="00D123EC">
            <w:pPr>
              <w:jc w:val="center"/>
              <w:rPr>
                <w:rFonts w:ascii="Century" w:hAnsi="Century"/>
                <w:color w:val="FFFFFF" w:themeColor="background1"/>
                <w:sz w:val="20"/>
              </w:rPr>
            </w:pPr>
            <w:r>
              <w:rPr>
                <w:rFonts w:ascii="Century" w:hAnsi="Century"/>
                <w:color w:val="FFFFFF" w:themeColor="background1"/>
                <w:sz w:val="20"/>
              </w:rPr>
              <w:t xml:space="preserve">Proposed Activities </w:t>
            </w:r>
          </w:p>
          <w:p w:rsidR="00631E9B" w:rsidRPr="00B84CEF" w:rsidRDefault="00631E9B" w:rsidP="00725B02">
            <w:pPr>
              <w:jc w:val="center"/>
              <w:rPr>
                <w:rFonts w:ascii="Century" w:hAnsi="Century"/>
                <w:color w:val="FFFFFF" w:themeColor="background1"/>
                <w:sz w:val="20"/>
              </w:rPr>
            </w:pPr>
            <w:r>
              <w:rPr>
                <w:rFonts w:ascii="Century" w:hAnsi="Century"/>
                <w:color w:val="FFFFFF" w:themeColor="background1"/>
                <w:sz w:val="20"/>
              </w:rPr>
              <w:t>(list briefly</w:t>
            </w:r>
            <w:r w:rsidR="00725B02">
              <w:rPr>
                <w:rFonts w:ascii="Century" w:hAnsi="Century"/>
                <w:color w:val="FFFFFF" w:themeColor="background1"/>
                <w:sz w:val="20"/>
              </w:rPr>
              <w:t xml:space="preserve"> from training plan</w:t>
            </w:r>
            <w:r>
              <w:rPr>
                <w:rFonts w:ascii="Century" w:hAnsi="Century"/>
                <w:color w:val="FFFFFF" w:themeColor="background1"/>
                <w:sz w:val="20"/>
              </w:rPr>
              <w:t>)</w:t>
            </w:r>
          </w:p>
        </w:tc>
        <w:tc>
          <w:tcPr>
            <w:tcW w:w="1224" w:type="dxa"/>
            <w:shd w:val="clear" w:color="auto" w:fill="1F497D" w:themeFill="text2"/>
            <w:vAlign w:val="center"/>
          </w:tcPr>
          <w:p w:rsidR="00631E9B" w:rsidRPr="00B84CEF" w:rsidRDefault="00631E9B" w:rsidP="00D123EC">
            <w:pPr>
              <w:jc w:val="center"/>
              <w:rPr>
                <w:rFonts w:ascii="Century" w:hAnsi="Century"/>
                <w:color w:val="FFFFFF" w:themeColor="background1"/>
                <w:sz w:val="20"/>
              </w:rPr>
            </w:pPr>
            <w:r>
              <w:rPr>
                <w:rFonts w:ascii="Century" w:hAnsi="Century"/>
                <w:color w:val="FFFFFF" w:themeColor="background1"/>
                <w:sz w:val="20"/>
              </w:rPr>
              <w:t>Target Date</w:t>
            </w:r>
          </w:p>
        </w:tc>
        <w:tc>
          <w:tcPr>
            <w:tcW w:w="1224" w:type="dxa"/>
            <w:shd w:val="clear" w:color="auto" w:fill="1F497D" w:themeFill="text2"/>
            <w:vAlign w:val="center"/>
          </w:tcPr>
          <w:p w:rsidR="00631E9B" w:rsidRPr="00B84CEF" w:rsidRDefault="00631E9B" w:rsidP="00D123EC">
            <w:pPr>
              <w:jc w:val="center"/>
              <w:rPr>
                <w:rFonts w:ascii="Century" w:hAnsi="Century"/>
                <w:color w:val="FFFFFF" w:themeColor="background1"/>
                <w:sz w:val="20"/>
              </w:rPr>
            </w:pPr>
            <w:r w:rsidRPr="00B84CEF">
              <w:rPr>
                <w:rFonts w:ascii="Century" w:hAnsi="Century"/>
                <w:color w:val="FFFFFF" w:themeColor="background1"/>
                <w:sz w:val="20"/>
              </w:rPr>
              <w:t>Date Completed</w:t>
            </w:r>
          </w:p>
        </w:tc>
      </w:tr>
      <w:tr w:rsidR="00631E9B" w:rsidRPr="002D3E41" w:rsidTr="00B0724F">
        <w:trPr>
          <w:trHeight w:val="803"/>
        </w:trPr>
        <w:tc>
          <w:tcPr>
            <w:tcW w:w="1608" w:type="dxa"/>
            <w:vAlign w:val="center"/>
          </w:tcPr>
          <w:p w:rsidR="00631E9B" w:rsidRPr="00B0724F" w:rsidRDefault="00631E9B" w:rsidP="00B0724F">
            <w:pPr>
              <w:rPr>
                <w:rFonts w:ascii="Century" w:hAnsi="Century"/>
                <w:sz w:val="16"/>
                <w:szCs w:val="16"/>
              </w:rPr>
            </w:pPr>
          </w:p>
        </w:tc>
        <w:tc>
          <w:tcPr>
            <w:tcW w:w="2032" w:type="dxa"/>
            <w:vAlign w:val="center"/>
          </w:tcPr>
          <w:p w:rsidR="00631E9B" w:rsidRPr="00B0724F" w:rsidRDefault="00631E9B" w:rsidP="00B0724F">
            <w:pPr>
              <w:rPr>
                <w:rFonts w:ascii="Century" w:hAnsi="Century"/>
                <w:sz w:val="16"/>
                <w:szCs w:val="16"/>
              </w:rPr>
            </w:pPr>
          </w:p>
        </w:tc>
        <w:tc>
          <w:tcPr>
            <w:tcW w:w="3380" w:type="dxa"/>
            <w:vAlign w:val="center"/>
          </w:tcPr>
          <w:p w:rsidR="00631E9B" w:rsidRPr="00B0724F" w:rsidRDefault="00631E9B" w:rsidP="00B0724F">
            <w:pPr>
              <w:rPr>
                <w:rFonts w:ascii="Century" w:hAnsi="Century"/>
                <w:sz w:val="16"/>
                <w:szCs w:val="16"/>
              </w:rPr>
            </w:pPr>
          </w:p>
        </w:tc>
        <w:tc>
          <w:tcPr>
            <w:tcW w:w="1224" w:type="dxa"/>
            <w:vAlign w:val="center"/>
          </w:tcPr>
          <w:p w:rsidR="00631E9B" w:rsidRPr="00B0724F" w:rsidRDefault="00631E9B" w:rsidP="00B0724F">
            <w:pPr>
              <w:jc w:val="center"/>
              <w:rPr>
                <w:rFonts w:ascii="Century" w:hAnsi="Century"/>
                <w:sz w:val="16"/>
                <w:szCs w:val="16"/>
              </w:rPr>
            </w:pPr>
          </w:p>
        </w:tc>
        <w:tc>
          <w:tcPr>
            <w:tcW w:w="1224" w:type="dxa"/>
            <w:vAlign w:val="center"/>
          </w:tcPr>
          <w:p w:rsidR="00631E9B" w:rsidRPr="00B0724F" w:rsidRDefault="00631E9B" w:rsidP="00B0724F">
            <w:pPr>
              <w:jc w:val="center"/>
              <w:rPr>
                <w:rFonts w:ascii="Century" w:hAnsi="Century"/>
                <w:sz w:val="16"/>
                <w:szCs w:val="16"/>
              </w:rPr>
            </w:pPr>
          </w:p>
        </w:tc>
      </w:tr>
      <w:tr w:rsidR="00631E9B" w:rsidRPr="002D3E41" w:rsidTr="00B0724F">
        <w:trPr>
          <w:trHeight w:val="803"/>
        </w:trPr>
        <w:tc>
          <w:tcPr>
            <w:tcW w:w="1608" w:type="dxa"/>
            <w:vAlign w:val="center"/>
          </w:tcPr>
          <w:p w:rsidR="00631E9B" w:rsidRPr="00B0724F" w:rsidRDefault="00631E9B" w:rsidP="00B0724F">
            <w:pPr>
              <w:rPr>
                <w:rFonts w:ascii="Century" w:hAnsi="Century"/>
                <w:sz w:val="16"/>
                <w:szCs w:val="16"/>
              </w:rPr>
            </w:pPr>
          </w:p>
        </w:tc>
        <w:tc>
          <w:tcPr>
            <w:tcW w:w="2032" w:type="dxa"/>
            <w:vAlign w:val="center"/>
          </w:tcPr>
          <w:p w:rsidR="00631E9B" w:rsidRPr="00B0724F" w:rsidRDefault="00631E9B" w:rsidP="00B0724F">
            <w:pPr>
              <w:rPr>
                <w:rFonts w:ascii="Century" w:hAnsi="Century"/>
                <w:sz w:val="16"/>
                <w:szCs w:val="16"/>
              </w:rPr>
            </w:pPr>
          </w:p>
        </w:tc>
        <w:tc>
          <w:tcPr>
            <w:tcW w:w="3380" w:type="dxa"/>
            <w:vAlign w:val="center"/>
          </w:tcPr>
          <w:p w:rsidR="00631E9B" w:rsidRPr="00B0724F" w:rsidRDefault="00631E9B" w:rsidP="00B0724F">
            <w:pPr>
              <w:rPr>
                <w:rFonts w:ascii="Century" w:hAnsi="Century"/>
                <w:sz w:val="16"/>
                <w:szCs w:val="16"/>
              </w:rPr>
            </w:pPr>
          </w:p>
        </w:tc>
        <w:tc>
          <w:tcPr>
            <w:tcW w:w="1224" w:type="dxa"/>
            <w:vAlign w:val="center"/>
          </w:tcPr>
          <w:p w:rsidR="00631E9B" w:rsidRPr="00B0724F" w:rsidRDefault="00631E9B" w:rsidP="00B0724F">
            <w:pPr>
              <w:jc w:val="center"/>
              <w:rPr>
                <w:rFonts w:ascii="Century" w:hAnsi="Century"/>
                <w:sz w:val="16"/>
                <w:szCs w:val="16"/>
              </w:rPr>
            </w:pPr>
          </w:p>
        </w:tc>
        <w:tc>
          <w:tcPr>
            <w:tcW w:w="1224" w:type="dxa"/>
            <w:vAlign w:val="center"/>
          </w:tcPr>
          <w:p w:rsidR="00631E9B" w:rsidRPr="00B0724F" w:rsidRDefault="00631E9B" w:rsidP="00B0724F">
            <w:pPr>
              <w:jc w:val="center"/>
              <w:rPr>
                <w:rFonts w:ascii="Century" w:hAnsi="Century"/>
                <w:sz w:val="16"/>
                <w:szCs w:val="16"/>
              </w:rPr>
            </w:pPr>
          </w:p>
        </w:tc>
      </w:tr>
      <w:tr w:rsidR="00631E9B" w:rsidRPr="002D3E41" w:rsidTr="00B0724F">
        <w:trPr>
          <w:trHeight w:val="803"/>
        </w:trPr>
        <w:tc>
          <w:tcPr>
            <w:tcW w:w="1608" w:type="dxa"/>
            <w:vAlign w:val="center"/>
          </w:tcPr>
          <w:p w:rsidR="00631E9B" w:rsidRPr="00B0724F" w:rsidRDefault="00631E9B" w:rsidP="00B0724F">
            <w:pPr>
              <w:rPr>
                <w:rFonts w:ascii="Century" w:hAnsi="Century"/>
                <w:sz w:val="16"/>
                <w:szCs w:val="16"/>
              </w:rPr>
            </w:pPr>
          </w:p>
        </w:tc>
        <w:tc>
          <w:tcPr>
            <w:tcW w:w="2032" w:type="dxa"/>
            <w:vAlign w:val="center"/>
          </w:tcPr>
          <w:p w:rsidR="00631E9B" w:rsidRPr="00B0724F" w:rsidRDefault="00631E9B" w:rsidP="00B0724F">
            <w:pPr>
              <w:rPr>
                <w:rFonts w:ascii="Century" w:hAnsi="Century"/>
                <w:sz w:val="16"/>
                <w:szCs w:val="16"/>
              </w:rPr>
            </w:pPr>
          </w:p>
        </w:tc>
        <w:tc>
          <w:tcPr>
            <w:tcW w:w="3380" w:type="dxa"/>
            <w:vAlign w:val="center"/>
          </w:tcPr>
          <w:p w:rsidR="00631E9B" w:rsidRPr="00B0724F" w:rsidRDefault="00631E9B" w:rsidP="00B0724F">
            <w:pPr>
              <w:rPr>
                <w:rFonts w:ascii="Century" w:hAnsi="Century"/>
                <w:sz w:val="16"/>
                <w:szCs w:val="16"/>
              </w:rPr>
            </w:pPr>
          </w:p>
        </w:tc>
        <w:tc>
          <w:tcPr>
            <w:tcW w:w="1224" w:type="dxa"/>
            <w:vAlign w:val="center"/>
          </w:tcPr>
          <w:p w:rsidR="00631E9B" w:rsidRPr="00B0724F" w:rsidRDefault="00631E9B" w:rsidP="00B0724F">
            <w:pPr>
              <w:jc w:val="center"/>
              <w:rPr>
                <w:rFonts w:ascii="Century" w:hAnsi="Century"/>
                <w:sz w:val="16"/>
                <w:szCs w:val="16"/>
              </w:rPr>
            </w:pPr>
          </w:p>
        </w:tc>
        <w:tc>
          <w:tcPr>
            <w:tcW w:w="1224" w:type="dxa"/>
            <w:vAlign w:val="center"/>
          </w:tcPr>
          <w:p w:rsidR="00631E9B" w:rsidRPr="00B0724F" w:rsidRDefault="00631E9B" w:rsidP="00B0724F">
            <w:pPr>
              <w:jc w:val="center"/>
              <w:rPr>
                <w:rFonts w:ascii="Century" w:hAnsi="Century"/>
                <w:sz w:val="16"/>
                <w:szCs w:val="16"/>
              </w:rPr>
            </w:pPr>
          </w:p>
        </w:tc>
      </w:tr>
    </w:tbl>
    <w:p w:rsidR="00AC4590" w:rsidRDefault="00AC4590" w:rsidP="001B2E60">
      <w:pPr>
        <w:spacing w:after="0" w:line="240" w:lineRule="auto"/>
        <w:jc w:val="right"/>
        <w:rPr>
          <w:rFonts w:ascii="Century" w:hAnsi="Century"/>
          <w:smallCaps/>
        </w:rPr>
      </w:pPr>
    </w:p>
    <w:p w:rsidR="00746166" w:rsidRPr="00746166" w:rsidRDefault="00746166" w:rsidP="00746166">
      <w:pPr>
        <w:jc w:val="center"/>
        <w:rPr>
          <w:rFonts w:ascii="Century" w:hAnsi="Century"/>
          <w:smallCaps/>
        </w:rPr>
      </w:pPr>
      <w:r w:rsidRPr="00746166">
        <w:rPr>
          <w:rFonts w:ascii="Century" w:hAnsi="Century"/>
          <w:smallCaps/>
        </w:rPr>
        <w:t xml:space="preserve">Colorado PSC Professional Team Member Mentoring Program </w:t>
      </w:r>
      <w:r>
        <w:rPr>
          <w:rFonts w:ascii="Century" w:hAnsi="Century"/>
          <w:smallCaps/>
        </w:rPr>
        <w:t>Timeline</w:t>
      </w:r>
    </w:p>
    <w:tbl>
      <w:tblPr>
        <w:tblStyle w:val="TableGrid"/>
        <w:tblW w:w="0" w:type="auto"/>
        <w:tblInd w:w="108" w:type="dxa"/>
        <w:tblLook w:val="04A0" w:firstRow="1" w:lastRow="0" w:firstColumn="1" w:lastColumn="0" w:noHBand="0" w:noVBand="1"/>
      </w:tblPr>
      <w:tblGrid>
        <w:gridCol w:w="3398"/>
        <w:gridCol w:w="1313"/>
        <w:gridCol w:w="4757"/>
      </w:tblGrid>
      <w:tr w:rsidR="00746166" w:rsidRPr="002D3E41" w:rsidTr="00AC4590">
        <w:tc>
          <w:tcPr>
            <w:tcW w:w="3398" w:type="dxa"/>
            <w:shd w:val="clear" w:color="auto" w:fill="1F497D" w:themeFill="text2"/>
            <w:vAlign w:val="center"/>
          </w:tcPr>
          <w:p w:rsidR="00746166" w:rsidRPr="00AC4590" w:rsidRDefault="00746166" w:rsidP="00AC4590">
            <w:pPr>
              <w:rPr>
                <w:rFonts w:ascii="Century" w:hAnsi="Century"/>
                <w:color w:val="FFFFFF" w:themeColor="background1"/>
              </w:rPr>
            </w:pPr>
            <w:r w:rsidRPr="00AC4590">
              <w:rPr>
                <w:rFonts w:ascii="Century" w:hAnsi="Century"/>
                <w:color w:val="FFFFFF" w:themeColor="background1"/>
              </w:rPr>
              <w:t>Deadline</w:t>
            </w:r>
            <w:r w:rsidRPr="00AC4590">
              <w:rPr>
                <w:rFonts w:ascii="Century" w:hAnsi="Century"/>
                <w:b/>
                <w:color w:val="FFFFFF" w:themeColor="background1"/>
              </w:rPr>
              <w:t xml:space="preserve"> T = first day of the mentoring relationship</w:t>
            </w:r>
          </w:p>
        </w:tc>
        <w:tc>
          <w:tcPr>
            <w:tcW w:w="1313" w:type="dxa"/>
            <w:shd w:val="clear" w:color="auto" w:fill="1F497D" w:themeFill="text2"/>
          </w:tcPr>
          <w:p w:rsidR="00746166" w:rsidRPr="00AC4590" w:rsidRDefault="00746166" w:rsidP="00AC4590">
            <w:pPr>
              <w:jc w:val="center"/>
              <w:rPr>
                <w:rFonts w:ascii="Century" w:hAnsi="Century"/>
                <w:color w:val="FFFFFF" w:themeColor="background1"/>
              </w:rPr>
            </w:pPr>
            <w:r w:rsidRPr="00AC4590">
              <w:rPr>
                <w:rFonts w:ascii="Century" w:hAnsi="Century"/>
                <w:color w:val="FFFFFF" w:themeColor="background1"/>
              </w:rPr>
              <w:t>Example Date</w:t>
            </w:r>
          </w:p>
        </w:tc>
        <w:tc>
          <w:tcPr>
            <w:tcW w:w="4757" w:type="dxa"/>
            <w:shd w:val="clear" w:color="auto" w:fill="1F497D" w:themeFill="text2"/>
            <w:vAlign w:val="center"/>
          </w:tcPr>
          <w:p w:rsidR="00746166" w:rsidRPr="00AC4590" w:rsidRDefault="00746166" w:rsidP="00AC4590">
            <w:pPr>
              <w:rPr>
                <w:rFonts w:ascii="Century" w:hAnsi="Century"/>
                <w:color w:val="FFFFFF" w:themeColor="background1"/>
              </w:rPr>
            </w:pPr>
            <w:r w:rsidRPr="00AC4590">
              <w:rPr>
                <w:rFonts w:ascii="Century" w:hAnsi="Century"/>
                <w:color w:val="FFFFFF" w:themeColor="background1"/>
              </w:rPr>
              <w:t>Action Required</w:t>
            </w:r>
          </w:p>
        </w:tc>
      </w:tr>
      <w:tr w:rsidR="00746166" w:rsidRPr="002D3E41" w:rsidTr="00DB304F">
        <w:trPr>
          <w:trHeight w:val="926"/>
        </w:trPr>
        <w:tc>
          <w:tcPr>
            <w:tcW w:w="3398" w:type="dxa"/>
            <w:shd w:val="clear" w:color="auto" w:fill="FFFFFF" w:themeFill="background1"/>
            <w:vAlign w:val="center"/>
          </w:tcPr>
          <w:p w:rsidR="00746166" w:rsidRPr="008E78DF" w:rsidRDefault="00746166" w:rsidP="00DB304F">
            <w:pPr>
              <w:rPr>
                <w:rFonts w:ascii="Century" w:hAnsi="Century"/>
                <w:sz w:val="20"/>
              </w:rPr>
            </w:pPr>
            <w:r w:rsidRPr="008E78DF">
              <w:rPr>
                <w:rFonts w:ascii="Century" w:hAnsi="Century"/>
                <w:sz w:val="20"/>
              </w:rPr>
              <w:t xml:space="preserve">T -  2 months </w:t>
            </w:r>
          </w:p>
        </w:tc>
        <w:tc>
          <w:tcPr>
            <w:tcW w:w="1313" w:type="dxa"/>
            <w:shd w:val="clear" w:color="auto" w:fill="FFFFFF" w:themeFill="background1"/>
            <w:vAlign w:val="center"/>
          </w:tcPr>
          <w:p w:rsidR="00746166" w:rsidRPr="008E78DF" w:rsidRDefault="00746166" w:rsidP="00DB304F">
            <w:pPr>
              <w:jc w:val="center"/>
              <w:rPr>
                <w:rFonts w:ascii="Century" w:hAnsi="Century"/>
                <w:sz w:val="20"/>
              </w:rPr>
            </w:pPr>
            <w:r w:rsidRPr="008E78DF">
              <w:rPr>
                <w:rFonts w:ascii="Century" w:hAnsi="Century"/>
                <w:sz w:val="20"/>
              </w:rPr>
              <w:t>November 1</w:t>
            </w:r>
          </w:p>
        </w:tc>
        <w:tc>
          <w:tcPr>
            <w:tcW w:w="4757" w:type="dxa"/>
            <w:shd w:val="clear" w:color="auto" w:fill="FFFFFF" w:themeFill="background1"/>
            <w:vAlign w:val="center"/>
          </w:tcPr>
          <w:p w:rsidR="00746166" w:rsidRPr="008E78DF" w:rsidRDefault="00746166" w:rsidP="00DB304F">
            <w:pPr>
              <w:jc w:val="both"/>
              <w:rPr>
                <w:rFonts w:ascii="Century" w:hAnsi="Century"/>
                <w:sz w:val="20"/>
              </w:rPr>
            </w:pPr>
            <w:r w:rsidRPr="008E78DF">
              <w:rPr>
                <w:rFonts w:ascii="Century" w:hAnsi="Century"/>
                <w:sz w:val="20"/>
              </w:rPr>
              <w:t>Mentoring Program Contacted for Request to Participate</w:t>
            </w:r>
          </w:p>
        </w:tc>
      </w:tr>
      <w:tr w:rsidR="00746166" w:rsidRPr="002D3E41" w:rsidTr="00DB304F">
        <w:trPr>
          <w:trHeight w:val="719"/>
        </w:trPr>
        <w:tc>
          <w:tcPr>
            <w:tcW w:w="3398" w:type="dxa"/>
            <w:shd w:val="clear" w:color="auto" w:fill="F2F2F2" w:themeFill="background1" w:themeFillShade="F2"/>
            <w:vAlign w:val="center"/>
          </w:tcPr>
          <w:p w:rsidR="00746166" w:rsidRPr="008E78DF" w:rsidRDefault="00746166" w:rsidP="00DB304F">
            <w:pPr>
              <w:rPr>
                <w:rFonts w:ascii="Century" w:hAnsi="Century"/>
                <w:sz w:val="20"/>
              </w:rPr>
            </w:pPr>
            <w:r w:rsidRPr="008E78DF">
              <w:rPr>
                <w:rFonts w:ascii="Century" w:hAnsi="Century"/>
                <w:sz w:val="20"/>
              </w:rPr>
              <w:t>T – 1.5 months</w:t>
            </w:r>
          </w:p>
        </w:tc>
        <w:tc>
          <w:tcPr>
            <w:tcW w:w="1313" w:type="dxa"/>
            <w:shd w:val="clear" w:color="auto" w:fill="F2F2F2" w:themeFill="background1" w:themeFillShade="F2"/>
            <w:vAlign w:val="center"/>
          </w:tcPr>
          <w:p w:rsidR="00746166" w:rsidRPr="008E78DF" w:rsidRDefault="00746166" w:rsidP="00DB304F">
            <w:pPr>
              <w:jc w:val="center"/>
              <w:rPr>
                <w:rFonts w:ascii="Century" w:hAnsi="Century"/>
                <w:sz w:val="20"/>
              </w:rPr>
            </w:pPr>
            <w:r w:rsidRPr="008E78DF">
              <w:rPr>
                <w:rFonts w:ascii="Century" w:hAnsi="Century"/>
                <w:sz w:val="20"/>
              </w:rPr>
              <w:t>November 15</w:t>
            </w:r>
          </w:p>
        </w:tc>
        <w:tc>
          <w:tcPr>
            <w:tcW w:w="4757" w:type="dxa"/>
            <w:shd w:val="clear" w:color="auto" w:fill="F2F2F2" w:themeFill="background1" w:themeFillShade="F2"/>
            <w:vAlign w:val="center"/>
          </w:tcPr>
          <w:p w:rsidR="00746166" w:rsidRPr="008E78DF" w:rsidRDefault="00746166" w:rsidP="00DB304F">
            <w:pPr>
              <w:rPr>
                <w:rFonts w:ascii="Century" w:hAnsi="Century"/>
                <w:sz w:val="20"/>
              </w:rPr>
            </w:pPr>
            <w:r w:rsidRPr="008E78DF">
              <w:rPr>
                <w:rFonts w:ascii="Century" w:hAnsi="Century"/>
                <w:sz w:val="20"/>
              </w:rPr>
              <w:t xml:space="preserve">Deadline for Mentee to </w:t>
            </w:r>
            <w:r w:rsidR="00AC4590" w:rsidRPr="008E78DF">
              <w:rPr>
                <w:rFonts w:ascii="Century" w:hAnsi="Century"/>
                <w:sz w:val="20"/>
              </w:rPr>
              <w:t xml:space="preserve">Schedule </w:t>
            </w:r>
            <w:r w:rsidRPr="008E78DF">
              <w:rPr>
                <w:rFonts w:ascii="Century" w:hAnsi="Century"/>
                <w:sz w:val="20"/>
              </w:rPr>
              <w:t>Orientation</w:t>
            </w:r>
          </w:p>
        </w:tc>
      </w:tr>
      <w:tr w:rsidR="00746166" w:rsidRPr="002D3E41" w:rsidTr="00DB304F">
        <w:trPr>
          <w:trHeight w:val="620"/>
        </w:trPr>
        <w:tc>
          <w:tcPr>
            <w:tcW w:w="3398" w:type="dxa"/>
            <w:shd w:val="clear" w:color="auto" w:fill="FFFFFF" w:themeFill="background1"/>
            <w:vAlign w:val="center"/>
          </w:tcPr>
          <w:p w:rsidR="00746166" w:rsidRPr="008E78DF" w:rsidRDefault="00746166" w:rsidP="00DB304F">
            <w:pPr>
              <w:rPr>
                <w:rFonts w:ascii="Century" w:hAnsi="Century"/>
                <w:sz w:val="20"/>
              </w:rPr>
            </w:pPr>
            <w:r w:rsidRPr="008E78DF">
              <w:rPr>
                <w:rFonts w:ascii="Century" w:hAnsi="Century"/>
                <w:sz w:val="20"/>
              </w:rPr>
              <w:t>T – 1 month</w:t>
            </w:r>
          </w:p>
        </w:tc>
        <w:tc>
          <w:tcPr>
            <w:tcW w:w="1313" w:type="dxa"/>
            <w:shd w:val="clear" w:color="auto" w:fill="FFFFFF" w:themeFill="background1"/>
            <w:vAlign w:val="center"/>
          </w:tcPr>
          <w:p w:rsidR="00746166" w:rsidRPr="008E78DF" w:rsidRDefault="00746166" w:rsidP="00DB304F">
            <w:pPr>
              <w:jc w:val="center"/>
              <w:rPr>
                <w:rFonts w:ascii="Century" w:hAnsi="Century"/>
                <w:sz w:val="20"/>
              </w:rPr>
            </w:pPr>
            <w:r w:rsidRPr="008E78DF">
              <w:rPr>
                <w:rFonts w:ascii="Century" w:hAnsi="Century"/>
                <w:sz w:val="20"/>
              </w:rPr>
              <w:t>November 30</w:t>
            </w:r>
          </w:p>
        </w:tc>
        <w:tc>
          <w:tcPr>
            <w:tcW w:w="4757" w:type="dxa"/>
            <w:shd w:val="clear" w:color="auto" w:fill="FFFFFF" w:themeFill="background1"/>
            <w:vAlign w:val="center"/>
          </w:tcPr>
          <w:p w:rsidR="00746166" w:rsidRPr="008E78DF" w:rsidRDefault="00746166" w:rsidP="00DB304F">
            <w:pPr>
              <w:jc w:val="both"/>
              <w:rPr>
                <w:rFonts w:ascii="Century" w:hAnsi="Century"/>
                <w:sz w:val="20"/>
              </w:rPr>
            </w:pPr>
            <w:r w:rsidRPr="008E78DF">
              <w:rPr>
                <w:rFonts w:ascii="Century" w:hAnsi="Century"/>
                <w:sz w:val="20"/>
              </w:rPr>
              <w:t xml:space="preserve">Deadline for Mentee to submit program information sheet to the Coordinator </w:t>
            </w:r>
          </w:p>
        </w:tc>
      </w:tr>
      <w:tr w:rsidR="00746166" w:rsidRPr="002D3E41" w:rsidTr="00DB304F">
        <w:trPr>
          <w:trHeight w:val="602"/>
        </w:trPr>
        <w:tc>
          <w:tcPr>
            <w:tcW w:w="3398" w:type="dxa"/>
            <w:shd w:val="clear" w:color="auto" w:fill="F2F2F2" w:themeFill="background1" w:themeFillShade="F2"/>
            <w:vAlign w:val="center"/>
          </w:tcPr>
          <w:p w:rsidR="00746166" w:rsidRPr="008E78DF" w:rsidRDefault="00746166" w:rsidP="00DB304F">
            <w:pPr>
              <w:rPr>
                <w:rFonts w:ascii="Century" w:hAnsi="Century"/>
                <w:sz w:val="20"/>
              </w:rPr>
            </w:pPr>
            <w:r w:rsidRPr="008E78DF">
              <w:rPr>
                <w:rFonts w:ascii="Century" w:hAnsi="Century"/>
                <w:sz w:val="20"/>
              </w:rPr>
              <w:t>T – 0.5 months</w:t>
            </w:r>
          </w:p>
        </w:tc>
        <w:tc>
          <w:tcPr>
            <w:tcW w:w="1313" w:type="dxa"/>
            <w:shd w:val="clear" w:color="auto" w:fill="F2F2F2" w:themeFill="background1" w:themeFillShade="F2"/>
            <w:vAlign w:val="center"/>
          </w:tcPr>
          <w:p w:rsidR="00746166" w:rsidRPr="008E78DF" w:rsidRDefault="00746166" w:rsidP="00DB304F">
            <w:pPr>
              <w:jc w:val="center"/>
              <w:rPr>
                <w:rFonts w:ascii="Century" w:hAnsi="Century"/>
                <w:sz w:val="20"/>
              </w:rPr>
            </w:pPr>
            <w:r w:rsidRPr="008E78DF">
              <w:rPr>
                <w:rFonts w:ascii="Century" w:hAnsi="Century"/>
                <w:sz w:val="20"/>
              </w:rPr>
              <w:t>December 15</w:t>
            </w:r>
          </w:p>
        </w:tc>
        <w:tc>
          <w:tcPr>
            <w:tcW w:w="4757" w:type="dxa"/>
            <w:shd w:val="clear" w:color="auto" w:fill="F2F2F2" w:themeFill="background1" w:themeFillShade="F2"/>
            <w:vAlign w:val="center"/>
          </w:tcPr>
          <w:p w:rsidR="00746166" w:rsidRPr="008E78DF" w:rsidRDefault="00746166" w:rsidP="00DB304F">
            <w:pPr>
              <w:rPr>
                <w:rFonts w:ascii="Century" w:hAnsi="Century"/>
                <w:sz w:val="20"/>
              </w:rPr>
            </w:pPr>
            <w:r w:rsidRPr="008E78DF">
              <w:rPr>
                <w:rFonts w:ascii="Century" w:hAnsi="Century"/>
                <w:sz w:val="20"/>
              </w:rPr>
              <w:t>Deadline for p</w:t>
            </w:r>
            <w:r w:rsidR="00AC4590" w:rsidRPr="008E78DF">
              <w:rPr>
                <w:rFonts w:ascii="Century" w:hAnsi="Century"/>
                <w:sz w:val="20"/>
              </w:rPr>
              <w:t xml:space="preserve">rogram to match </w:t>
            </w:r>
            <w:r w:rsidRPr="008E78DF">
              <w:rPr>
                <w:rFonts w:ascii="Century" w:hAnsi="Century"/>
                <w:sz w:val="20"/>
              </w:rPr>
              <w:t xml:space="preserve">Mentor/Mentee </w:t>
            </w:r>
          </w:p>
        </w:tc>
      </w:tr>
      <w:tr w:rsidR="00746166" w:rsidRPr="002D3E41" w:rsidTr="00DB304F">
        <w:trPr>
          <w:trHeight w:val="359"/>
        </w:trPr>
        <w:tc>
          <w:tcPr>
            <w:tcW w:w="3398" w:type="dxa"/>
            <w:shd w:val="clear" w:color="auto" w:fill="FFFFFF" w:themeFill="background1"/>
            <w:vAlign w:val="center"/>
          </w:tcPr>
          <w:p w:rsidR="00746166" w:rsidRPr="008E78DF" w:rsidRDefault="00746166" w:rsidP="00DB304F">
            <w:pPr>
              <w:rPr>
                <w:rFonts w:ascii="Century" w:hAnsi="Century"/>
                <w:sz w:val="20"/>
              </w:rPr>
            </w:pPr>
            <w:r w:rsidRPr="008E78DF">
              <w:rPr>
                <w:rFonts w:ascii="Century" w:hAnsi="Century"/>
                <w:sz w:val="20"/>
              </w:rPr>
              <w:t>T – 0 months</w:t>
            </w:r>
          </w:p>
        </w:tc>
        <w:tc>
          <w:tcPr>
            <w:tcW w:w="1313" w:type="dxa"/>
            <w:shd w:val="clear" w:color="auto" w:fill="FFFFFF" w:themeFill="background1"/>
            <w:vAlign w:val="center"/>
          </w:tcPr>
          <w:p w:rsidR="00746166" w:rsidRPr="008E78DF" w:rsidRDefault="00746166" w:rsidP="00DB304F">
            <w:pPr>
              <w:jc w:val="center"/>
              <w:rPr>
                <w:rFonts w:ascii="Century" w:hAnsi="Century"/>
                <w:sz w:val="20"/>
              </w:rPr>
            </w:pPr>
            <w:r w:rsidRPr="008E78DF">
              <w:rPr>
                <w:rFonts w:ascii="Century" w:hAnsi="Century"/>
                <w:sz w:val="20"/>
              </w:rPr>
              <w:t>January 1</w:t>
            </w:r>
          </w:p>
        </w:tc>
        <w:tc>
          <w:tcPr>
            <w:tcW w:w="4757" w:type="dxa"/>
            <w:shd w:val="clear" w:color="auto" w:fill="FFFFFF" w:themeFill="background1"/>
            <w:vAlign w:val="center"/>
          </w:tcPr>
          <w:p w:rsidR="00746166" w:rsidRPr="008E78DF" w:rsidRDefault="00746166" w:rsidP="00DB304F">
            <w:pPr>
              <w:rPr>
                <w:rFonts w:ascii="Century" w:hAnsi="Century"/>
                <w:sz w:val="20"/>
              </w:rPr>
            </w:pPr>
            <w:r w:rsidRPr="008E78DF">
              <w:rPr>
                <w:rFonts w:ascii="Century" w:hAnsi="Century"/>
                <w:sz w:val="20"/>
              </w:rPr>
              <w:t>Mentoring Relationship Begins</w:t>
            </w:r>
            <w:r w:rsidR="00AC4590" w:rsidRPr="008E78DF">
              <w:rPr>
                <w:rFonts w:ascii="Century" w:hAnsi="Century"/>
                <w:sz w:val="20"/>
              </w:rPr>
              <w:t xml:space="preserve"> &amp; </w:t>
            </w:r>
            <w:r w:rsidRPr="008E78DF">
              <w:rPr>
                <w:rFonts w:ascii="Century" w:hAnsi="Century"/>
                <w:sz w:val="20"/>
              </w:rPr>
              <w:t xml:space="preserve">Introduction </w:t>
            </w:r>
          </w:p>
        </w:tc>
      </w:tr>
      <w:tr w:rsidR="00746166" w:rsidRPr="002D3E41" w:rsidTr="00DB304F">
        <w:trPr>
          <w:trHeight w:val="1430"/>
        </w:trPr>
        <w:tc>
          <w:tcPr>
            <w:tcW w:w="3398" w:type="dxa"/>
            <w:shd w:val="clear" w:color="auto" w:fill="F2F2F2" w:themeFill="background1" w:themeFillShade="F2"/>
            <w:vAlign w:val="center"/>
          </w:tcPr>
          <w:p w:rsidR="00746166" w:rsidRPr="008E78DF" w:rsidRDefault="00746166" w:rsidP="00DB304F">
            <w:pPr>
              <w:rPr>
                <w:rFonts w:ascii="Century" w:hAnsi="Century"/>
                <w:sz w:val="20"/>
              </w:rPr>
            </w:pPr>
            <w:r w:rsidRPr="008E78DF">
              <w:rPr>
                <w:rFonts w:ascii="Century" w:hAnsi="Century"/>
                <w:sz w:val="20"/>
              </w:rPr>
              <w:t>T + 1 month (end of 1</w:t>
            </w:r>
            <w:r w:rsidRPr="008E78DF">
              <w:rPr>
                <w:rFonts w:ascii="Century" w:hAnsi="Century"/>
                <w:sz w:val="20"/>
                <w:vertAlign w:val="superscript"/>
              </w:rPr>
              <w:t>st</w:t>
            </w:r>
            <w:r w:rsidRPr="008E78DF">
              <w:rPr>
                <w:rFonts w:ascii="Century" w:hAnsi="Century"/>
                <w:sz w:val="20"/>
              </w:rPr>
              <w:t xml:space="preserve"> month)</w:t>
            </w:r>
          </w:p>
        </w:tc>
        <w:tc>
          <w:tcPr>
            <w:tcW w:w="1313" w:type="dxa"/>
            <w:shd w:val="clear" w:color="auto" w:fill="F2F2F2" w:themeFill="background1" w:themeFillShade="F2"/>
            <w:vAlign w:val="center"/>
          </w:tcPr>
          <w:p w:rsidR="00746166" w:rsidRPr="008E78DF" w:rsidRDefault="00746166" w:rsidP="00DB304F">
            <w:pPr>
              <w:jc w:val="center"/>
              <w:rPr>
                <w:rFonts w:ascii="Century" w:hAnsi="Century"/>
                <w:sz w:val="20"/>
              </w:rPr>
            </w:pPr>
            <w:r w:rsidRPr="008E78DF">
              <w:rPr>
                <w:rFonts w:ascii="Century" w:hAnsi="Century"/>
                <w:sz w:val="20"/>
              </w:rPr>
              <w:t>January 31</w:t>
            </w:r>
          </w:p>
        </w:tc>
        <w:tc>
          <w:tcPr>
            <w:tcW w:w="4757" w:type="dxa"/>
            <w:shd w:val="clear" w:color="auto" w:fill="F2F2F2" w:themeFill="background1" w:themeFillShade="F2"/>
            <w:vAlign w:val="center"/>
          </w:tcPr>
          <w:p w:rsidR="00746166" w:rsidRPr="008E78DF" w:rsidRDefault="00746166" w:rsidP="005B6FB3">
            <w:pPr>
              <w:jc w:val="both"/>
              <w:rPr>
                <w:rFonts w:ascii="Century" w:hAnsi="Century"/>
                <w:sz w:val="20"/>
              </w:rPr>
            </w:pPr>
            <w:r w:rsidRPr="008E78DF">
              <w:rPr>
                <w:rFonts w:ascii="Century" w:hAnsi="Century"/>
                <w:sz w:val="20"/>
              </w:rPr>
              <w:t>Deadline for Mentor/Mentee to submit the</w:t>
            </w:r>
            <w:r w:rsidR="005B6FB3">
              <w:rPr>
                <w:rFonts w:ascii="Century" w:hAnsi="Century"/>
                <w:sz w:val="20"/>
              </w:rPr>
              <w:t xml:space="preserve"> </w:t>
            </w:r>
            <w:r w:rsidRPr="008E78DF">
              <w:rPr>
                <w:rFonts w:ascii="Century" w:hAnsi="Century"/>
                <w:sz w:val="20"/>
              </w:rPr>
              <w:t>Mentoring Agreement to program and conference call with Program Coordinator regarding match, review expectations, confirm appropriateness</w:t>
            </w:r>
          </w:p>
        </w:tc>
      </w:tr>
      <w:tr w:rsidR="00746166" w:rsidRPr="002D3E41" w:rsidTr="00DB304F">
        <w:trPr>
          <w:trHeight w:val="620"/>
        </w:trPr>
        <w:tc>
          <w:tcPr>
            <w:tcW w:w="3398" w:type="dxa"/>
            <w:shd w:val="clear" w:color="auto" w:fill="FFFFFF" w:themeFill="background1"/>
            <w:vAlign w:val="center"/>
          </w:tcPr>
          <w:p w:rsidR="00746166" w:rsidRPr="008E78DF" w:rsidRDefault="00746166" w:rsidP="00DB304F">
            <w:pPr>
              <w:rPr>
                <w:rFonts w:ascii="Century" w:hAnsi="Century"/>
                <w:sz w:val="20"/>
              </w:rPr>
            </w:pPr>
            <w:r w:rsidRPr="008E78DF">
              <w:rPr>
                <w:rFonts w:ascii="Century" w:hAnsi="Century"/>
                <w:sz w:val="20"/>
              </w:rPr>
              <w:t>T + 3 months (end of 3</w:t>
            </w:r>
            <w:r w:rsidRPr="008E78DF">
              <w:rPr>
                <w:rFonts w:ascii="Century" w:hAnsi="Century"/>
                <w:sz w:val="20"/>
                <w:vertAlign w:val="superscript"/>
              </w:rPr>
              <w:t>rd</w:t>
            </w:r>
            <w:r w:rsidRPr="008E78DF">
              <w:rPr>
                <w:rFonts w:ascii="Century" w:hAnsi="Century"/>
                <w:sz w:val="20"/>
              </w:rPr>
              <w:t xml:space="preserve"> month)</w:t>
            </w:r>
          </w:p>
        </w:tc>
        <w:tc>
          <w:tcPr>
            <w:tcW w:w="1313" w:type="dxa"/>
            <w:shd w:val="clear" w:color="auto" w:fill="FFFFFF" w:themeFill="background1"/>
            <w:vAlign w:val="center"/>
          </w:tcPr>
          <w:p w:rsidR="00746166" w:rsidRPr="008E78DF" w:rsidRDefault="00746166" w:rsidP="00DB304F">
            <w:pPr>
              <w:jc w:val="center"/>
              <w:rPr>
                <w:rFonts w:ascii="Century" w:hAnsi="Century"/>
                <w:sz w:val="20"/>
              </w:rPr>
            </w:pPr>
            <w:r w:rsidRPr="008E78DF">
              <w:rPr>
                <w:rFonts w:ascii="Century" w:hAnsi="Century"/>
                <w:sz w:val="20"/>
              </w:rPr>
              <w:t>March 31</w:t>
            </w:r>
          </w:p>
        </w:tc>
        <w:tc>
          <w:tcPr>
            <w:tcW w:w="4757" w:type="dxa"/>
            <w:shd w:val="clear" w:color="auto" w:fill="FFFFFF" w:themeFill="background1"/>
            <w:vAlign w:val="center"/>
          </w:tcPr>
          <w:p w:rsidR="00746166" w:rsidRPr="008E78DF" w:rsidRDefault="00746166" w:rsidP="00DB304F">
            <w:pPr>
              <w:jc w:val="both"/>
              <w:rPr>
                <w:rFonts w:ascii="Century" w:hAnsi="Century"/>
                <w:sz w:val="20"/>
              </w:rPr>
            </w:pPr>
            <w:r w:rsidRPr="008E78DF">
              <w:rPr>
                <w:rFonts w:ascii="Century" w:hAnsi="Century"/>
                <w:sz w:val="20"/>
              </w:rPr>
              <w:t xml:space="preserve">Quarterly Interim Report #1 Due to Mentor Program Coordinator </w:t>
            </w:r>
          </w:p>
        </w:tc>
      </w:tr>
      <w:tr w:rsidR="00746166" w:rsidRPr="002D3E41" w:rsidTr="00DB304F">
        <w:trPr>
          <w:trHeight w:val="899"/>
        </w:trPr>
        <w:tc>
          <w:tcPr>
            <w:tcW w:w="3398" w:type="dxa"/>
            <w:shd w:val="clear" w:color="auto" w:fill="F2F2F2" w:themeFill="background1" w:themeFillShade="F2"/>
            <w:vAlign w:val="center"/>
          </w:tcPr>
          <w:p w:rsidR="00746166" w:rsidRPr="008E78DF" w:rsidRDefault="00746166" w:rsidP="00DB304F">
            <w:pPr>
              <w:rPr>
                <w:rFonts w:ascii="Century" w:hAnsi="Century"/>
                <w:sz w:val="20"/>
              </w:rPr>
            </w:pPr>
            <w:r w:rsidRPr="008E78DF">
              <w:rPr>
                <w:rFonts w:ascii="Century" w:hAnsi="Century"/>
                <w:sz w:val="20"/>
              </w:rPr>
              <w:t>T + 6 months (end of 6</w:t>
            </w:r>
            <w:r w:rsidRPr="008E78DF">
              <w:rPr>
                <w:rFonts w:ascii="Century" w:hAnsi="Century"/>
                <w:sz w:val="20"/>
                <w:vertAlign w:val="superscript"/>
              </w:rPr>
              <w:t>th</w:t>
            </w:r>
            <w:r w:rsidRPr="008E78DF">
              <w:rPr>
                <w:rFonts w:ascii="Century" w:hAnsi="Century"/>
                <w:sz w:val="20"/>
              </w:rPr>
              <w:t xml:space="preserve"> month)</w:t>
            </w:r>
          </w:p>
        </w:tc>
        <w:tc>
          <w:tcPr>
            <w:tcW w:w="1313" w:type="dxa"/>
            <w:shd w:val="clear" w:color="auto" w:fill="F2F2F2" w:themeFill="background1" w:themeFillShade="F2"/>
            <w:vAlign w:val="center"/>
          </w:tcPr>
          <w:p w:rsidR="00746166" w:rsidRPr="008E78DF" w:rsidRDefault="00746166" w:rsidP="00DB304F">
            <w:pPr>
              <w:jc w:val="center"/>
              <w:rPr>
                <w:rFonts w:ascii="Century" w:hAnsi="Century"/>
                <w:sz w:val="20"/>
              </w:rPr>
            </w:pPr>
            <w:r w:rsidRPr="008E78DF">
              <w:rPr>
                <w:rFonts w:ascii="Century" w:hAnsi="Century"/>
                <w:sz w:val="20"/>
              </w:rPr>
              <w:t>June 30</w:t>
            </w:r>
          </w:p>
        </w:tc>
        <w:tc>
          <w:tcPr>
            <w:tcW w:w="4757" w:type="dxa"/>
            <w:shd w:val="clear" w:color="auto" w:fill="F2F2F2" w:themeFill="background1" w:themeFillShade="F2"/>
            <w:vAlign w:val="center"/>
          </w:tcPr>
          <w:p w:rsidR="00746166" w:rsidRPr="008E78DF" w:rsidRDefault="00746166" w:rsidP="00DB304F">
            <w:pPr>
              <w:jc w:val="both"/>
              <w:rPr>
                <w:rFonts w:ascii="Century" w:hAnsi="Century"/>
                <w:sz w:val="20"/>
              </w:rPr>
            </w:pPr>
            <w:r w:rsidRPr="008E78DF">
              <w:rPr>
                <w:rFonts w:ascii="Century" w:hAnsi="Century"/>
                <w:sz w:val="20"/>
              </w:rPr>
              <w:t>Deadline for Mentee to submit an quarterly interim report #2 to organization and complete reengagement activity</w:t>
            </w:r>
          </w:p>
        </w:tc>
      </w:tr>
      <w:tr w:rsidR="00746166" w:rsidRPr="002D3E41" w:rsidTr="00DB304F">
        <w:trPr>
          <w:trHeight w:val="611"/>
        </w:trPr>
        <w:tc>
          <w:tcPr>
            <w:tcW w:w="3398" w:type="dxa"/>
            <w:shd w:val="clear" w:color="auto" w:fill="FFFFFF" w:themeFill="background1"/>
            <w:vAlign w:val="center"/>
          </w:tcPr>
          <w:p w:rsidR="00746166" w:rsidRPr="008E78DF" w:rsidRDefault="00746166" w:rsidP="00DB304F">
            <w:pPr>
              <w:rPr>
                <w:rFonts w:ascii="Century" w:hAnsi="Century"/>
                <w:sz w:val="20"/>
              </w:rPr>
            </w:pPr>
            <w:r w:rsidRPr="008E78DF">
              <w:rPr>
                <w:rFonts w:ascii="Century" w:hAnsi="Century"/>
                <w:sz w:val="20"/>
              </w:rPr>
              <w:t>T + 9 months (end of 9</w:t>
            </w:r>
            <w:r w:rsidRPr="008E78DF">
              <w:rPr>
                <w:rFonts w:ascii="Century" w:hAnsi="Century"/>
                <w:sz w:val="20"/>
                <w:vertAlign w:val="superscript"/>
              </w:rPr>
              <w:t>th</w:t>
            </w:r>
            <w:r w:rsidRPr="008E78DF">
              <w:rPr>
                <w:rFonts w:ascii="Century" w:hAnsi="Century"/>
                <w:sz w:val="20"/>
              </w:rPr>
              <w:t xml:space="preserve"> month)</w:t>
            </w:r>
          </w:p>
        </w:tc>
        <w:tc>
          <w:tcPr>
            <w:tcW w:w="1313" w:type="dxa"/>
            <w:shd w:val="clear" w:color="auto" w:fill="FFFFFF" w:themeFill="background1"/>
            <w:vAlign w:val="center"/>
          </w:tcPr>
          <w:p w:rsidR="00746166" w:rsidRPr="008E78DF" w:rsidRDefault="00746166" w:rsidP="00DB304F">
            <w:pPr>
              <w:jc w:val="center"/>
              <w:rPr>
                <w:rFonts w:ascii="Century" w:hAnsi="Century"/>
                <w:sz w:val="20"/>
              </w:rPr>
            </w:pPr>
            <w:r w:rsidRPr="008E78DF">
              <w:rPr>
                <w:rFonts w:ascii="Century" w:hAnsi="Century"/>
                <w:sz w:val="20"/>
              </w:rPr>
              <w:t>September 30</w:t>
            </w:r>
          </w:p>
        </w:tc>
        <w:tc>
          <w:tcPr>
            <w:tcW w:w="4757" w:type="dxa"/>
            <w:shd w:val="clear" w:color="auto" w:fill="FFFFFF" w:themeFill="background1"/>
            <w:vAlign w:val="center"/>
          </w:tcPr>
          <w:p w:rsidR="00746166" w:rsidRPr="008E78DF" w:rsidRDefault="00746166" w:rsidP="00DB304F">
            <w:pPr>
              <w:jc w:val="both"/>
              <w:rPr>
                <w:rFonts w:ascii="Century" w:hAnsi="Century"/>
                <w:sz w:val="20"/>
              </w:rPr>
            </w:pPr>
            <w:r w:rsidRPr="008E78DF">
              <w:rPr>
                <w:rFonts w:ascii="Century" w:hAnsi="Century"/>
                <w:sz w:val="20"/>
              </w:rPr>
              <w:t>Quarterly Interim Report #3 Due to Mentor Program Coordinator</w:t>
            </w:r>
          </w:p>
        </w:tc>
      </w:tr>
      <w:tr w:rsidR="00746166" w:rsidRPr="002D3E41" w:rsidTr="00DB304F">
        <w:trPr>
          <w:trHeight w:val="1160"/>
        </w:trPr>
        <w:tc>
          <w:tcPr>
            <w:tcW w:w="3398" w:type="dxa"/>
            <w:shd w:val="clear" w:color="auto" w:fill="F2F2F2" w:themeFill="background1" w:themeFillShade="F2"/>
            <w:vAlign w:val="center"/>
          </w:tcPr>
          <w:p w:rsidR="00746166" w:rsidRPr="008E78DF" w:rsidRDefault="00746166" w:rsidP="00DB304F">
            <w:pPr>
              <w:rPr>
                <w:rFonts w:ascii="Century" w:hAnsi="Century"/>
                <w:sz w:val="20"/>
              </w:rPr>
            </w:pPr>
            <w:r w:rsidRPr="008E78DF">
              <w:rPr>
                <w:rFonts w:ascii="Century" w:hAnsi="Century"/>
                <w:sz w:val="20"/>
              </w:rPr>
              <w:t>T +12 months (end of 12</w:t>
            </w:r>
            <w:r w:rsidRPr="008E78DF">
              <w:rPr>
                <w:rFonts w:ascii="Century" w:hAnsi="Century"/>
                <w:sz w:val="20"/>
                <w:vertAlign w:val="superscript"/>
              </w:rPr>
              <w:t>th</w:t>
            </w:r>
            <w:r w:rsidRPr="008E78DF">
              <w:rPr>
                <w:rFonts w:ascii="Century" w:hAnsi="Century"/>
                <w:sz w:val="20"/>
              </w:rPr>
              <w:t xml:space="preserve"> month)</w:t>
            </w:r>
          </w:p>
          <w:p w:rsidR="00746166" w:rsidRPr="008E78DF" w:rsidRDefault="00746166" w:rsidP="00DB304F">
            <w:pPr>
              <w:rPr>
                <w:rFonts w:ascii="Century" w:hAnsi="Century"/>
                <w:sz w:val="20"/>
              </w:rPr>
            </w:pPr>
          </w:p>
        </w:tc>
        <w:tc>
          <w:tcPr>
            <w:tcW w:w="1313" w:type="dxa"/>
            <w:shd w:val="clear" w:color="auto" w:fill="F2F2F2" w:themeFill="background1" w:themeFillShade="F2"/>
            <w:vAlign w:val="center"/>
          </w:tcPr>
          <w:p w:rsidR="00746166" w:rsidRPr="008E78DF" w:rsidRDefault="00746166" w:rsidP="00DB304F">
            <w:pPr>
              <w:jc w:val="center"/>
              <w:rPr>
                <w:rFonts w:ascii="Century" w:hAnsi="Century"/>
                <w:sz w:val="20"/>
              </w:rPr>
            </w:pPr>
            <w:r w:rsidRPr="008E78DF">
              <w:rPr>
                <w:rFonts w:ascii="Century" w:hAnsi="Century"/>
                <w:sz w:val="20"/>
              </w:rPr>
              <w:t>December 31</w:t>
            </w:r>
          </w:p>
          <w:p w:rsidR="00746166" w:rsidRPr="008E78DF" w:rsidRDefault="00746166" w:rsidP="00DB304F">
            <w:pPr>
              <w:jc w:val="center"/>
              <w:rPr>
                <w:rFonts w:ascii="Century" w:hAnsi="Century"/>
                <w:sz w:val="20"/>
              </w:rPr>
            </w:pPr>
          </w:p>
        </w:tc>
        <w:tc>
          <w:tcPr>
            <w:tcW w:w="4757" w:type="dxa"/>
            <w:shd w:val="clear" w:color="auto" w:fill="F2F2F2" w:themeFill="background1" w:themeFillShade="F2"/>
            <w:vAlign w:val="center"/>
          </w:tcPr>
          <w:p w:rsidR="00746166" w:rsidRPr="008E78DF" w:rsidRDefault="00746166" w:rsidP="00DB304F">
            <w:pPr>
              <w:jc w:val="both"/>
              <w:rPr>
                <w:rFonts w:ascii="Century" w:hAnsi="Century"/>
                <w:sz w:val="20"/>
              </w:rPr>
            </w:pPr>
            <w:r w:rsidRPr="008E78DF">
              <w:rPr>
                <w:rFonts w:ascii="Century" w:hAnsi="Century"/>
                <w:sz w:val="20"/>
              </w:rPr>
              <w:t>Deadline for Mentee and Mentor to submit</w:t>
            </w:r>
            <w:r w:rsidR="00DB304F">
              <w:rPr>
                <w:rFonts w:ascii="Century" w:hAnsi="Century"/>
                <w:sz w:val="20"/>
              </w:rPr>
              <w:t xml:space="preserve"> </w:t>
            </w:r>
            <w:r w:rsidRPr="008E78DF">
              <w:rPr>
                <w:rFonts w:ascii="Century" w:hAnsi="Century"/>
                <w:sz w:val="20"/>
              </w:rPr>
              <w:t>Certificates of Completion, with attached</w:t>
            </w:r>
            <w:r w:rsidR="00DB304F">
              <w:rPr>
                <w:rFonts w:ascii="Century" w:hAnsi="Century"/>
                <w:sz w:val="20"/>
              </w:rPr>
              <w:t xml:space="preserve"> </w:t>
            </w:r>
            <w:r w:rsidRPr="008E78DF">
              <w:rPr>
                <w:rFonts w:ascii="Century" w:hAnsi="Century"/>
                <w:sz w:val="20"/>
              </w:rPr>
              <w:t>completed Mentoring Plan and CLE</w:t>
            </w:r>
            <w:r w:rsidR="00DB304F">
              <w:rPr>
                <w:rFonts w:ascii="Century" w:hAnsi="Century"/>
                <w:sz w:val="20"/>
              </w:rPr>
              <w:t xml:space="preserve"> </w:t>
            </w:r>
            <w:r w:rsidRPr="008E78DF">
              <w:rPr>
                <w:rFonts w:ascii="Century" w:hAnsi="Century"/>
                <w:sz w:val="20"/>
              </w:rPr>
              <w:t>Affidavit to the Coordinator</w:t>
            </w:r>
          </w:p>
        </w:tc>
      </w:tr>
      <w:tr w:rsidR="00746166" w:rsidRPr="002D3E41" w:rsidTr="00DB304F">
        <w:trPr>
          <w:trHeight w:val="1880"/>
        </w:trPr>
        <w:tc>
          <w:tcPr>
            <w:tcW w:w="3398" w:type="dxa"/>
            <w:shd w:val="clear" w:color="auto" w:fill="FFFFFF" w:themeFill="background1"/>
            <w:vAlign w:val="center"/>
          </w:tcPr>
          <w:p w:rsidR="00746166" w:rsidRPr="008E78DF" w:rsidRDefault="00746166" w:rsidP="00DB304F">
            <w:pPr>
              <w:rPr>
                <w:rFonts w:ascii="Century" w:hAnsi="Century"/>
                <w:sz w:val="20"/>
              </w:rPr>
            </w:pPr>
            <w:r w:rsidRPr="008E78DF">
              <w:rPr>
                <w:rFonts w:ascii="Century" w:hAnsi="Century"/>
                <w:sz w:val="20"/>
              </w:rPr>
              <w:t>T + 13 months (end of 13th month)</w:t>
            </w:r>
          </w:p>
          <w:p w:rsidR="00746166" w:rsidRPr="008E78DF" w:rsidRDefault="00746166" w:rsidP="00DB304F">
            <w:pPr>
              <w:rPr>
                <w:rFonts w:ascii="Century" w:hAnsi="Century"/>
                <w:sz w:val="20"/>
              </w:rPr>
            </w:pPr>
          </w:p>
        </w:tc>
        <w:tc>
          <w:tcPr>
            <w:tcW w:w="1313" w:type="dxa"/>
            <w:shd w:val="clear" w:color="auto" w:fill="FFFFFF" w:themeFill="background1"/>
            <w:vAlign w:val="center"/>
          </w:tcPr>
          <w:p w:rsidR="00746166" w:rsidRPr="008E78DF" w:rsidRDefault="00746166" w:rsidP="00DB304F">
            <w:pPr>
              <w:jc w:val="center"/>
              <w:rPr>
                <w:rFonts w:ascii="Century" w:hAnsi="Century"/>
                <w:sz w:val="20"/>
              </w:rPr>
            </w:pPr>
            <w:r w:rsidRPr="008E78DF">
              <w:rPr>
                <w:rFonts w:ascii="Century" w:hAnsi="Century"/>
                <w:sz w:val="20"/>
              </w:rPr>
              <w:t>January 31</w:t>
            </w:r>
          </w:p>
          <w:p w:rsidR="00746166" w:rsidRPr="008E78DF" w:rsidRDefault="00746166" w:rsidP="00DB304F">
            <w:pPr>
              <w:jc w:val="center"/>
              <w:rPr>
                <w:rFonts w:ascii="Century" w:hAnsi="Century"/>
                <w:sz w:val="20"/>
              </w:rPr>
            </w:pPr>
          </w:p>
        </w:tc>
        <w:tc>
          <w:tcPr>
            <w:tcW w:w="4757" w:type="dxa"/>
            <w:shd w:val="clear" w:color="auto" w:fill="FFFFFF" w:themeFill="background1"/>
            <w:vAlign w:val="center"/>
          </w:tcPr>
          <w:p w:rsidR="00746166" w:rsidRPr="008E78DF" w:rsidRDefault="00746166" w:rsidP="00DB304F">
            <w:pPr>
              <w:jc w:val="both"/>
              <w:rPr>
                <w:rFonts w:ascii="Century" w:hAnsi="Century"/>
                <w:sz w:val="20"/>
              </w:rPr>
            </w:pPr>
            <w:r w:rsidRPr="008E78DF">
              <w:rPr>
                <w:rFonts w:ascii="Century" w:hAnsi="Century"/>
                <w:sz w:val="20"/>
              </w:rPr>
              <w:t>Deadline for Coordinator (1) to notify Mentee</w:t>
            </w:r>
            <w:r w:rsidR="00AC4590" w:rsidRPr="008E78DF">
              <w:rPr>
                <w:rFonts w:ascii="Century" w:hAnsi="Century"/>
                <w:sz w:val="20"/>
              </w:rPr>
              <w:t xml:space="preserve"> </w:t>
            </w:r>
            <w:r w:rsidRPr="008E78DF">
              <w:rPr>
                <w:rFonts w:ascii="Century" w:hAnsi="Century"/>
                <w:sz w:val="20"/>
              </w:rPr>
              <w:t>and Mentor of approval and (2) to transmit</w:t>
            </w:r>
            <w:r w:rsidR="00AC4590" w:rsidRPr="008E78DF">
              <w:rPr>
                <w:rFonts w:ascii="Century" w:hAnsi="Century"/>
                <w:sz w:val="20"/>
              </w:rPr>
              <w:t xml:space="preserve"> </w:t>
            </w:r>
            <w:r w:rsidRPr="008E78DF">
              <w:rPr>
                <w:rFonts w:ascii="Century" w:hAnsi="Century"/>
                <w:sz w:val="20"/>
              </w:rPr>
              <w:t>CLE Affidavits and Certificates of Completion to Board of CLE, HR Dept. (if non-attorney seeking credit within Judicial) and/or provide copy of approved report to the parties (for continuing education records via treatment providers)</w:t>
            </w:r>
          </w:p>
        </w:tc>
      </w:tr>
      <w:tr w:rsidR="00746166" w:rsidRPr="002D3E41" w:rsidTr="00DB304F">
        <w:trPr>
          <w:trHeight w:val="890"/>
        </w:trPr>
        <w:tc>
          <w:tcPr>
            <w:tcW w:w="3398" w:type="dxa"/>
            <w:shd w:val="clear" w:color="auto" w:fill="F2F2F2" w:themeFill="background1" w:themeFillShade="F2"/>
            <w:vAlign w:val="center"/>
          </w:tcPr>
          <w:p w:rsidR="00746166" w:rsidRPr="008E78DF" w:rsidRDefault="00746166" w:rsidP="00DB304F">
            <w:pPr>
              <w:rPr>
                <w:rFonts w:ascii="Century" w:hAnsi="Century"/>
                <w:sz w:val="20"/>
              </w:rPr>
            </w:pPr>
            <w:r w:rsidRPr="008E78DF">
              <w:rPr>
                <w:rFonts w:ascii="Century" w:hAnsi="Century"/>
                <w:sz w:val="20"/>
              </w:rPr>
              <w:t>T + 14 months (or by the end of the 14</w:t>
            </w:r>
            <w:r w:rsidRPr="008E78DF">
              <w:rPr>
                <w:rFonts w:ascii="Century" w:hAnsi="Century"/>
                <w:sz w:val="20"/>
                <w:vertAlign w:val="superscript"/>
              </w:rPr>
              <w:t>th</w:t>
            </w:r>
            <w:r w:rsidRPr="008E78DF">
              <w:rPr>
                <w:rFonts w:ascii="Century" w:hAnsi="Century"/>
                <w:sz w:val="20"/>
              </w:rPr>
              <w:t xml:space="preserve"> month) </w:t>
            </w:r>
          </w:p>
        </w:tc>
        <w:tc>
          <w:tcPr>
            <w:tcW w:w="1313" w:type="dxa"/>
            <w:shd w:val="clear" w:color="auto" w:fill="F2F2F2" w:themeFill="background1" w:themeFillShade="F2"/>
            <w:vAlign w:val="center"/>
          </w:tcPr>
          <w:p w:rsidR="00746166" w:rsidRPr="008E78DF" w:rsidRDefault="00746166" w:rsidP="00DB304F">
            <w:pPr>
              <w:jc w:val="center"/>
              <w:rPr>
                <w:rFonts w:ascii="Century" w:hAnsi="Century"/>
                <w:sz w:val="20"/>
              </w:rPr>
            </w:pPr>
            <w:r w:rsidRPr="008E78DF">
              <w:rPr>
                <w:rFonts w:ascii="Century" w:hAnsi="Century"/>
                <w:sz w:val="20"/>
              </w:rPr>
              <w:t>February 28</w:t>
            </w:r>
          </w:p>
        </w:tc>
        <w:tc>
          <w:tcPr>
            <w:tcW w:w="4757" w:type="dxa"/>
            <w:shd w:val="clear" w:color="auto" w:fill="F2F2F2" w:themeFill="background1" w:themeFillShade="F2"/>
            <w:vAlign w:val="center"/>
          </w:tcPr>
          <w:p w:rsidR="00746166" w:rsidRPr="008E78DF" w:rsidRDefault="00746166" w:rsidP="00DB304F">
            <w:pPr>
              <w:jc w:val="both"/>
              <w:rPr>
                <w:rFonts w:ascii="Century" w:hAnsi="Century"/>
                <w:sz w:val="20"/>
              </w:rPr>
            </w:pPr>
            <w:r w:rsidRPr="008E78DF">
              <w:rPr>
                <w:rFonts w:ascii="Century" w:hAnsi="Century"/>
                <w:sz w:val="20"/>
              </w:rPr>
              <w:t>Formal Mentoring Relationship Concluded or Conducted via Closing Send-Off/Phone Conference</w:t>
            </w:r>
          </w:p>
        </w:tc>
      </w:tr>
    </w:tbl>
    <w:p w:rsidR="00AC4590" w:rsidRDefault="00AC4590">
      <w:pPr>
        <w:rPr>
          <w:rFonts w:ascii="Century" w:hAnsi="Century"/>
        </w:rPr>
      </w:pPr>
      <w:r>
        <w:rPr>
          <w:rFonts w:ascii="Century" w:hAnsi="Century"/>
        </w:rPr>
        <w:br w:type="page"/>
      </w:r>
    </w:p>
    <w:p w:rsidR="00142AA4" w:rsidRDefault="00746166" w:rsidP="003F6A86">
      <w:pPr>
        <w:jc w:val="center"/>
        <w:rPr>
          <w:rFonts w:ascii="Century" w:hAnsi="Century"/>
          <w:smallCaps/>
        </w:rPr>
      </w:pPr>
      <w:r w:rsidRPr="00746166">
        <w:rPr>
          <w:rFonts w:ascii="Century" w:hAnsi="Century"/>
          <w:smallCaps/>
        </w:rPr>
        <w:lastRenderedPageBreak/>
        <w:t xml:space="preserve">Colorado PSC Professional Team Member Mentoring </w:t>
      </w:r>
      <w:r>
        <w:rPr>
          <w:rFonts w:ascii="Century" w:hAnsi="Century"/>
          <w:smallCaps/>
        </w:rPr>
        <w:t>Training Plan</w:t>
      </w:r>
    </w:p>
    <w:p w:rsidR="00725B02" w:rsidRPr="002D3E41" w:rsidRDefault="00725B02" w:rsidP="00725B02">
      <w:pPr>
        <w:jc w:val="both"/>
        <w:rPr>
          <w:rFonts w:ascii="Century" w:hAnsi="Century"/>
        </w:rPr>
      </w:pPr>
      <w:r>
        <w:rPr>
          <w:rFonts w:ascii="Century" w:hAnsi="Century"/>
          <w:smallCaps/>
        </w:rPr>
        <w:t xml:space="preserve">Instructions: for each training component below, please select one of the available activities or create an appropriate activity that reflects the intent of that section to submit as part of the mentoring agreement. </w:t>
      </w:r>
    </w:p>
    <w:p w:rsidR="00A85B15" w:rsidRPr="003F6A86" w:rsidRDefault="00A85B15" w:rsidP="003F6A86">
      <w:pPr>
        <w:pStyle w:val="ListParagraph"/>
        <w:numPr>
          <w:ilvl w:val="0"/>
          <w:numId w:val="2"/>
        </w:numPr>
        <w:spacing w:after="0" w:line="240" w:lineRule="auto"/>
        <w:ind w:left="720"/>
        <w:rPr>
          <w:rStyle w:val="fontstyle01"/>
          <w:rFonts w:ascii="Century" w:hAnsi="Century"/>
          <w:bCs w:val="0"/>
          <w:color w:val="auto"/>
          <w:sz w:val="22"/>
          <w:szCs w:val="22"/>
        </w:rPr>
      </w:pPr>
      <w:r w:rsidRPr="001C7B7D">
        <w:rPr>
          <w:rStyle w:val="fontstyle01"/>
          <w:rFonts w:ascii="Century" w:hAnsi="Century"/>
          <w:smallCaps/>
        </w:rPr>
        <w:t>Initial Planning Meeting, Personal</w:t>
      </w:r>
      <w:r w:rsidR="00142AA4" w:rsidRPr="001C7B7D">
        <w:rPr>
          <w:rStyle w:val="fontstyle01"/>
          <w:rFonts w:ascii="Century" w:hAnsi="Century"/>
          <w:smallCaps/>
        </w:rPr>
        <w:t>,</w:t>
      </w:r>
      <w:r w:rsidRPr="001C7B7D">
        <w:rPr>
          <w:rStyle w:val="fontstyle01"/>
          <w:rFonts w:ascii="Century" w:hAnsi="Century"/>
          <w:smallCaps/>
        </w:rPr>
        <w:t xml:space="preserve"> and Professional Development</w:t>
      </w:r>
      <w:r w:rsidR="00DB7BD8" w:rsidRPr="003F6A86">
        <w:rPr>
          <w:rStyle w:val="fontstyle01"/>
          <w:rFonts w:ascii="Century" w:hAnsi="Century"/>
        </w:rPr>
        <w:t xml:space="preserve"> (complete all) </w:t>
      </w:r>
    </w:p>
    <w:p w:rsidR="00EE669D" w:rsidRPr="002D3E41" w:rsidRDefault="00EE669D" w:rsidP="00EE669D">
      <w:pPr>
        <w:spacing w:after="0" w:line="240" w:lineRule="auto"/>
        <w:rPr>
          <w:rFonts w:ascii="Century" w:hAnsi="Century"/>
        </w:rPr>
      </w:pPr>
    </w:p>
    <w:tbl>
      <w:tblPr>
        <w:tblStyle w:val="TableGrid"/>
        <w:tblW w:w="0" w:type="auto"/>
        <w:tblInd w:w="108" w:type="dxa"/>
        <w:tblLook w:val="04A0" w:firstRow="1" w:lastRow="0" w:firstColumn="1" w:lastColumn="0" w:noHBand="0" w:noVBand="1"/>
      </w:tblPr>
      <w:tblGrid>
        <w:gridCol w:w="7560"/>
        <w:gridCol w:w="1908"/>
      </w:tblGrid>
      <w:tr w:rsidR="009E373D" w:rsidRPr="002D3E41" w:rsidTr="003F6A86">
        <w:tc>
          <w:tcPr>
            <w:tcW w:w="7560" w:type="dxa"/>
            <w:shd w:val="clear" w:color="auto" w:fill="C0504D" w:themeFill="accent2"/>
          </w:tcPr>
          <w:p w:rsidR="009E373D" w:rsidRPr="003F6A86" w:rsidRDefault="009E373D" w:rsidP="00EE669D">
            <w:pPr>
              <w:rPr>
                <w:rFonts w:ascii="Century" w:hAnsi="Century"/>
                <w:b/>
                <w:color w:val="FFFFFF" w:themeColor="background1"/>
                <w:sz w:val="20"/>
              </w:rPr>
            </w:pPr>
            <w:r w:rsidRPr="003F6A86">
              <w:rPr>
                <w:rFonts w:ascii="Century" w:hAnsi="Century"/>
                <w:b/>
                <w:color w:val="FFFFFF" w:themeColor="background1"/>
                <w:sz w:val="20"/>
              </w:rPr>
              <w:t>Action</w:t>
            </w:r>
          </w:p>
        </w:tc>
        <w:tc>
          <w:tcPr>
            <w:tcW w:w="1908" w:type="dxa"/>
            <w:shd w:val="clear" w:color="auto" w:fill="C0504D" w:themeFill="accent2"/>
          </w:tcPr>
          <w:p w:rsidR="009E373D" w:rsidRPr="003F6A86" w:rsidRDefault="009E373D" w:rsidP="00EE669D">
            <w:pPr>
              <w:rPr>
                <w:rFonts w:ascii="Century" w:hAnsi="Century"/>
                <w:b/>
                <w:color w:val="FFFFFF" w:themeColor="background1"/>
                <w:sz w:val="20"/>
              </w:rPr>
            </w:pPr>
            <w:r w:rsidRPr="003F6A86">
              <w:rPr>
                <w:rFonts w:ascii="Century" w:hAnsi="Century"/>
                <w:b/>
                <w:color w:val="FFFFFF" w:themeColor="background1"/>
                <w:sz w:val="20"/>
              </w:rPr>
              <w:t xml:space="preserve">Date Completed </w:t>
            </w:r>
          </w:p>
        </w:tc>
      </w:tr>
      <w:tr w:rsidR="009E373D" w:rsidRPr="002D3E41" w:rsidTr="001B2E60">
        <w:trPr>
          <w:trHeight w:val="1061"/>
        </w:trPr>
        <w:tc>
          <w:tcPr>
            <w:tcW w:w="7560" w:type="dxa"/>
            <w:vAlign w:val="center"/>
          </w:tcPr>
          <w:p w:rsidR="009E373D" w:rsidRPr="003F6A86" w:rsidRDefault="009E373D" w:rsidP="00D85599">
            <w:pPr>
              <w:jc w:val="both"/>
              <w:rPr>
                <w:rFonts w:ascii="Century" w:hAnsi="Century"/>
                <w:sz w:val="20"/>
              </w:rPr>
            </w:pPr>
            <w:r w:rsidRPr="003F6A86">
              <w:rPr>
                <w:rFonts w:ascii="Century" w:hAnsi="Century"/>
                <w:sz w:val="20"/>
              </w:rPr>
              <w:t>Meet at the mentor’s office (</w:t>
            </w:r>
            <w:r w:rsidR="00142AA4" w:rsidRPr="003F6A86">
              <w:rPr>
                <w:rFonts w:ascii="Century" w:hAnsi="Century"/>
                <w:sz w:val="20"/>
              </w:rPr>
              <w:t>or via another</w:t>
            </w:r>
            <w:r w:rsidRPr="003F6A86">
              <w:rPr>
                <w:rFonts w:ascii="Century" w:hAnsi="Century"/>
                <w:sz w:val="20"/>
              </w:rPr>
              <w:t xml:space="preserve"> practicable</w:t>
            </w:r>
            <w:r w:rsidR="00142AA4" w:rsidRPr="003F6A86">
              <w:rPr>
                <w:rFonts w:ascii="Century" w:hAnsi="Century"/>
                <w:sz w:val="20"/>
              </w:rPr>
              <w:t xml:space="preserve"> method</w:t>
            </w:r>
            <w:r w:rsidRPr="003F6A86">
              <w:rPr>
                <w:rFonts w:ascii="Century" w:hAnsi="Century"/>
                <w:sz w:val="20"/>
              </w:rPr>
              <w:t>) to p</w:t>
            </w:r>
            <w:r w:rsidR="00142AA4" w:rsidRPr="003F6A86">
              <w:rPr>
                <w:rFonts w:ascii="Century" w:hAnsi="Century"/>
                <w:sz w:val="20"/>
              </w:rPr>
              <w:t xml:space="preserve">repare the customized mentoring </w:t>
            </w:r>
            <w:r w:rsidRPr="003F6A86">
              <w:rPr>
                <w:rFonts w:ascii="Century" w:hAnsi="Century"/>
                <w:sz w:val="20"/>
              </w:rPr>
              <w:t>plan based on the Mentee’s needs and interests. Dis</w:t>
            </w:r>
            <w:r w:rsidR="00142AA4" w:rsidRPr="003F6A86">
              <w:rPr>
                <w:rFonts w:ascii="Century" w:hAnsi="Century"/>
                <w:sz w:val="20"/>
              </w:rPr>
              <w:t xml:space="preserve">cuss best communication methods </w:t>
            </w:r>
            <w:r w:rsidRPr="003F6A86">
              <w:rPr>
                <w:rFonts w:ascii="Century" w:hAnsi="Century"/>
                <w:sz w:val="20"/>
              </w:rPr>
              <w:t xml:space="preserve">for each </w:t>
            </w:r>
            <w:r w:rsidR="00142AA4" w:rsidRPr="003F6A86">
              <w:rPr>
                <w:rFonts w:ascii="Century" w:hAnsi="Century"/>
                <w:sz w:val="20"/>
              </w:rPr>
              <w:t>professional</w:t>
            </w:r>
            <w:r w:rsidRPr="003F6A86">
              <w:rPr>
                <w:rFonts w:ascii="Century" w:hAnsi="Century"/>
                <w:sz w:val="20"/>
              </w:rPr>
              <w:t>, and consider scheduling all remain</w:t>
            </w:r>
            <w:r w:rsidR="00142AA4" w:rsidRPr="003F6A86">
              <w:rPr>
                <w:rFonts w:ascii="Century" w:hAnsi="Century"/>
                <w:sz w:val="20"/>
              </w:rPr>
              <w:t xml:space="preserve">ing meetings/activities for the </w:t>
            </w:r>
            <w:r w:rsidRPr="003F6A86">
              <w:rPr>
                <w:rFonts w:ascii="Century" w:hAnsi="Century"/>
                <w:sz w:val="20"/>
              </w:rPr>
              <w:t>mentoring term</w:t>
            </w:r>
            <w:r w:rsidR="00142AA4" w:rsidRPr="003F6A86">
              <w:rPr>
                <w:rFonts w:ascii="Century" w:hAnsi="Century"/>
                <w:sz w:val="20"/>
              </w:rPr>
              <w:t>.</w:t>
            </w:r>
          </w:p>
        </w:tc>
        <w:tc>
          <w:tcPr>
            <w:tcW w:w="1908" w:type="dxa"/>
          </w:tcPr>
          <w:p w:rsidR="009E373D" w:rsidRPr="003F6A86" w:rsidRDefault="009E373D" w:rsidP="00EE669D">
            <w:pPr>
              <w:rPr>
                <w:rFonts w:ascii="Century" w:hAnsi="Century"/>
                <w:sz w:val="20"/>
              </w:rPr>
            </w:pPr>
          </w:p>
        </w:tc>
      </w:tr>
      <w:tr w:rsidR="009E373D" w:rsidRPr="002D3E41" w:rsidTr="001B2E60">
        <w:trPr>
          <w:trHeight w:val="530"/>
        </w:trPr>
        <w:tc>
          <w:tcPr>
            <w:tcW w:w="7560" w:type="dxa"/>
            <w:vAlign w:val="center"/>
          </w:tcPr>
          <w:p w:rsidR="009E373D" w:rsidRPr="003F6A86" w:rsidRDefault="009E373D" w:rsidP="00D85599">
            <w:pPr>
              <w:jc w:val="both"/>
              <w:rPr>
                <w:rFonts w:ascii="Century" w:hAnsi="Century"/>
                <w:sz w:val="20"/>
              </w:rPr>
            </w:pPr>
            <w:r w:rsidRPr="003F6A86">
              <w:rPr>
                <w:rFonts w:ascii="Century" w:hAnsi="Century"/>
                <w:sz w:val="20"/>
              </w:rPr>
              <w:t>In tailoring the mentoring plan to the Mentee’s interests, discuss long-te</w:t>
            </w:r>
            <w:r w:rsidR="00142AA4" w:rsidRPr="003F6A86">
              <w:rPr>
                <w:rFonts w:ascii="Century" w:hAnsi="Century"/>
                <w:sz w:val="20"/>
              </w:rPr>
              <w:t xml:space="preserve">rm career goals </w:t>
            </w:r>
            <w:r w:rsidRPr="003F6A86">
              <w:rPr>
                <w:rFonts w:ascii="Century" w:hAnsi="Century"/>
                <w:sz w:val="20"/>
              </w:rPr>
              <w:t>and identify ways to achieve them.</w:t>
            </w:r>
          </w:p>
        </w:tc>
        <w:tc>
          <w:tcPr>
            <w:tcW w:w="1908" w:type="dxa"/>
          </w:tcPr>
          <w:p w:rsidR="009E373D" w:rsidRPr="003F6A86" w:rsidRDefault="009E373D" w:rsidP="00EE669D">
            <w:pPr>
              <w:rPr>
                <w:rFonts w:ascii="Century" w:hAnsi="Century"/>
                <w:sz w:val="20"/>
              </w:rPr>
            </w:pPr>
          </w:p>
        </w:tc>
      </w:tr>
      <w:tr w:rsidR="009E373D" w:rsidRPr="002D3E41" w:rsidTr="001B2E60">
        <w:trPr>
          <w:trHeight w:val="530"/>
        </w:trPr>
        <w:tc>
          <w:tcPr>
            <w:tcW w:w="7560" w:type="dxa"/>
            <w:vAlign w:val="center"/>
          </w:tcPr>
          <w:p w:rsidR="009E373D" w:rsidRPr="003F6A86" w:rsidRDefault="009E373D" w:rsidP="00D85599">
            <w:pPr>
              <w:jc w:val="both"/>
              <w:rPr>
                <w:rFonts w:ascii="Century" w:hAnsi="Century"/>
                <w:sz w:val="20"/>
              </w:rPr>
            </w:pPr>
            <w:r w:rsidRPr="003F6A86">
              <w:rPr>
                <w:rFonts w:ascii="Century" w:hAnsi="Century"/>
                <w:sz w:val="20"/>
              </w:rPr>
              <w:t>The mentor sho</w:t>
            </w:r>
            <w:r w:rsidR="00142AA4" w:rsidRPr="003F6A86">
              <w:rPr>
                <w:rFonts w:ascii="Century" w:hAnsi="Century"/>
                <w:sz w:val="20"/>
              </w:rPr>
              <w:t xml:space="preserve">uld introduce the Mentee to other problem-solving court members in the profession (if not already </w:t>
            </w:r>
            <w:r w:rsidRPr="003F6A86">
              <w:rPr>
                <w:rFonts w:ascii="Century" w:hAnsi="Century"/>
                <w:sz w:val="20"/>
              </w:rPr>
              <w:t>done).</w:t>
            </w:r>
          </w:p>
        </w:tc>
        <w:tc>
          <w:tcPr>
            <w:tcW w:w="1908" w:type="dxa"/>
          </w:tcPr>
          <w:p w:rsidR="009E373D" w:rsidRPr="003F6A86" w:rsidRDefault="009E373D" w:rsidP="00EE669D">
            <w:pPr>
              <w:rPr>
                <w:rFonts w:ascii="Century" w:hAnsi="Century"/>
                <w:sz w:val="20"/>
              </w:rPr>
            </w:pPr>
          </w:p>
        </w:tc>
      </w:tr>
      <w:tr w:rsidR="009E373D" w:rsidRPr="002D3E41" w:rsidTr="001B2E60">
        <w:trPr>
          <w:trHeight w:val="1061"/>
        </w:trPr>
        <w:tc>
          <w:tcPr>
            <w:tcW w:w="7560" w:type="dxa"/>
            <w:vAlign w:val="center"/>
          </w:tcPr>
          <w:p w:rsidR="009E373D" w:rsidRPr="003F6A86" w:rsidRDefault="009E373D" w:rsidP="00D85599">
            <w:pPr>
              <w:jc w:val="both"/>
              <w:rPr>
                <w:rFonts w:ascii="Century" w:hAnsi="Century"/>
                <w:sz w:val="20"/>
              </w:rPr>
            </w:pPr>
            <w:r w:rsidRPr="003F6A86">
              <w:rPr>
                <w:rFonts w:ascii="Century" w:hAnsi="Century"/>
                <w:sz w:val="20"/>
              </w:rPr>
              <w:t>Include in the meeting a day-in-the-life discussion, inclu</w:t>
            </w:r>
            <w:r w:rsidR="00142AA4" w:rsidRPr="003F6A86">
              <w:rPr>
                <w:rFonts w:ascii="Century" w:hAnsi="Century"/>
                <w:sz w:val="20"/>
              </w:rPr>
              <w:t xml:space="preserve">ding discussion about work-life </w:t>
            </w:r>
            <w:r w:rsidRPr="003F6A86">
              <w:rPr>
                <w:rFonts w:ascii="Century" w:hAnsi="Century"/>
                <w:sz w:val="20"/>
              </w:rPr>
              <w:t xml:space="preserve">balance, substance </w:t>
            </w:r>
            <w:r w:rsidR="00D85599">
              <w:rPr>
                <w:rFonts w:ascii="Century" w:hAnsi="Century"/>
                <w:sz w:val="20"/>
              </w:rPr>
              <w:t>use and co-occurring disorders</w:t>
            </w:r>
            <w:r w:rsidR="00142AA4" w:rsidRPr="003F6A86">
              <w:rPr>
                <w:rFonts w:ascii="Century" w:hAnsi="Century"/>
                <w:sz w:val="20"/>
              </w:rPr>
              <w:t>, and secondary trauma</w:t>
            </w:r>
            <w:r w:rsidRPr="003F6A86">
              <w:rPr>
                <w:rFonts w:ascii="Century" w:hAnsi="Century"/>
                <w:sz w:val="20"/>
              </w:rPr>
              <w:t xml:space="preserve"> issues f</w:t>
            </w:r>
            <w:r w:rsidR="00142AA4" w:rsidRPr="003F6A86">
              <w:rPr>
                <w:rFonts w:ascii="Century" w:hAnsi="Century"/>
                <w:sz w:val="20"/>
              </w:rPr>
              <w:t xml:space="preserve">acing professionals in this role </w:t>
            </w:r>
            <w:r w:rsidR="00D85599">
              <w:rPr>
                <w:rFonts w:ascii="Century" w:hAnsi="Century"/>
                <w:sz w:val="20"/>
              </w:rPr>
              <w:t>while also describing</w:t>
            </w:r>
            <w:r w:rsidR="00142AA4" w:rsidRPr="003F6A86">
              <w:rPr>
                <w:rFonts w:ascii="Century" w:hAnsi="Century"/>
                <w:sz w:val="20"/>
              </w:rPr>
              <w:t xml:space="preserve"> some of the services </w:t>
            </w:r>
            <w:r w:rsidRPr="003F6A86">
              <w:rPr>
                <w:rFonts w:ascii="Century" w:hAnsi="Century"/>
                <w:sz w:val="20"/>
              </w:rPr>
              <w:t xml:space="preserve">available to </w:t>
            </w:r>
            <w:r w:rsidR="00142AA4" w:rsidRPr="003F6A86">
              <w:rPr>
                <w:rFonts w:ascii="Century" w:hAnsi="Century"/>
                <w:sz w:val="20"/>
              </w:rPr>
              <w:t>the profession regarding managing self-care</w:t>
            </w:r>
            <w:r w:rsidRPr="003F6A86">
              <w:rPr>
                <w:rFonts w:ascii="Century" w:hAnsi="Century"/>
                <w:sz w:val="20"/>
              </w:rPr>
              <w:t>.</w:t>
            </w:r>
          </w:p>
        </w:tc>
        <w:tc>
          <w:tcPr>
            <w:tcW w:w="1908" w:type="dxa"/>
          </w:tcPr>
          <w:p w:rsidR="009E373D" w:rsidRPr="003F6A86" w:rsidRDefault="009E373D" w:rsidP="00EE669D">
            <w:pPr>
              <w:rPr>
                <w:rFonts w:ascii="Century" w:hAnsi="Century"/>
                <w:sz w:val="20"/>
              </w:rPr>
            </w:pPr>
          </w:p>
        </w:tc>
      </w:tr>
      <w:tr w:rsidR="009E373D" w:rsidRPr="002D3E41" w:rsidTr="00746166">
        <w:tc>
          <w:tcPr>
            <w:tcW w:w="7560" w:type="dxa"/>
          </w:tcPr>
          <w:p w:rsidR="009E373D" w:rsidRPr="003F6A86" w:rsidRDefault="009E373D" w:rsidP="00EE669D">
            <w:pPr>
              <w:rPr>
                <w:rFonts w:ascii="Century" w:hAnsi="Century"/>
                <w:sz w:val="20"/>
              </w:rPr>
            </w:pPr>
            <w:r w:rsidRPr="003F6A86">
              <w:rPr>
                <w:rFonts w:ascii="Century" w:hAnsi="Century"/>
                <w:sz w:val="20"/>
              </w:rPr>
              <w:t>Other:</w:t>
            </w:r>
          </w:p>
        </w:tc>
        <w:tc>
          <w:tcPr>
            <w:tcW w:w="1908" w:type="dxa"/>
          </w:tcPr>
          <w:p w:rsidR="009E373D" w:rsidRPr="003F6A86" w:rsidRDefault="009E373D" w:rsidP="00EE669D">
            <w:pPr>
              <w:rPr>
                <w:rFonts w:ascii="Century" w:hAnsi="Century"/>
                <w:sz w:val="20"/>
              </w:rPr>
            </w:pPr>
          </w:p>
        </w:tc>
      </w:tr>
      <w:tr w:rsidR="009E373D" w:rsidRPr="002D3E41" w:rsidTr="00746166">
        <w:tc>
          <w:tcPr>
            <w:tcW w:w="7560" w:type="dxa"/>
          </w:tcPr>
          <w:p w:rsidR="009E373D" w:rsidRPr="003F6A86" w:rsidRDefault="009E373D" w:rsidP="00EE669D">
            <w:pPr>
              <w:rPr>
                <w:rFonts w:ascii="Century" w:hAnsi="Century"/>
                <w:sz w:val="20"/>
              </w:rPr>
            </w:pPr>
            <w:r w:rsidRPr="003F6A86">
              <w:rPr>
                <w:rFonts w:ascii="Century" w:hAnsi="Century"/>
                <w:sz w:val="20"/>
              </w:rPr>
              <w:t xml:space="preserve">Other: </w:t>
            </w:r>
          </w:p>
        </w:tc>
        <w:tc>
          <w:tcPr>
            <w:tcW w:w="1908" w:type="dxa"/>
          </w:tcPr>
          <w:p w:rsidR="009E373D" w:rsidRPr="003F6A86" w:rsidRDefault="009E373D" w:rsidP="00EE669D">
            <w:pPr>
              <w:rPr>
                <w:rFonts w:ascii="Century" w:hAnsi="Century"/>
                <w:sz w:val="20"/>
              </w:rPr>
            </w:pPr>
          </w:p>
        </w:tc>
      </w:tr>
      <w:tr w:rsidR="009E373D" w:rsidRPr="002D3E41" w:rsidTr="00746166">
        <w:tc>
          <w:tcPr>
            <w:tcW w:w="7560" w:type="dxa"/>
          </w:tcPr>
          <w:p w:rsidR="009E373D" w:rsidRPr="003F6A86" w:rsidRDefault="009E373D" w:rsidP="00EE669D">
            <w:pPr>
              <w:rPr>
                <w:rFonts w:ascii="Century" w:hAnsi="Century"/>
                <w:sz w:val="20"/>
              </w:rPr>
            </w:pPr>
          </w:p>
        </w:tc>
        <w:tc>
          <w:tcPr>
            <w:tcW w:w="1908" w:type="dxa"/>
          </w:tcPr>
          <w:p w:rsidR="009E373D" w:rsidRPr="003F6A86" w:rsidRDefault="009E373D" w:rsidP="00EE669D">
            <w:pPr>
              <w:rPr>
                <w:rFonts w:ascii="Century" w:hAnsi="Century"/>
                <w:sz w:val="20"/>
              </w:rPr>
            </w:pPr>
          </w:p>
        </w:tc>
      </w:tr>
    </w:tbl>
    <w:p w:rsidR="00EE669D" w:rsidRPr="002D3E41" w:rsidRDefault="00EE669D" w:rsidP="00EE669D">
      <w:pPr>
        <w:spacing w:after="0" w:line="240" w:lineRule="auto"/>
        <w:rPr>
          <w:rFonts w:ascii="Century" w:hAnsi="Century"/>
        </w:rPr>
      </w:pPr>
    </w:p>
    <w:p w:rsidR="00A85B15" w:rsidRPr="002D3E41" w:rsidRDefault="004B6A5C" w:rsidP="003F6A86">
      <w:pPr>
        <w:pStyle w:val="ListParagraph"/>
        <w:numPr>
          <w:ilvl w:val="0"/>
          <w:numId w:val="2"/>
        </w:numPr>
        <w:spacing w:after="0" w:line="240" w:lineRule="auto"/>
        <w:ind w:left="720"/>
        <w:rPr>
          <w:rStyle w:val="fontstyle01"/>
          <w:rFonts w:ascii="Century" w:hAnsi="Century"/>
          <w:b w:val="0"/>
          <w:bCs w:val="0"/>
          <w:color w:val="auto"/>
          <w:sz w:val="22"/>
          <w:szCs w:val="22"/>
        </w:rPr>
      </w:pPr>
      <w:r>
        <w:rPr>
          <w:rStyle w:val="fontstyle01"/>
          <w:rFonts w:ascii="Century" w:hAnsi="Century"/>
          <w:smallCaps/>
        </w:rPr>
        <w:t xml:space="preserve">The Colorado Bar, </w:t>
      </w:r>
      <w:r w:rsidR="00A85B15" w:rsidRPr="001C7B7D">
        <w:rPr>
          <w:rStyle w:val="fontstyle01"/>
          <w:rFonts w:ascii="Century" w:hAnsi="Century"/>
          <w:smallCaps/>
        </w:rPr>
        <w:t xml:space="preserve">Legal Community, </w:t>
      </w:r>
      <w:r>
        <w:rPr>
          <w:rStyle w:val="fontstyle01"/>
          <w:rFonts w:ascii="Century" w:hAnsi="Century"/>
          <w:smallCaps/>
        </w:rPr>
        <w:t xml:space="preserve">and Problem-Solving Courts </w:t>
      </w:r>
      <w:r w:rsidR="00DB7BD8" w:rsidRPr="002D3E41">
        <w:rPr>
          <w:rStyle w:val="fontstyle01"/>
          <w:rFonts w:ascii="Century" w:hAnsi="Century"/>
        </w:rPr>
        <w:t xml:space="preserve">(complete at least one) </w:t>
      </w:r>
    </w:p>
    <w:p w:rsidR="009E373D" w:rsidRPr="002D3E41" w:rsidRDefault="009E373D" w:rsidP="009E373D">
      <w:pPr>
        <w:spacing w:after="0" w:line="240" w:lineRule="auto"/>
        <w:rPr>
          <w:rFonts w:ascii="Century" w:hAnsi="Century"/>
        </w:rPr>
      </w:pPr>
    </w:p>
    <w:tbl>
      <w:tblPr>
        <w:tblStyle w:val="TableGrid"/>
        <w:tblW w:w="0" w:type="auto"/>
        <w:tblInd w:w="108" w:type="dxa"/>
        <w:tblLook w:val="04A0" w:firstRow="1" w:lastRow="0" w:firstColumn="1" w:lastColumn="0" w:noHBand="0" w:noVBand="1"/>
      </w:tblPr>
      <w:tblGrid>
        <w:gridCol w:w="7560"/>
        <w:gridCol w:w="1908"/>
      </w:tblGrid>
      <w:tr w:rsidR="009E373D" w:rsidRPr="002D3E41" w:rsidTr="003F6A86">
        <w:tc>
          <w:tcPr>
            <w:tcW w:w="7560" w:type="dxa"/>
            <w:shd w:val="clear" w:color="auto" w:fill="C0504D" w:themeFill="accent2"/>
          </w:tcPr>
          <w:p w:rsidR="009E373D" w:rsidRPr="003F6A86" w:rsidRDefault="009E373D" w:rsidP="00B84CEF">
            <w:pPr>
              <w:rPr>
                <w:rFonts w:ascii="Century" w:hAnsi="Century"/>
                <w:b/>
                <w:color w:val="FFFFFF" w:themeColor="background1"/>
                <w:sz w:val="20"/>
              </w:rPr>
            </w:pPr>
            <w:r w:rsidRPr="003F6A86">
              <w:rPr>
                <w:rFonts w:ascii="Century" w:hAnsi="Century"/>
                <w:b/>
                <w:color w:val="FFFFFF" w:themeColor="background1"/>
                <w:sz w:val="20"/>
              </w:rPr>
              <w:t>Action</w:t>
            </w:r>
          </w:p>
        </w:tc>
        <w:tc>
          <w:tcPr>
            <w:tcW w:w="1908" w:type="dxa"/>
            <w:shd w:val="clear" w:color="auto" w:fill="C0504D" w:themeFill="accent2"/>
          </w:tcPr>
          <w:p w:rsidR="009E373D" w:rsidRPr="003F6A86" w:rsidRDefault="009E373D" w:rsidP="00B84CEF">
            <w:pPr>
              <w:rPr>
                <w:rFonts w:ascii="Century" w:hAnsi="Century"/>
                <w:b/>
                <w:color w:val="FFFFFF" w:themeColor="background1"/>
                <w:sz w:val="20"/>
              </w:rPr>
            </w:pPr>
            <w:r w:rsidRPr="003F6A86">
              <w:rPr>
                <w:rFonts w:ascii="Century" w:hAnsi="Century"/>
                <w:b/>
                <w:color w:val="FFFFFF" w:themeColor="background1"/>
                <w:sz w:val="20"/>
              </w:rPr>
              <w:t xml:space="preserve">Date Completed </w:t>
            </w:r>
          </w:p>
        </w:tc>
      </w:tr>
      <w:tr w:rsidR="009E373D" w:rsidRPr="002D3E41" w:rsidTr="001B2E60">
        <w:trPr>
          <w:trHeight w:val="1538"/>
        </w:trPr>
        <w:tc>
          <w:tcPr>
            <w:tcW w:w="7560" w:type="dxa"/>
            <w:vAlign w:val="center"/>
          </w:tcPr>
          <w:p w:rsidR="009E373D" w:rsidRPr="003F6A86" w:rsidRDefault="009E373D" w:rsidP="00D85599">
            <w:pPr>
              <w:jc w:val="both"/>
              <w:rPr>
                <w:rFonts w:ascii="Century" w:hAnsi="Century"/>
                <w:sz w:val="20"/>
              </w:rPr>
            </w:pPr>
            <w:r w:rsidRPr="003F6A86">
              <w:rPr>
                <w:rFonts w:ascii="Century" w:hAnsi="Century"/>
                <w:sz w:val="20"/>
              </w:rPr>
              <w:t xml:space="preserve">Attend a meeting of </w:t>
            </w:r>
            <w:r w:rsidR="00142AA4" w:rsidRPr="003F6A86">
              <w:rPr>
                <w:rFonts w:ascii="Century" w:hAnsi="Century"/>
                <w:sz w:val="20"/>
              </w:rPr>
              <w:t xml:space="preserve">a professional association </w:t>
            </w:r>
            <w:r w:rsidR="002C4CEB" w:rsidRPr="003F6A86">
              <w:rPr>
                <w:rFonts w:ascii="Century" w:hAnsi="Century"/>
                <w:sz w:val="20"/>
              </w:rPr>
              <w:t>(</w:t>
            </w:r>
            <w:r w:rsidR="00142AA4" w:rsidRPr="003F6A86">
              <w:rPr>
                <w:rFonts w:ascii="Century" w:hAnsi="Century"/>
                <w:sz w:val="20"/>
              </w:rPr>
              <w:t xml:space="preserve">such as </w:t>
            </w:r>
            <w:r w:rsidRPr="003F6A86">
              <w:rPr>
                <w:rFonts w:ascii="Century" w:hAnsi="Century"/>
                <w:sz w:val="20"/>
              </w:rPr>
              <w:t xml:space="preserve">an organized bar association or </w:t>
            </w:r>
            <w:r w:rsidR="002C4CEB" w:rsidRPr="003F6A86">
              <w:rPr>
                <w:rFonts w:ascii="Century" w:hAnsi="Century"/>
                <w:sz w:val="20"/>
              </w:rPr>
              <w:t xml:space="preserve">other </w:t>
            </w:r>
            <w:r w:rsidR="00D85599">
              <w:rPr>
                <w:rFonts w:ascii="Century" w:hAnsi="Century"/>
                <w:sz w:val="20"/>
              </w:rPr>
              <w:t>relevant</w:t>
            </w:r>
            <w:r w:rsidR="002C4CEB" w:rsidRPr="003F6A86">
              <w:rPr>
                <w:rFonts w:ascii="Century" w:hAnsi="Century"/>
                <w:sz w:val="20"/>
              </w:rPr>
              <w:t xml:space="preserve"> networking event), if possible, together</w:t>
            </w:r>
            <w:r w:rsidRPr="003F6A86">
              <w:rPr>
                <w:rFonts w:ascii="Century" w:hAnsi="Century"/>
                <w:sz w:val="20"/>
              </w:rPr>
              <w:t xml:space="preserve">. Introduce the Mentee to other </w:t>
            </w:r>
            <w:r w:rsidR="002C4CEB" w:rsidRPr="003F6A86">
              <w:rPr>
                <w:rFonts w:ascii="Century" w:hAnsi="Century"/>
                <w:sz w:val="20"/>
              </w:rPr>
              <w:t>professionals</w:t>
            </w:r>
            <w:r w:rsidRPr="003F6A86">
              <w:rPr>
                <w:rFonts w:ascii="Century" w:hAnsi="Century"/>
                <w:sz w:val="20"/>
              </w:rPr>
              <w:t xml:space="preserve"> in attendance. Discuss the advantages</w:t>
            </w:r>
            <w:r w:rsidR="00142AA4" w:rsidRPr="003F6A86">
              <w:rPr>
                <w:rFonts w:ascii="Century" w:hAnsi="Century"/>
                <w:sz w:val="20"/>
              </w:rPr>
              <w:t xml:space="preserve"> </w:t>
            </w:r>
            <w:r w:rsidRPr="003F6A86">
              <w:rPr>
                <w:rFonts w:ascii="Century" w:hAnsi="Century"/>
                <w:sz w:val="20"/>
              </w:rPr>
              <w:t xml:space="preserve">of </w:t>
            </w:r>
            <w:r w:rsidR="002C4CEB" w:rsidRPr="003F6A86">
              <w:rPr>
                <w:rFonts w:ascii="Century" w:hAnsi="Century"/>
                <w:sz w:val="20"/>
              </w:rPr>
              <w:t>professional</w:t>
            </w:r>
            <w:r w:rsidRPr="003F6A86">
              <w:rPr>
                <w:rFonts w:ascii="Century" w:hAnsi="Century"/>
                <w:sz w:val="20"/>
              </w:rPr>
              <w:t xml:space="preserve"> association involvement and discuss the </w:t>
            </w:r>
            <w:r w:rsidR="00142AA4" w:rsidRPr="003F6A86">
              <w:rPr>
                <w:rFonts w:ascii="Century" w:hAnsi="Century"/>
                <w:sz w:val="20"/>
              </w:rPr>
              <w:t xml:space="preserve">many local, state, and national </w:t>
            </w:r>
            <w:r w:rsidRPr="003F6A86">
              <w:rPr>
                <w:rFonts w:ascii="Century" w:hAnsi="Century"/>
                <w:sz w:val="20"/>
              </w:rPr>
              <w:t>associations available, including any in the Mentees specific practice area.</w:t>
            </w:r>
          </w:p>
        </w:tc>
        <w:tc>
          <w:tcPr>
            <w:tcW w:w="1908" w:type="dxa"/>
          </w:tcPr>
          <w:p w:rsidR="009E373D" w:rsidRPr="003F6A86" w:rsidRDefault="009E373D" w:rsidP="00B84CEF">
            <w:pPr>
              <w:rPr>
                <w:rFonts w:ascii="Century" w:hAnsi="Century"/>
                <w:sz w:val="20"/>
              </w:rPr>
            </w:pPr>
          </w:p>
        </w:tc>
      </w:tr>
      <w:tr w:rsidR="009E373D" w:rsidRPr="002D3E41" w:rsidTr="001B2E60">
        <w:trPr>
          <w:trHeight w:val="1070"/>
        </w:trPr>
        <w:tc>
          <w:tcPr>
            <w:tcW w:w="7560" w:type="dxa"/>
            <w:vAlign w:val="center"/>
          </w:tcPr>
          <w:p w:rsidR="009E373D" w:rsidRPr="003F6A86" w:rsidRDefault="00DB7BD8" w:rsidP="00D85599">
            <w:pPr>
              <w:jc w:val="both"/>
              <w:rPr>
                <w:rFonts w:ascii="Century" w:hAnsi="Century"/>
                <w:sz w:val="20"/>
              </w:rPr>
            </w:pPr>
            <w:r w:rsidRPr="003F6A86">
              <w:rPr>
                <w:rFonts w:ascii="Century" w:hAnsi="Century"/>
                <w:sz w:val="20"/>
              </w:rPr>
              <w:t>Meet at the local courthouse(s), particularly the</w:t>
            </w:r>
            <w:r w:rsidR="003F6A86">
              <w:rPr>
                <w:rFonts w:ascii="Century" w:hAnsi="Century"/>
                <w:sz w:val="20"/>
              </w:rPr>
              <w:t xml:space="preserve"> one in which the Mentee may be </w:t>
            </w:r>
            <w:r w:rsidRPr="003F6A86">
              <w:rPr>
                <w:rFonts w:ascii="Century" w:hAnsi="Century"/>
                <w:sz w:val="20"/>
              </w:rPr>
              <w:t xml:space="preserve">appearing, and make introductions to members of the </w:t>
            </w:r>
            <w:r w:rsidR="00142AA4" w:rsidRPr="003F6A86">
              <w:rPr>
                <w:rFonts w:ascii="Century" w:hAnsi="Century"/>
                <w:sz w:val="20"/>
              </w:rPr>
              <w:t xml:space="preserve">judiciary, court personnel, and </w:t>
            </w:r>
            <w:r w:rsidRPr="003F6A86">
              <w:rPr>
                <w:rFonts w:ascii="Century" w:hAnsi="Century"/>
                <w:sz w:val="20"/>
              </w:rPr>
              <w:t xml:space="preserve">clerks of court. Discuss customary rules of civility </w:t>
            </w:r>
            <w:r w:rsidR="00142AA4" w:rsidRPr="003F6A86">
              <w:rPr>
                <w:rFonts w:ascii="Century" w:hAnsi="Century"/>
                <w:sz w:val="20"/>
              </w:rPr>
              <w:t xml:space="preserve">or etiquette in court and among lawyers, </w:t>
            </w:r>
            <w:r w:rsidRPr="003F6A86">
              <w:rPr>
                <w:rFonts w:ascii="Century" w:hAnsi="Century"/>
                <w:sz w:val="20"/>
              </w:rPr>
              <w:t>judges</w:t>
            </w:r>
            <w:r w:rsidR="00142AA4" w:rsidRPr="003F6A86">
              <w:rPr>
                <w:rFonts w:ascii="Century" w:hAnsi="Century"/>
                <w:sz w:val="20"/>
              </w:rPr>
              <w:t>, and professionals</w:t>
            </w:r>
            <w:r w:rsidRPr="003F6A86">
              <w:rPr>
                <w:rFonts w:ascii="Century" w:hAnsi="Century"/>
                <w:sz w:val="20"/>
              </w:rPr>
              <w:t xml:space="preserve"> in the community</w:t>
            </w:r>
            <w:r w:rsidR="00251F39">
              <w:rPr>
                <w:rFonts w:ascii="Century" w:hAnsi="Century"/>
                <w:sz w:val="20"/>
              </w:rPr>
              <w:t>.</w:t>
            </w:r>
          </w:p>
        </w:tc>
        <w:tc>
          <w:tcPr>
            <w:tcW w:w="1908" w:type="dxa"/>
          </w:tcPr>
          <w:p w:rsidR="009E373D" w:rsidRPr="003F6A86" w:rsidRDefault="009E373D" w:rsidP="00B84CEF">
            <w:pPr>
              <w:rPr>
                <w:rFonts w:ascii="Century" w:hAnsi="Century"/>
                <w:sz w:val="20"/>
              </w:rPr>
            </w:pPr>
          </w:p>
        </w:tc>
      </w:tr>
      <w:tr w:rsidR="009E373D" w:rsidRPr="002D3E41" w:rsidTr="001B2E60">
        <w:trPr>
          <w:trHeight w:val="1079"/>
        </w:trPr>
        <w:tc>
          <w:tcPr>
            <w:tcW w:w="7560" w:type="dxa"/>
            <w:vAlign w:val="center"/>
          </w:tcPr>
          <w:p w:rsidR="009E373D" w:rsidRPr="003F6A86" w:rsidRDefault="00DB7BD8" w:rsidP="00D85599">
            <w:pPr>
              <w:jc w:val="both"/>
              <w:rPr>
                <w:rFonts w:ascii="Century" w:hAnsi="Century"/>
                <w:sz w:val="20"/>
              </w:rPr>
            </w:pPr>
            <w:r w:rsidRPr="003F6A86">
              <w:rPr>
                <w:rFonts w:ascii="Century" w:hAnsi="Century"/>
                <w:sz w:val="20"/>
              </w:rPr>
              <w:t xml:space="preserve">Attend a </w:t>
            </w:r>
            <w:r w:rsidR="00142AA4" w:rsidRPr="003F6A86">
              <w:rPr>
                <w:rFonts w:ascii="Century" w:hAnsi="Century"/>
                <w:sz w:val="20"/>
              </w:rPr>
              <w:t>professional gathering of criminal justice members in the community (such as a T</w:t>
            </w:r>
            <w:r w:rsidRPr="003F6A86">
              <w:rPr>
                <w:rFonts w:ascii="Century" w:hAnsi="Century"/>
                <w:sz w:val="20"/>
              </w:rPr>
              <w:t>erm Day (or similar activity)</w:t>
            </w:r>
            <w:r w:rsidR="00142AA4" w:rsidRPr="003F6A86">
              <w:rPr>
                <w:rFonts w:ascii="Century" w:hAnsi="Century"/>
                <w:sz w:val="20"/>
              </w:rPr>
              <w:t>)</w:t>
            </w:r>
            <w:r w:rsidRPr="003F6A86">
              <w:rPr>
                <w:rFonts w:ascii="Century" w:hAnsi="Century"/>
                <w:sz w:val="20"/>
              </w:rPr>
              <w:t xml:space="preserve"> </w:t>
            </w:r>
            <w:r w:rsidR="00142AA4" w:rsidRPr="003F6A86">
              <w:rPr>
                <w:rFonts w:ascii="Century" w:hAnsi="Century"/>
                <w:sz w:val="20"/>
              </w:rPr>
              <w:t>that</w:t>
            </w:r>
            <w:r w:rsidRPr="003F6A86">
              <w:rPr>
                <w:rFonts w:ascii="Century" w:hAnsi="Century"/>
                <w:sz w:val="20"/>
              </w:rPr>
              <w:t xml:space="preserve"> involves a gathering of judges</w:t>
            </w:r>
            <w:r w:rsidR="00142AA4" w:rsidRPr="003F6A86">
              <w:rPr>
                <w:rFonts w:ascii="Century" w:hAnsi="Century"/>
                <w:sz w:val="20"/>
              </w:rPr>
              <w:t>, attorneys,</w:t>
            </w:r>
            <w:r w:rsidRPr="003F6A86">
              <w:rPr>
                <w:rFonts w:ascii="Century" w:hAnsi="Century"/>
                <w:sz w:val="20"/>
              </w:rPr>
              <w:t xml:space="preserve"> and</w:t>
            </w:r>
            <w:r w:rsidR="00142AA4" w:rsidRPr="003F6A86">
              <w:rPr>
                <w:rFonts w:ascii="Century" w:hAnsi="Century"/>
                <w:sz w:val="20"/>
              </w:rPr>
              <w:t xml:space="preserve"> other professionals in the problem-solving court or recovery support related field.</w:t>
            </w:r>
          </w:p>
        </w:tc>
        <w:tc>
          <w:tcPr>
            <w:tcW w:w="1908" w:type="dxa"/>
          </w:tcPr>
          <w:p w:rsidR="009E373D" w:rsidRPr="003F6A86" w:rsidRDefault="009E373D" w:rsidP="00B84CEF">
            <w:pPr>
              <w:rPr>
                <w:rFonts w:ascii="Century" w:hAnsi="Century"/>
                <w:sz w:val="20"/>
              </w:rPr>
            </w:pPr>
          </w:p>
        </w:tc>
      </w:tr>
      <w:tr w:rsidR="009E373D" w:rsidRPr="002D3E41" w:rsidTr="00746166">
        <w:tc>
          <w:tcPr>
            <w:tcW w:w="7560" w:type="dxa"/>
          </w:tcPr>
          <w:p w:rsidR="009E373D" w:rsidRPr="003F6A86" w:rsidRDefault="00DB7BD8" w:rsidP="00B84CEF">
            <w:pPr>
              <w:rPr>
                <w:rFonts w:ascii="Century" w:hAnsi="Century"/>
                <w:sz w:val="20"/>
              </w:rPr>
            </w:pPr>
            <w:r w:rsidRPr="003F6A86">
              <w:rPr>
                <w:rFonts w:ascii="Century" w:hAnsi="Century"/>
                <w:sz w:val="20"/>
              </w:rPr>
              <w:t>Other:</w:t>
            </w:r>
          </w:p>
        </w:tc>
        <w:tc>
          <w:tcPr>
            <w:tcW w:w="1908" w:type="dxa"/>
          </w:tcPr>
          <w:p w:rsidR="009E373D" w:rsidRPr="003F6A86" w:rsidRDefault="009E373D" w:rsidP="00B84CEF">
            <w:pPr>
              <w:rPr>
                <w:rFonts w:ascii="Century" w:hAnsi="Century"/>
                <w:sz w:val="20"/>
              </w:rPr>
            </w:pPr>
          </w:p>
        </w:tc>
      </w:tr>
      <w:tr w:rsidR="009E373D" w:rsidRPr="002D3E41" w:rsidTr="00746166">
        <w:tc>
          <w:tcPr>
            <w:tcW w:w="7560" w:type="dxa"/>
          </w:tcPr>
          <w:p w:rsidR="009E373D" w:rsidRPr="003F6A86" w:rsidRDefault="00DB7BD8" w:rsidP="00B84CEF">
            <w:pPr>
              <w:rPr>
                <w:rFonts w:ascii="Century" w:hAnsi="Century"/>
                <w:sz w:val="20"/>
              </w:rPr>
            </w:pPr>
            <w:r w:rsidRPr="003F6A86">
              <w:rPr>
                <w:rFonts w:ascii="Century" w:hAnsi="Century"/>
                <w:sz w:val="20"/>
              </w:rPr>
              <w:t>Other:</w:t>
            </w:r>
          </w:p>
        </w:tc>
        <w:tc>
          <w:tcPr>
            <w:tcW w:w="1908" w:type="dxa"/>
          </w:tcPr>
          <w:p w:rsidR="009E373D" w:rsidRPr="003F6A86" w:rsidRDefault="009E373D" w:rsidP="00B84CEF">
            <w:pPr>
              <w:rPr>
                <w:rFonts w:ascii="Century" w:hAnsi="Century"/>
                <w:sz w:val="20"/>
              </w:rPr>
            </w:pPr>
          </w:p>
        </w:tc>
      </w:tr>
      <w:tr w:rsidR="009E373D" w:rsidRPr="002D3E41" w:rsidTr="00746166">
        <w:tc>
          <w:tcPr>
            <w:tcW w:w="7560" w:type="dxa"/>
          </w:tcPr>
          <w:p w:rsidR="009E373D" w:rsidRPr="003F6A86" w:rsidRDefault="009E373D" w:rsidP="00B84CEF">
            <w:pPr>
              <w:rPr>
                <w:rFonts w:ascii="Century" w:hAnsi="Century"/>
                <w:sz w:val="20"/>
              </w:rPr>
            </w:pPr>
          </w:p>
        </w:tc>
        <w:tc>
          <w:tcPr>
            <w:tcW w:w="1908" w:type="dxa"/>
          </w:tcPr>
          <w:p w:rsidR="009E373D" w:rsidRPr="003F6A86" w:rsidRDefault="009E373D" w:rsidP="00B84CEF">
            <w:pPr>
              <w:rPr>
                <w:rFonts w:ascii="Century" w:hAnsi="Century"/>
                <w:sz w:val="20"/>
              </w:rPr>
            </w:pPr>
          </w:p>
        </w:tc>
      </w:tr>
    </w:tbl>
    <w:p w:rsidR="009E373D" w:rsidRDefault="009E373D" w:rsidP="009E373D">
      <w:pPr>
        <w:spacing w:after="0" w:line="240" w:lineRule="auto"/>
        <w:rPr>
          <w:rFonts w:ascii="Century" w:hAnsi="Century"/>
        </w:rPr>
      </w:pPr>
    </w:p>
    <w:p w:rsidR="00725B02" w:rsidRDefault="00725B02" w:rsidP="00725B02">
      <w:pPr>
        <w:pStyle w:val="ListParagraph"/>
        <w:spacing w:after="0" w:line="240" w:lineRule="auto"/>
        <w:ind w:left="1080"/>
        <w:rPr>
          <w:rStyle w:val="fontstyle01"/>
          <w:rFonts w:ascii="Century" w:hAnsi="Century"/>
          <w:b w:val="0"/>
          <w:bCs w:val="0"/>
        </w:rPr>
      </w:pPr>
    </w:p>
    <w:p w:rsidR="00DA0AC8" w:rsidRPr="00725B02" w:rsidRDefault="00DA0AC8" w:rsidP="00725B02">
      <w:pPr>
        <w:pStyle w:val="ListParagraph"/>
        <w:spacing w:after="0" w:line="240" w:lineRule="auto"/>
        <w:ind w:left="1080"/>
        <w:rPr>
          <w:rStyle w:val="fontstyle01"/>
          <w:rFonts w:ascii="Century" w:hAnsi="Century"/>
          <w:b w:val="0"/>
          <w:bCs w:val="0"/>
        </w:rPr>
      </w:pPr>
    </w:p>
    <w:p w:rsidR="00DB7BD8" w:rsidRPr="00927C4E" w:rsidRDefault="00A85B15" w:rsidP="00725B02">
      <w:pPr>
        <w:pStyle w:val="ListParagraph"/>
        <w:numPr>
          <w:ilvl w:val="0"/>
          <w:numId w:val="2"/>
        </w:numPr>
        <w:spacing w:after="0" w:line="240" w:lineRule="auto"/>
        <w:ind w:left="720"/>
        <w:rPr>
          <w:rStyle w:val="fontstyle01"/>
          <w:rFonts w:ascii="Century" w:hAnsi="Century"/>
          <w:b w:val="0"/>
          <w:bCs w:val="0"/>
        </w:rPr>
      </w:pPr>
      <w:r w:rsidRPr="00927C4E">
        <w:rPr>
          <w:rStyle w:val="fontstyle01"/>
          <w:rFonts w:ascii="Century" w:hAnsi="Century"/>
          <w:smallCaps/>
        </w:rPr>
        <w:lastRenderedPageBreak/>
        <w:t>History and Importance of the Profession &amp; P</w:t>
      </w:r>
      <w:r w:rsidR="00A01DAC" w:rsidRPr="00927C4E">
        <w:rPr>
          <w:rStyle w:val="fontstyle01"/>
          <w:rFonts w:ascii="Century" w:hAnsi="Century"/>
          <w:smallCaps/>
        </w:rPr>
        <w:t>roblem-</w:t>
      </w:r>
      <w:r w:rsidRPr="00927C4E">
        <w:rPr>
          <w:rStyle w:val="fontstyle01"/>
          <w:rFonts w:ascii="Century" w:hAnsi="Century"/>
          <w:smallCaps/>
        </w:rPr>
        <w:t>S</w:t>
      </w:r>
      <w:r w:rsidR="00A01DAC" w:rsidRPr="00927C4E">
        <w:rPr>
          <w:rStyle w:val="fontstyle01"/>
          <w:rFonts w:ascii="Century" w:hAnsi="Century"/>
          <w:smallCaps/>
        </w:rPr>
        <w:t xml:space="preserve">olving </w:t>
      </w:r>
      <w:r w:rsidRPr="00927C4E">
        <w:rPr>
          <w:rStyle w:val="fontstyle01"/>
          <w:rFonts w:ascii="Century" w:hAnsi="Century"/>
          <w:smallCaps/>
        </w:rPr>
        <w:t>C</w:t>
      </w:r>
      <w:r w:rsidR="00A01DAC" w:rsidRPr="00927C4E">
        <w:rPr>
          <w:rStyle w:val="fontstyle01"/>
          <w:rFonts w:ascii="Century" w:hAnsi="Century"/>
          <w:smallCaps/>
        </w:rPr>
        <w:t>ourt</w:t>
      </w:r>
      <w:r w:rsidRPr="00927C4E">
        <w:rPr>
          <w:rStyle w:val="fontstyle01"/>
          <w:rFonts w:ascii="Century" w:hAnsi="Century"/>
          <w:smallCaps/>
        </w:rPr>
        <w:t>s</w:t>
      </w:r>
      <w:r w:rsidR="00DB7BD8" w:rsidRPr="00927C4E">
        <w:rPr>
          <w:rStyle w:val="fontstyle01"/>
          <w:rFonts w:ascii="Century" w:hAnsi="Century"/>
        </w:rPr>
        <w:t xml:space="preserve"> </w:t>
      </w:r>
    </w:p>
    <w:p w:rsidR="00927C4E" w:rsidRPr="00927C4E" w:rsidRDefault="00927C4E" w:rsidP="00927C4E">
      <w:pPr>
        <w:pStyle w:val="ListParagraph"/>
        <w:spacing w:after="0" w:line="240" w:lineRule="auto"/>
        <w:ind w:left="1080"/>
        <w:rPr>
          <w:rFonts w:ascii="Century" w:hAnsi="Century"/>
          <w:color w:val="000000"/>
          <w:sz w:val="20"/>
          <w:szCs w:val="20"/>
        </w:rPr>
      </w:pPr>
    </w:p>
    <w:tbl>
      <w:tblPr>
        <w:tblStyle w:val="TableGrid"/>
        <w:tblW w:w="0" w:type="auto"/>
        <w:tblInd w:w="108" w:type="dxa"/>
        <w:tblLook w:val="04A0" w:firstRow="1" w:lastRow="0" w:firstColumn="1" w:lastColumn="0" w:noHBand="0" w:noVBand="1"/>
      </w:tblPr>
      <w:tblGrid>
        <w:gridCol w:w="7560"/>
        <w:gridCol w:w="1908"/>
      </w:tblGrid>
      <w:tr w:rsidR="00DB7BD8" w:rsidRPr="002D3E41" w:rsidTr="003F6A86">
        <w:tc>
          <w:tcPr>
            <w:tcW w:w="7560" w:type="dxa"/>
            <w:shd w:val="clear" w:color="auto" w:fill="C0504D" w:themeFill="accent2"/>
          </w:tcPr>
          <w:p w:rsidR="00DB7BD8" w:rsidRPr="003F6A86" w:rsidRDefault="00DB7BD8" w:rsidP="00B84CEF">
            <w:pPr>
              <w:rPr>
                <w:rFonts w:ascii="Century" w:hAnsi="Century"/>
                <w:b/>
                <w:color w:val="FFFFFF" w:themeColor="background1"/>
                <w:sz w:val="20"/>
              </w:rPr>
            </w:pPr>
            <w:r w:rsidRPr="003F6A86">
              <w:rPr>
                <w:rFonts w:ascii="Century" w:hAnsi="Century"/>
                <w:b/>
                <w:color w:val="FFFFFF" w:themeColor="background1"/>
                <w:sz w:val="20"/>
              </w:rPr>
              <w:t>Action</w:t>
            </w:r>
          </w:p>
        </w:tc>
        <w:tc>
          <w:tcPr>
            <w:tcW w:w="1908" w:type="dxa"/>
            <w:shd w:val="clear" w:color="auto" w:fill="C0504D" w:themeFill="accent2"/>
          </w:tcPr>
          <w:p w:rsidR="00DB7BD8" w:rsidRPr="003F6A86" w:rsidRDefault="00DB7BD8" w:rsidP="00B84CEF">
            <w:pPr>
              <w:rPr>
                <w:rFonts w:ascii="Century" w:hAnsi="Century"/>
                <w:b/>
                <w:color w:val="FFFFFF" w:themeColor="background1"/>
                <w:sz w:val="20"/>
              </w:rPr>
            </w:pPr>
            <w:r w:rsidRPr="003F6A86">
              <w:rPr>
                <w:rFonts w:ascii="Century" w:hAnsi="Century"/>
                <w:b/>
                <w:color w:val="FFFFFF" w:themeColor="background1"/>
                <w:sz w:val="20"/>
              </w:rPr>
              <w:t xml:space="preserve">Date Completed </w:t>
            </w:r>
          </w:p>
        </w:tc>
      </w:tr>
      <w:tr w:rsidR="003F6A86" w:rsidRPr="002D3E41" w:rsidTr="003F6A86">
        <w:tc>
          <w:tcPr>
            <w:tcW w:w="9468" w:type="dxa"/>
            <w:gridSpan w:val="2"/>
            <w:shd w:val="clear" w:color="auto" w:fill="FFFF00"/>
          </w:tcPr>
          <w:p w:rsidR="003F6A86" w:rsidRPr="003F6A86" w:rsidRDefault="00690AAD" w:rsidP="003F6A86">
            <w:pPr>
              <w:jc w:val="center"/>
              <w:rPr>
                <w:rFonts w:ascii="Century" w:hAnsi="Century"/>
                <w:sz w:val="20"/>
              </w:rPr>
            </w:pPr>
            <w:r>
              <w:rPr>
                <w:rFonts w:ascii="Century" w:hAnsi="Century"/>
                <w:sz w:val="20"/>
              </w:rPr>
              <w:t xml:space="preserve">Required </w:t>
            </w:r>
            <w:r w:rsidRPr="003F6A86">
              <w:rPr>
                <w:rFonts w:ascii="Century" w:hAnsi="Century"/>
                <w:sz w:val="20"/>
              </w:rPr>
              <w:t>(to be completed with the activity elected from list below)</w:t>
            </w:r>
          </w:p>
        </w:tc>
      </w:tr>
      <w:tr w:rsidR="00DB7BD8" w:rsidRPr="002D3E41" w:rsidTr="00927C4E">
        <w:trPr>
          <w:trHeight w:val="809"/>
        </w:trPr>
        <w:tc>
          <w:tcPr>
            <w:tcW w:w="7560" w:type="dxa"/>
            <w:shd w:val="clear" w:color="auto" w:fill="auto"/>
            <w:vAlign w:val="center"/>
          </w:tcPr>
          <w:p w:rsidR="00DB7BD8" w:rsidRPr="003F6A86" w:rsidRDefault="009963F2" w:rsidP="00251F39">
            <w:pPr>
              <w:jc w:val="both"/>
              <w:rPr>
                <w:rFonts w:ascii="Century" w:hAnsi="Century"/>
                <w:sz w:val="20"/>
              </w:rPr>
            </w:pPr>
            <w:r w:rsidRPr="003F6A86">
              <w:rPr>
                <w:rFonts w:ascii="Century" w:hAnsi="Century"/>
                <w:sz w:val="20"/>
              </w:rPr>
              <w:t>Review history surrounding the creation of problem-solving courts and explore locally or interview other tea</w:t>
            </w:r>
            <w:r w:rsidR="00415AF6" w:rsidRPr="003F6A86">
              <w:rPr>
                <w:rFonts w:ascii="Century" w:hAnsi="Century"/>
                <w:sz w:val="20"/>
              </w:rPr>
              <w:t>m members about how the participants’ program began.</w:t>
            </w:r>
          </w:p>
        </w:tc>
        <w:tc>
          <w:tcPr>
            <w:tcW w:w="1908" w:type="dxa"/>
          </w:tcPr>
          <w:p w:rsidR="00DB7BD8" w:rsidRPr="003F6A86" w:rsidRDefault="00DB7BD8" w:rsidP="00B84CEF">
            <w:pPr>
              <w:rPr>
                <w:rFonts w:ascii="Century" w:hAnsi="Century"/>
                <w:sz w:val="20"/>
              </w:rPr>
            </w:pPr>
          </w:p>
        </w:tc>
      </w:tr>
      <w:tr w:rsidR="003F6A86" w:rsidRPr="002D3E41" w:rsidTr="003F6A86">
        <w:tc>
          <w:tcPr>
            <w:tcW w:w="9468" w:type="dxa"/>
            <w:gridSpan w:val="2"/>
            <w:shd w:val="clear" w:color="auto" w:fill="DBE5F1" w:themeFill="accent1" w:themeFillTint="33"/>
          </w:tcPr>
          <w:p w:rsidR="003F6A86" w:rsidRPr="003F6A86" w:rsidRDefault="003F6A86" w:rsidP="003F6A86">
            <w:pPr>
              <w:jc w:val="center"/>
              <w:rPr>
                <w:rFonts w:ascii="Century" w:hAnsi="Century"/>
                <w:sz w:val="20"/>
              </w:rPr>
            </w:pPr>
            <w:r w:rsidRPr="003F6A86">
              <w:rPr>
                <w:rFonts w:ascii="Century" w:hAnsi="Century"/>
                <w:sz w:val="20"/>
              </w:rPr>
              <w:t>Complete at least one of the following:</w:t>
            </w:r>
          </w:p>
        </w:tc>
      </w:tr>
      <w:tr w:rsidR="00A01DAC" w:rsidRPr="002D3E41" w:rsidTr="001B2E60">
        <w:trPr>
          <w:trHeight w:val="818"/>
        </w:trPr>
        <w:tc>
          <w:tcPr>
            <w:tcW w:w="7560" w:type="dxa"/>
            <w:shd w:val="clear" w:color="auto" w:fill="auto"/>
            <w:vAlign w:val="center"/>
          </w:tcPr>
          <w:p w:rsidR="00A01DAC" w:rsidRPr="003F6A86" w:rsidRDefault="00415AF6" w:rsidP="00D85599">
            <w:pPr>
              <w:jc w:val="both"/>
              <w:rPr>
                <w:rFonts w:ascii="Century" w:hAnsi="Century"/>
                <w:sz w:val="20"/>
              </w:rPr>
            </w:pPr>
            <w:r w:rsidRPr="003F6A86">
              <w:rPr>
                <w:rFonts w:ascii="Century" w:hAnsi="Century"/>
                <w:sz w:val="20"/>
              </w:rPr>
              <w:t>Discuss how current topics for the profession fit within the problem-solving court movement and its continued growth as part of the criminal justice system</w:t>
            </w:r>
            <w:r w:rsidR="00251F39">
              <w:rPr>
                <w:rFonts w:ascii="Century" w:hAnsi="Century"/>
                <w:sz w:val="20"/>
              </w:rPr>
              <w:t>.</w:t>
            </w:r>
          </w:p>
        </w:tc>
        <w:tc>
          <w:tcPr>
            <w:tcW w:w="1908" w:type="dxa"/>
          </w:tcPr>
          <w:p w:rsidR="00A01DAC" w:rsidRPr="003F6A86" w:rsidRDefault="00A01DAC" w:rsidP="00B84CEF">
            <w:pPr>
              <w:rPr>
                <w:rFonts w:ascii="Century" w:hAnsi="Century"/>
                <w:sz w:val="20"/>
              </w:rPr>
            </w:pPr>
          </w:p>
        </w:tc>
      </w:tr>
      <w:tr w:rsidR="00A01DAC" w:rsidRPr="002D3E41" w:rsidTr="001B2E60">
        <w:trPr>
          <w:trHeight w:val="620"/>
        </w:trPr>
        <w:tc>
          <w:tcPr>
            <w:tcW w:w="7560" w:type="dxa"/>
            <w:shd w:val="clear" w:color="auto" w:fill="auto"/>
            <w:vAlign w:val="center"/>
          </w:tcPr>
          <w:p w:rsidR="00A01DAC" w:rsidRPr="003F6A86" w:rsidRDefault="00415AF6" w:rsidP="00251F39">
            <w:pPr>
              <w:jc w:val="both"/>
              <w:rPr>
                <w:rFonts w:ascii="Century" w:hAnsi="Century"/>
                <w:sz w:val="20"/>
              </w:rPr>
            </w:pPr>
            <w:r w:rsidRPr="003F6A86">
              <w:rPr>
                <w:rFonts w:ascii="Century" w:hAnsi="Century"/>
                <w:sz w:val="20"/>
              </w:rPr>
              <w:t>Complete a training or discussion regarding the history of the profession and the agency the profession is located within</w:t>
            </w:r>
            <w:r w:rsidR="00251F39">
              <w:rPr>
                <w:rFonts w:ascii="Century" w:hAnsi="Century"/>
                <w:sz w:val="20"/>
              </w:rPr>
              <w:t>.</w:t>
            </w:r>
          </w:p>
        </w:tc>
        <w:tc>
          <w:tcPr>
            <w:tcW w:w="1908" w:type="dxa"/>
          </w:tcPr>
          <w:p w:rsidR="00A01DAC" w:rsidRPr="003F6A86" w:rsidRDefault="00A01DAC" w:rsidP="00B84CEF">
            <w:pPr>
              <w:rPr>
                <w:rFonts w:ascii="Century" w:hAnsi="Century"/>
                <w:sz w:val="20"/>
              </w:rPr>
            </w:pPr>
          </w:p>
        </w:tc>
      </w:tr>
      <w:tr w:rsidR="00A01DAC" w:rsidRPr="002D3E41" w:rsidTr="001B2E60">
        <w:trPr>
          <w:trHeight w:val="809"/>
        </w:trPr>
        <w:tc>
          <w:tcPr>
            <w:tcW w:w="7560" w:type="dxa"/>
            <w:shd w:val="clear" w:color="auto" w:fill="auto"/>
            <w:vAlign w:val="center"/>
          </w:tcPr>
          <w:p w:rsidR="00A01DAC" w:rsidRPr="003F6A86" w:rsidRDefault="00415AF6" w:rsidP="00251F39">
            <w:pPr>
              <w:jc w:val="both"/>
              <w:rPr>
                <w:rFonts w:ascii="Century" w:hAnsi="Century"/>
                <w:sz w:val="20"/>
              </w:rPr>
            </w:pPr>
            <w:r w:rsidRPr="003F6A86">
              <w:rPr>
                <w:rFonts w:ascii="Century" w:hAnsi="Century"/>
                <w:sz w:val="20"/>
              </w:rPr>
              <w:t>Arrange a meeting with a senior professional in the field to share some of their experiences their career and observations regarding where the profession may be trending</w:t>
            </w:r>
            <w:r w:rsidR="00251F39">
              <w:rPr>
                <w:rFonts w:ascii="Century" w:hAnsi="Century"/>
                <w:sz w:val="20"/>
              </w:rPr>
              <w:t>.</w:t>
            </w:r>
          </w:p>
        </w:tc>
        <w:tc>
          <w:tcPr>
            <w:tcW w:w="1908" w:type="dxa"/>
          </w:tcPr>
          <w:p w:rsidR="00A01DAC" w:rsidRPr="003F6A86" w:rsidRDefault="00A01DAC" w:rsidP="00B84CEF">
            <w:pPr>
              <w:rPr>
                <w:rFonts w:ascii="Century" w:hAnsi="Century"/>
                <w:sz w:val="20"/>
              </w:rPr>
            </w:pPr>
          </w:p>
        </w:tc>
      </w:tr>
      <w:tr w:rsidR="00A01DAC" w:rsidRPr="002D3E41" w:rsidTr="001B2E60">
        <w:trPr>
          <w:trHeight w:val="890"/>
        </w:trPr>
        <w:tc>
          <w:tcPr>
            <w:tcW w:w="7560" w:type="dxa"/>
            <w:shd w:val="clear" w:color="auto" w:fill="auto"/>
            <w:vAlign w:val="center"/>
          </w:tcPr>
          <w:p w:rsidR="00A01DAC" w:rsidRPr="003F6A86" w:rsidRDefault="00415AF6" w:rsidP="00251F39">
            <w:pPr>
              <w:jc w:val="both"/>
              <w:rPr>
                <w:rFonts w:ascii="Century" w:hAnsi="Century"/>
                <w:sz w:val="20"/>
              </w:rPr>
            </w:pPr>
            <w:r w:rsidRPr="003F6A86">
              <w:rPr>
                <w:rFonts w:ascii="Century" w:hAnsi="Century"/>
                <w:sz w:val="20"/>
              </w:rPr>
              <w:t>Plan</w:t>
            </w:r>
            <w:r w:rsidR="004B0497" w:rsidRPr="003F6A86">
              <w:rPr>
                <w:rFonts w:ascii="Century" w:hAnsi="Century"/>
                <w:sz w:val="20"/>
              </w:rPr>
              <w:t xml:space="preserve"> a project to recognize or document the history of a component of the problem-solving court or aspect of the profession that highlights its value to the criminal justice community</w:t>
            </w:r>
            <w:r w:rsidR="00251F39">
              <w:rPr>
                <w:rFonts w:ascii="Century" w:hAnsi="Century"/>
                <w:sz w:val="20"/>
              </w:rPr>
              <w:t>.</w:t>
            </w:r>
          </w:p>
        </w:tc>
        <w:tc>
          <w:tcPr>
            <w:tcW w:w="1908" w:type="dxa"/>
          </w:tcPr>
          <w:p w:rsidR="00A01DAC" w:rsidRPr="003F6A86" w:rsidRDefault="00A01DAC" w:rsidP="00B84CEF">
            <w:pPr>
              <w:rPr>
                <w:rFonts w:ascii="Century" w:hAnsi="Century"/>
                <w:sz w:val="20"/>
              </w:rPr>
            </w:pPr>
          </w:p>
        </w:tc>
      </w:tr>
      <w:tr w:rsidR="00A01DAC" w:rsidRPr="002D3E41" w:rsidTr="001B2E60">
        <w:trPr>
          <w:trHeight w:val="791"/>
        </w:trPr>
        <w:tc>
          <w:tcPr>
            <w:tcW w:w="7560" w:type="dxa"/>
            <w:shd w:val="clear" w:color="auto" w:fill="auto"/>
            <w:vAlign w:val="center"/>
          </w:tcPr>
          <w:p w:rsidR="00A01DAC" w:rsidRPr="003F6A86" w:rsidRDefault="00415AF6" w:rsidP="00251F39">
            <w:pPr>
              <w:jc w:val="both"/>
              <w:rPr>
                <w:rFonts w:ascii="Century" w:hAnsi="Century"/>
                <w:sz w:val="20"/>
              </w:rPr>
            </w:pPr>
            <w:r w:rsidRPr="003F6A86">
              <w:rPr>
                <w:rFonts w:ascii="Century" w:hAnsi="Century"/>
                <w:sz w:val="20"/>
              </w:rPr>
              <w:t xml:space="preserve">Attend an event </w:t>
            </w:r>
            <w:r w:rsidR="004B0497" w:rsidRPr="003F6A86">
              <w:rPr>
                <w:rFonts w:ascii="Century" w:hAnsi="Century"/>
                <w:sz w:val="20"/>
              </w:rPr>
              <w:t>in another jurisdiction highlighting the anniversary of a problem-solving court or one commemorating a significant milestone relative to the profession</w:t>
            </w:r>
            <w:r w:rsidR="00251F39">
              <w:rPr>
                <w:rFonts w:ascii="Century" w:hAnsi="Century"/>
                <w:sz w:val="20"/>
              </w:rPr>
              <w:t>.</w:t>
            </w:r>
          </w:p>
        </w:tc>
        <w:tc>
          <w:tcPr>
            <w:tcW w:w="1908" w:type="dxa"/>
          </w:tcPr>
          <w:p w:rsidR="00A01DAC" w:rsidRPr="003F6A86" w:rsidRDefault="00A01DAC" w:rsidP="00B84CEF">
            <w:pPr>
              <w:rPr>
                <w:rFonts w:ascii="Century" w:hAnsi="Century"/>
                <w:sz w:val="20"/>
              </w:rPr>
            </w:pPr>
          </w:p>
        </w:tc>
      </w:tr>
      <w:tr w:rsidR="00A01DAC" w:rsidRPr="002D3E41" w:rsidTr="00746166">
        <w:tc>
          <w:tcPr>
            <w:tcW w:w="7560" w:type="dxa"/>
          </w:tcPr>
          <w:p w:rsidR="00A01DAC" w:rsidRPr="003F6A86" w:rsidRDefault="00A01DAC" w:rsidP="00B84CEF">
            <w:pPr>
              <w:rPr>
                <w:rFonts w:ascii="Century" w:hAnsi="Century"/>
                <w:sz w:val="20"/>
              </w:rPr>
            </w:pPr>
            <w:r w:rsidRPr="003F6A86">
              <w:rPr>
                <w:rFonts w:ascii="Century" w:hAnsi="Century"/>
                <w:sz w:val="20"/>
              </w:rPr>
              <w:t>Other:</w:t>
            </w:r>
          </w:p>
        </w:tc>
        <w:tc>
          <w:tcPr>
            <w:tcW w:w="1908" w:type="dxa"/>
          </w:tcPr>
          <w:p w:rsidR="00A01DAC" w:rsidRPr="003F6A86" w:rsidRDefault="00A01DAC" w:rsidP="00B84CEF">
            <w:pPr>
              <w:rPr>
                <w:rFonts w:ascii="Century" w:hAnsi="Century"/>
                <w:sz w:val="20"/>
              </w:rPr>
            </w:pPr>
          </w:p>
        </w:tc>
      </w:tr>
      <w:tr w:rsidR="00A01DAC" w:rsidRPr="002D3E41" w:rsidTr="00746166">
        <w:tc>
          <w:tcPr>
            <w:tcW w:w="7560" w:type="dxa"/>
          </w:tcPr>
          <w:p w:rsidR="00A01DAC" w:rsidRPr="003F6A86" w:rsidRDefault="00A01DAC" w:rsidP="00B84CEF">
            <w:pPr>
              <w:rPr>
                <w:rFonts w:ascii="Century" w:hAnsi="Century"/>
                <w:sz w:val="20"/>
              </w:rPr>
            </w:pPr>
            <w:r w:rsidRPr="003F6A86">
              <w:rPr>
                <w:rFonts w:ascii="Century" w:hAnsi="Century"/>
                <w:sz w:val="20"/>
              </w:rPr>
              <w:t>Other:</w:t>
            </w:r>
          </w:p>
        </w:tc>
        <w:tc>
          <w:tcPr>
            <w:tcW w:w="1908" w:type="dxa"/>
          </w:tcPr>
          <w:p w:rsidR="00A01DAC" w:rsidRPr="003F6A86" w:rsidRDefault="00A01DAC" w:rsidP="00B84CEF">
            <w:pPr>
              <w:rPr>
                <w:rFonts w:ascii="Century" w:hAnsi="Century"/>
                <w:sz w:val="20"/>
              </w:rPr>
            </w:pPr>
          </w:p>
        </w:tc>
      </w:tr>
      <w:tr w:rsidR="00A01DAC" w:rsidRPr="002D3E41" w:rsidTr="00746166">
        <w:tc>
          <w:tcPr>
            <w:tcW w:w="7560" w:type="dxa"/>
          </w:tcPr>
          <w:p w:rsidR="00A01DAC" w:rsidRPr="003F6A86" w:rsidRDefault="00A01DAC" w:rsidP="00B84CEF">
            <w:pPr>
              <w:rPr>
                <w:rFonts w:ascii="Century" w:hAnsi="Century"/>
                <w:sz w:val="20"/>
              </w:rPr>
            </w:pPr>
          </w:p>
        </w:tc>
        <w:tc>
          <w:tcPr>
            <w:tcW w:w="1908" w:type="dxa"/>
          </w:tcPr>
          <w:p w:rsidR="00A01DAC" w:rsidRPr="003F6A86" w:rsidRDefault="00A01DAC" w:rsidP="00B84CEF">
            <w:pPr>
              <w:rPr>
                <w:rFonts w:ascii="Century" w:hAnsi="Century"/>
                <w:sz w:val="20"/>
              </w:rPr>
            </w:pPr>
          </w:p>
        </w:tc>
      </w:tr>
    </w:tbl>
    <w:p w:rsidR="009E373D" w:rsidRPr="002D3E41" w:rsidRDefault="009E373D" w:rsidP="009E373D">
      <w:pPr>
        <w:spacing w:after="0" w:line="240" w:lineRule="auto"/>
        <w:rPr>
          <w:rStyle w:val="fontstyle01"/>
          <w:rFonts w:ascii="Century" w:hAnsi="Century"/>
          <w:b w:val="0"/>
          <w:bCs w:val="0"/>
          <w:color w:val="auto"/>
          <w:sz w:val="22"/>
          <w:szCs w:val="22"/>
        </w:rPr>
      </w:pPr>
    </w:p>
    <w:p w:rsidR="00A85B15" w:rsidRPr="001C7B7D" w:rsidRDefault="00A85B15" w:rsidP="003F6A86">
      <w:pPr>
        <w:pStyle w:val="ListParagraph"/>
        <w:numPr>
          <w:ilvl w:val="0"/>
          <w:numId w:val="2"/>
        </w:numPr>
        <w:spacing w:after="0" w:line="240" w:lineRule="auto"/>
        <w:ind w:left="720"/>
        <w:rPr>
          <w:rStyle w:val="fontstyle01"/>
          <w:rFonts w:ascii="Century" w:hAnsi="Century"/>
          <w:b w:val="0"/>
          <w:bCs w:val="0"/>
          <w:smallCaps/>
          <w:color w:val="auto"/>
          <w:sz w:val="22"/>
          <w:szCs w:val="22"/>
        </w:rPr>
      </w:pPr>
      <w:r w:rsidRPr="001C7B7D">
        <w:rPr>
          <w:rStyle w:val="fontstyle01"/>
          <w:rFonts w:ascii="Century" w:hAnsi="Century"/>
          <w:smallCaps/>
        </w:rPr>
        <w:t>Colorado Rules of Professional Conduct, Professionalism, Civility,</w:t>
      </w:r>
      <w:r w:rsidR="00A01DAC" w:rsidRPr="001C7B7D">
        <w:rPr>
          <w:rStyle w:val="fontstyle01"/>
          <w:rFonts w:ascii="Century" w:hAnsi="Century"/>
          <w:smallCaps/>
        </w:rPr>
        <w:t xml:space="preserve"> and</w:t>
      </w:r>
      <w:r w:rsidRPr="001C7B7D">
        <w:rPr>
          <w:rStyle w:val="fontstyle01"/>
          <w:rFonts w:ascii="Century" w:hAnsi="Century"/>
          <w:smallCaps/>
        </w:rPr>
        <w:t xml:space="preserve"> </w:t>
      </w:r>
      <w:r w:rsidR="00A01DAC" w:rsidRPr="001C7B7D">
        <w:rPr>
          <w:rStyle w:val="fontstyle01"/>
          <w:rFonts w:ascii="Century" w:hAnsi="Century"/>
          <w:smallCaps/>
        </w:rPr>
        <w:t>Problem-Solving Court Best Practices &amp; Standards</w:t>
      </w:r>
    </w:p>
    <w:p w:rsidR="009E373D" w:rsidRPr="002D3E41" w:rsidRDefault="009E373D" w:rsidP="009E373D">
      <w:pPr>
        <w:spacing w:after="0" w:line="240" w:lineRule="auto"/>
        <w:rPr>
          <w:rStyle w:val="fontstyle01"/>
          <w:rFonts w:ascii="Century" w:hAnsi="Century"/>
          <w:b w:val="0"/>
          <w:bCs w:val="0"/>
          <w:color w:val="auto"/>
          <w:sz w:val="22"/>
          <w:szCs w:val="22"/>
        </w:rPr>
      </w:pPr>
    </w:p>
    <w:tbl>
      <w:tblPr>
        <w:tblStyle w:val="TableGrid"/>
        <w:tblW w:w="0" w:type="auto"/>
        <w:tblInd w:w="108" w:type="dxa"/>
        <w:tblLook w:val="04A0" w:firstRow="1" w:lastRow="0" w:firstColumn="1" w:lastColumn="0" w:noHBand="0" w:noVBand="1"/>
      </w:tblPr>
      <w:tblGrid>
        <w:gridCol w:w="7560"/>
        <w:gridCol w:w="1908"/>
      </w:tblGrid>
      <w:tr w:rsidR="00DB7BD8" w:rsidRPr="002D3E41" w:rsidTr="003F6A86">
        <w:tc>
          <w:tcPr>
            <w:tcW w:w="7560" w:type="dxa"/>
            <w:shd w:val="clear" w:color="auto" w:fill="C0504D" w:themeFill="accent2"/>
          </w:tcPr>
          <w:p w:rsidR="00DB7BD8" w:rsidRPr="003F6A86" w:rsidRDefault="00DB7BD8" w:rsidP="00B84CEF">
            <w:pPr>
              <w:rPr>
                <w:rFonts w:ascii="Century" w:hAnsi="Century"/>
                <w:b/>
                <w:color w:val="FFFFFF" w:themeColor="background1"/>
                <w:sz w:val="20"/>
              </w:rPr>
            </w:pPr>
            <w:r w:rsidRPr="003F6A86">
              <w:rPr>
                <w:rFonts w:ascii="Century" w:hAnsi="Century"/>
                <w:b/>
                <w:color w:val="FFFFFF" w:themeColor="background1"/>
                <w:sz w:val="20"/>
              </w:rPr>
              <w:t>Action</w:t>
            </w:r>
          </w:p>
        </w:tc>
        <w:tc>
          <w:tcPr>
            <w:tcW w:w="1908" w:type="dxa"/>
            <w:shd w:val="clear" w:color="auto" w:fill="C0504D" w:themeFill="accent2"/>
          </w:tcPr>
          <w:p w:rsidR="00DB7BD8" w:rsidRPr="003F6A86" w:rsidRDefault="00DB7BD8" w:rsidP="00B84CEF">
            <w:pPr>
              <w:rPr>
                <w:rFonts w:ascii="Century" w:hAnsi="Century"/>
                <w:b/>
                <w:color w:val="FFFFFF" w:themeColor="background1"/>
                <w:sz w:val="20"/>
              </w:rPr>
            </w:pPr>
            <w:r w:rsidRPr="003F6A86">
              <w:rPr>
                <w:rFonts w:ascii="Century" w:hAnsi="Century"/>
                <w:b/>
                <w:color w:val="FFFFFF" w:themeColor="background1"/>
                <w:sz w:val="20"/>
              </w:rPr>
              <w:t xml:space="preserve">Date Completed </w:t>
            </w:r>
          </w:p>
        </w:tc>
      </w:tr>
      <w:tr w:rsidR="003F6A86" w:rsidRPr="002D3E41" w:rsidTr="003F6A86">
        <w:tc>
          <w:tcPr>
            <w:tcW w:w="9468" w:type="dxa"/>
            <w:gridSpan w:val="2"/>
            <w:shd w:val="clear" w:color="auto" w:fill="FFFF00"/>
          </w:tcPr>
          <w:p w:rsidR="003F6A86" w:rsidRPr="003F6A86" w:rsidRDefault="003F6A86" w:rsidP="003F6A86">
            <w:pPr>
              <w:jc w:val="center"/>
              <w:rPr>
                <w:rFonts w:ascii="Century" w:hAnsi="Century"/>
                <w:sz w:val="20"/>
              </w:rPr>
            </w:pPr>
            <w:r w:rsidRPr="003F6A86">
              <w:rPr>
                <w:rFonts w:ascii="Century" w:hAnsi="Century"/>
                <w:sz w:val="20"/>
              </w:rPr>
              <w:t>Required (to be completed with the activity elected from the list below)</w:t>
            </w:r>
          </w:p>
        </w:tc>
      </w:tr>
      <w:tr w:rsidR="00DB7BD8" w:rsidRPr="002D3E41" w:rsidTr="00927C4E">
        <w:trPr>
          <w:trHeight w:val="2294"/>
        </w:trPr>
        <w:tc>
          <w:tcPr>
            <w:tcW w:w="7560" w:type="dxa"/>
            <w:vAlign w:val="center"/>
          </w:tcPr>
          <w:p w:rsidR="00DB7BD8" w:rsidRPr="003F6A86" w:rsidRDefault="00DB7BD8" w:rsidP="00251F39">
            <w:pPr>
              <w:jc w:val="both"/>
              <w:rPr>
                <w:rFonts w:ascii="Century" w:hAnsi="Century"/>
                <w:sz w:val="20"/>
              </w:rPr>
            </w:pPr>
            <w:r w:rsidRPr="003F6A86">
              <w:rPr>
                <w:rFonts w:ascii="Century" w:hAnsi="Century"/>
                <w:sz w:val="20"/>
              </w:rPr>
              <w:t xml:space="preserve">The pair should discuss the distinction between the </w:t>
            </w:r>
            <w:r w:rsidR="00A01DAC" w:rsidRPr="003F6A86">
              <w:rPr>
                <w:rFonts w:ascii="Century" w:hAnsi="Century"/>
                <w:sz w:val="20"/>
              </w:rPr>
              <w:t xml:space="preserve">professional rules or guidelines for the Mentor/Mentee’s Role, (e.g. the </w:t>
            </w:r>
            <w:r w:rsidRPr="003F6A86">
              <w:rPr>
                <w:rFonts w:ascii="Century" w:hAnsi="Century"/>
                <w:sz w:val="20"/>
              </w:rPr>
              <w:t xml:space="preserve">Colorado </w:t>
            </w:r>
            <w:r w:rsidR="00A01DAC" w:rsidRPr="003F6A86">
              <w:rPr>
                <w:rFonts w:ascii="Century" w:hAnsi="Century"/>
                <w:sz w:val="20"/>
              </w:rPr>
              <w:t xml:space="preserve">Attorney </w:t>
            </w:r>
            <w:r w:rsidRPr="003F6A86">
              <w:rPr>
                <w:rFonts w:ascii="Century" w:hAnsi="Century"/>
                <w:sz w:val="20"/>
              </w:rPr>
              <w:t>R</w:t>
            </w:r>
            <w:r w:rsidR="00A01DAC" w:rsidRPr="003F6A86">
              <w:rPr>
                <w:rFonts w:ascii="Century" w:hAnsi="Century"/>
                <w:sz w:val="20"/>
              </w:rPr>
              <w:t xml:space="preserve">ules of </w:t>
            </w:r>
            <w:r w:rsidRPr="003F6A86">
              <w:rPr>
                <w:rFonts w:ascii="Century" w:hAnsi="Century"/>
                <w:sz w:val="20"/>
              </w:rPr>
              <w:t>P</w:t>
            </w:r>
            <w:r w:rsidR="00A01DAC" w:rsidRPr="003F6A86">
              <w:rPr>
                <w:rFonts w:ascii="Century" w:hAnsi="Century"/>
                <w:sz w:val="20"/>
              </w:rPr>
              <w:t xml:space="preserve">rofessional </w:t>
            </w:r>
            <w:r w:rsidRPr="003F6A86">
              <w:rPr>
                <w:rFonts w:ascii="Century" w:hAnsi="Century"/>
                <w:sz w:val="20"/>
              </w:rPr>
              <w:t>C</w:t>
            </w:r>
            <w:r w:rsidR="00A01DAC" w:rsidRPr="003F6A86">
              <w:rPr>
                <w:rFonts w:ascii="Century" w:hAnsi="Century"/>
                <w:sz w:val="20"/>
              </w:rPr>
              <w:t>onduct)</w:t>
            </w:r>
            <w:r w:rsidR="002C4CEB" w:rsidRPr="003F6A86">
              <w:rPr>
                <w:rFonts w:ascii="Century" w:hAnsi="Century"/>
                <w:sz w:val="20"/>
              </w:rPr>
              <w:t xml:space="preserve"> and professionalism; </w:t>
            </w:r>
            <w:r w:rsidRPr="003F6A86">
              <w:rPr>
                <w:rFonts w:ascii="Century" w:hAnsi="Century"/>
                <w:sz w:val="20"/>
              </w:rPr>
              <w:t xml:space="preserve">the </w:t>
            </w:r>
            <w:r w:rsidR="002C4CEB" w:rsidRPr="003F6A86">
              <w:rPr>
                <w:rFonts w:ascii="Century" w:hAnsi="Century"/>
                <w:sz w:val="20"/>
              </w:rPr>
              <w:t>profession’s</w:t>
            </w:r>
            <w:r w:rsidRPr="003F6A86">
              <w:rPr>
                <w:rFonts w:ascii="Century" w:hAnsi="Century"/>
                <w:sz w:val="20"/>
              </w:rPr>
              <w:t xml:space="preserve"> obligations to the court, the client, and </w:t>
            </w:r>
            <w:r w:rsidR="002C4CEB" w:rsidRPr="003F6A86">
              <w:rPr>
                <w:rFonts w:ascii="Century" w:hAnsi="Century"/>
                <w:sz w:val="20"/>
              </w:rPr>
              <w:t xml:space="preserve">other parties (such as </w:t>
            </w:r>
            <w:r w:rsidRPr="003F6A86">
              <w:rPr>
                <w:rFonts w:ascii="Century" w:hAnsi="Century"/>
                <w:sz w:val="20"/>
              </w:rPr>
              <w:t>o</w:t>
            </w:r>
            <w:r w:rsidR="002C4CEB" w:rsidRPr="003F6A86">
              <w:rPr>
                <w:rFonts w:ascii="Century" w:hAnsi="Century"/>
                <w:sz w:val="20"/>
              </w:rPr>
              <w:t xml:space="preserve">pposing counsel); common ethical </w:t>
            </w:r>
            <w:r w:rsidRPr="003F6A86">
              <w:rPr>
                <w:rFonts w:ascii="Century" w:hAnsi="Century"/>
                <w:sz w:val="20"/>
              </w:rPr>
              <w:t>issues and resources for how to resolve difficult ethi</w:t>
            </w:r>
            <w:r w:rsidR="002C4CEB" w:rsidRPr="003F6A86">
              <w:rPr>
                <w:rFonts w:ascii="Century" w:hAnsi="Century"/>
                <w:sz w:val="20"/>
              </w:rPr>
              <w:t xml:space="preserve">cal questions; common grievance </w:t>
            </w:r>
            <w:r w:rsidRPr="003F6A86">
              <w:rPr>
                <w:rFonts w:ascii="Century" w:hAnsi="Century"/>
                <w:sz w:val="20"/>
              </w:rPr>
              <w:t>and malpractice “traps” and how to avoid them; the</w:t>
            </w:r>
            <w:r w:rsidR="002C4CEB" w:rsidRPr="003F6A86">
              <w:rPr>
                <w:rFonts w:ascii="Century" w:hAnsi="Century"/>
                <w:sz w:val="20"/>
              </w:rPr>
              <w:t xml:space="preserve"> nature of professional liability (such as the</w:t>
            </w:r>
            <w:r w:rsidRPr="003F6A86">
              <w:rPr>
                <w:rFonts w:ascii="Century" w:hAnsi="Century"/>
                <w:sz w:val="20"/>
              </w:rPr>
              <w:t xml:space="preserve"> b</w:t>
            </w:r>
            <w:r w:rsidR="002C4CEB" w:rsidRPr="003F6A86">
              <w:rPr>
                <w:rFonts w:ascii="Century" w:hAnsi="Century"/>
                <w:sz w:val="20"/>
              </w:rPr>
              <w:t xml:space="preserve">enefits of carrying malpractice </w:t>
            </w:r>
            <w:r w:rsidRPr="003F6A86">
              <w:rPr>
                <w:rFonts w:ascii="Century" w:hAnsi="Century"/>
                <w:sz w:val="20"/>
              </w:rPr>
              <w:t>insurance and the ramifications for failing to do so</w:t>
            </w:r>
            <w:r w:rsidR="002C4CEB" w:rsidRPr="003F6A86">
              <w:rPr>
                <w:rFonts w:ascii="Century" w:hAnsi="Century"/>
                <w:sz w:val="20"/>
              </w:rPr>
              <w:t>)</w:t>
            </w:r>
            <w:r w:rsidR="00251F39">
              <w:rPr>
                <w:rFonts w:ascii="Century" w:hAnsi="Century"/>
                <w:sz w:val="20"/>
              </w:rPr>
              <w:t>; ethical considerations that may arise by dual membership of a profession and also the problem-solving court team</w:t>
            </w:r>
            <w:r w:rsidR="002C4CEB" w:rsidRPr="003F6A86">
              <w:rPr>
                <w:rFonts w:ascii="Century" w:hAnsi="Century"/>
                <w:sz w:val="20"/>
              </w:rPr>
              <w:t>.</w:t>
            </w:r>
          </w:p>
        </w:tc>
        <w:tc>
          <w:tcPr>
            <w:tcW w:w="1908" w:type="dxa"/>
          </w:tcPr>
          <w:p w:rsidR="00DB7BD8" w:rsidRPr="003F6A86" w:rsidRDefault="00DB7BD8" w:rsidP="00B84CEF">
            <w:pPr>
              <w:rPr>
                <w:rFonts w:ascii="Century" w:hAnsi="Century"/>
                <w:sz w:val="20"/>
              </w:rPr>
            </w:pPr>
          </w:p>
        </w:tc>
      </w:tr>
      <w:tr w:rsidR="00A01DAC" w:rsidRPr="002D3E41" w:rsidTr="00927C4E">
        <w:trPr>
          <w:trHeight w:val="620"/>
        </w:trPr>
        <w:tc>
          <w:tcPr>
            <w:tcW w:w="7560" w:type="dxa"/>
            <w:shd w:val="clear" w:color="auto" w:fill="auto"/>
            <w:vAlign w:val="center"/>
          </w:tcPr>
          <w:p w:rsidR="00A01DAC" w:rsidRPr="003F6A86" w:rsidRDefault="00415AF6" w:rsidP="00251F39">
            <w:pPr>
              <w:jc w:val="both"/>
              <w:rPr>
                <w:rFonts w:ascii="Century" w:hAnsi="Century"/>
                <w:sz w:val="20"/>
              </w:rPr>
            </w:pPr>
            <w:r w:rsidRPr="003F6A86">
              <w:rPr>
                <w:rFonts w:ascii="Century" w:hAnsi="Century"/>
                <w:sz w:val="20"/>
              </w:rPr>
              <w:t>Review the Colorado Best Practice Manual</w:t>
            </w:r>
            <w:r w:rsidR="00A01DAC" w:rsidRPr="003F6A86">
              <w:rPr>
                <w:rFonts w:ascii="Century" w:hAnsi="Century"/>
                <w:sz w:val="20"/>
              </w:rPr>
              <w:t xml:space="preserve"> </w:t>
            </w:r>
            <w:r w:rsidRPr="00690AAD">
              <w:rPr>
                <w:rFonts w:ascii="Century" w:hAnsi="Century"/>
                <w:b/>
                <w:sz w:val="20"/>
              </w:rPr>
              <w:t>OR</w:t>
            </w:r>
            <w:r w:rsidRPr="003F6A86">
              <w:rPr>
                <w:rFonts w:ascii="Century" w:hAnsi="Century"/>
                <w:sz w:val="20"/>
              </w:rPr>
              <w:t xml:space="preserve"> Colorado Standards Document for the court(s) the mentee is assigned to</w:t>
            </w:r>
            <w:r w:rsidR="00251F39">
              <w:rPr>
                <w:rFonts w:ascii="Century" w:hAnsi="Century"/>
                <w:sz w:val="20"/>
              </w:rPr>
              <w:t>.</w:t>
            </w:r>
          </w:p>
        </w:tc>
        <w:tc>
          <w:tcPr>
            <w:tcW w:w="1908" w:type="dxa"/>
          </w:tcPr>
          <w:p w:rsidR="00A01DAC" w:rsidRPr="003F6A86" w:rsidRDefault="00A01DAC" w:rsidP="00B84CEF">
            <w:pPr>
              <w:rPr>
                <w:rFonts w:ascii="Century" w:hAnsi="Century"/>
                <w:sz w:val="20"/>
              </w:rPr>
            </w:pPr>
          </w:p>
        </w:tc>
      </w:tr>
      <w:tr w:rsidR="003F6A86" w:rsidRPr="002D3E41" w:rsidTr="003F6A86">
        <w:tc>
          <w:tcPr>
            <w:tcW w:w="9468" w:type="dxa"/>
            <w:gridSpan w:val="2"/>
            <w:shd w:val="clear" w:color="auto" w:fill="DBE5F1" w:themeFill="accent1" w:themeFillTint="33"/>
          </w:tcPr>
          <w:p w:rsidR="003F6A86" w:rsidRPr="003F6A86" w:rsidRDefault="003F6A86" w:rsidP="003F6A86">
            <w:pPr>
              <w:jc w:val="center"/>
              <w:rPr>
                <w:rFonts w:ascii="Century" w:hAnsi="Century"/>
                <w:sz w:val="20"/>
              </w:rPr>
            </w:pPr>
            <w:r w:rsidRPr="003F6A86">
              <w:rPr>
                <w:rFonts w:ascii="Century" w:hAnsi="Century"/>
                <w:sz w:val="20"/>
              </w:rPr>
              <w:t>Complete at least one of the following:</w:t>
            </w:r>
          </w:p>
        </w:tc>
      </w:tr>
      <w:tr w:rsidR="00DB7BD8" w:rsidRPr="002D3E41" w:rsidTr="001B2E60">
        <w:tc>
          <w:tcPr>
            <w:tcW w:w="7560" w:type="dxa"/>
            <w:vAlign w:val="center"/>
          </w:tcPr>
          <w:p w:rsidR="00DB7BD8" w:rsidRPr="003F6A86" w:rsidRDefault="00DB7BD8" w:rsidP="00251F39">
            <w:pPr>
              <w:jc w:val="both"/>
              <w:rPr>
                <w:rFonts w:ascii="Century" w:hAnsi="Century"/>
                <w:sz w:val="20"/>
              </w:rPr>
            </w:pPr>
            <w:r w:rsidRPr="003F6A86">
              <w:rPr>
                <w:rFonts w:ascii="Century" w:hAnsi="Century"/>
                <w:sz w:val="20"/>
              </w:rPr>
              <w:t>Discuss how to screen for, recognize, and avoid conflicts of interest.</w:t>
            </w:r>
          </w:p>
        </w:tc>
        <w:tc>
          <w:tcPr>
            <w:tcW w:w="1908" w:type="dxa"/>
          </w:tcPr>
          <w:p w:rsidR="00DB7BD8" w:rsidRPr="003F6A86" w:rsidRDefault="00DB7BD8" w:rsidP="00B84CEF">
            <w:pPr>
              <w:rPr>
                <w:rFonts w:ascii="Century" w:hAnsi="Century"/>
                <w:sz w:val="20"/>
              </w:rPr>
            </w:pPr>
          </w:p>
        </w:tc>
      </w:tr>
      <w:tr w:rsidR="00DB7BD8" w:rsidRPr="002D3E41" w:rsidTr="001B2E60">
        <w:trPr>
          <w:trHeight w:val="1106"/>
        </w:trPr>
        <w:tc>
          <w:tcPr>
            <w:tcW w:w="7560" w:type="dxa"/>
            <w:vAlign w:val="center"/>
          </w:tcPr>
          <w:p w:rsidR="00DB7BD8" w:rsidRPr="003F6A86" w:rsidRDefault="00DB7BD8" w:rsidP="00251F39">
            <w:pPr>
              <w:jc w:val="both"/>
              <w:rPr>
                <w:rFonts w:ascii="Century" w:hAnsi="Century"/>
                <w:sz w:val="20"/>
              </w:rPr>
            </w:pPr>
            <w:r w:rsidRPr="003F6A86">
              <w:rPr>
                <w:rFonts w:ascii="Century" w:hAnsi="Century"/>
                <w:sz w:val="20"/>
              </w:rPr>
              <w:t xml:space="preserve">Discuss the responsibilities of the client and the </w:t>
            </w:r>
            <w:r w:rsidR="002C4CEB" w:rsidRPr="003F6A86">
              <w:rPr>
                <w:rFonts w:ascii="Century" w:hAnsi="Century"/>
                <w:sz w:val="20"/>
              </w:rPr>
              <w:t xml:space="preserve">multidisciplinary team (including other lawyers/counsel) in decision-making, the best </w:t>
            </w:r>
            <w:r w:rsidRPr="003F6A86">
              <w:rPr>
                <w:rFonts w:ascii="Century" w:hAnsi="Century"/>
                <w:sz w:val="20"/>
              </w:rPr>
              <w:t>ways to involve a client</w:t>
            </w:r>
            <w:r w:rsidR="002C4CEB" w:rsidRPr="003F6A86">
              <w:rPr>
                <w:rFonts w:ascii="Century" w:hAnsi="Century"/>
                <w:sz w:val="20"/>
              </w:rPr>
              <w:t>/participant</w:t>
            </w:r>
            <w:r w:rsidRPr="003F6A86">
              <w:rPr>
                <w:rFonts w:ascii="Century" w:hAnsi="Century"/>
                <w:sz w:val="20"/>
              </w:rPr>
              <w:t xml:space="preserve"> in their case. Discuss client comm</w:t>
            </w:r>
            <w:r w:rsidR="002C4CEB" w:rsidRPr="003F6A86">
              <w:rPr>
                <w:rFonts w:ascii="Century" w:hAnsi="Century"/>
                <w:sz w:val="20"/>
              </w:rPr>
              <w:t xml:space="preserve">unications generally, e.g., how </w:t>
            </w:r>
            <w:r w:rsidRPr="003F6A86">
              <w:rPr>
                <w:rFonts w:ascii="Century" w:hAnsi="Century"/>
                <w:sz w:val="20"/>
              </w:rPr>
              <w:t>to say no to a client, billing issues, etc.</w:t>
            </w:r>
          </w:p>
        </w:tc>
        <w:tc>
          <w:tcPr>
            <w:tcW w:w="1908" w:type="dxa"/>
          </w:tcPr>
          <w:p w:rsidR="00DB7BD8" w:rsidRPr="003F6A86" w:rsidRDefault="00DB7BD8" w:rsidP="00B84CEF">
            <w:pPr>
              <w:rPr>
                <w:rFonts w:ascii="Century" w:hAnsi="Century"/>
                <w:sz w:val="20"/>
              </w:rPr>
            </w:pPr>
          </w:p>
        </w:tc>
      </w:tr>
      <w:tr w:rsidR="00DB7BD8" w:rsidRPr="002D3E41" w:rsidTr="00927C4E">
        <w:trPr>
          <w:trHeight w:val="350"/>
        </w:trPr>
        <w:tc>
          <w:tcPr>
            <w:tcW w:w="7560" w:type="dxa"/>
            <w:vAlign w:val="center"/>
          </w:tcPr>
          <w:p w:rsidR="00DB7BD8" w:rsidRPr="003F6A86" w:rsidRDefault="00DB7BD8" w:rsidP="00251F39">
            <w:pPr>
              <w:jc w:val="both"/>
              <w:rPr>
                <w:rFonts w:ascii="Century" w:hAnsi="Century"/>
                <w:sz w:val="20"/>
              </w:rPr>
            </w:pPr>
            <w:r w:rsidRPr="003F6A86">
              <w:rPr>
                <w:rFonts w:ascii="Century" w:hAnsi="Century"/>
                <w:sz w:val="20"/>
              </w:rPr>
              <w:lastRenderedPageBreak/>
              <w:t>Discuss preparation and proper behavior during discovery</w:t>
            </w:r>
            <w:r w:rsidR="00251F39">
              <w:rPr>
                <w:rFonts w:ascii="Century" w:hAnsi="Century"/>
                <w:sz w:val="20"/>
              </w:rPr>
              <w:t>.</w:t>
            </w:r>
          </w:p>
        </w:tc>
        <w:tc>
          <w:tcPr>
            <w:tcW w:w="1908" w:type="dxa"/>
          </w:tcPr>
          <w:p w:rsidR="00DB7BD8" w:rsidRPr="003F6A86" w:rsidRDefault="00DB7BD8" w:rsidP="00B84CEF">
            <w:pPr>
              <w:rPr>
                <w:rFonts w:ascii="Century" w:hAnsi="Century"/>
                <w:sz w:val="20"/>
              </w:rPr>
            </w:pPr>
          </w:p>
        </w:tc>
      </w:tr>
      <w:tr w:rsidR="00DB7BD8" w:rsidRPr="002D3E41" w:rsidTr="00927C4E">
        <w:trPr>
          <w:trHeight w:val="1088"/>
        </w:trPr>
        <w:tc>
          <w:tcPr>
            <w:tcW w:w="7560" w:type="dxa"/>
            <w:vAlign w:val="center"/>
          </w:tcPr>
          <w:p w:rsidR="00DB7BD8" w:rsidRPr="003F6A86" w:rsidRDefault="00DB7BD8" w:rsidP="00251F39">
            <w:pPr>
              <w:jc w:val="both"/>
              <w:rPr>
                <w:rFonts w:ascii="Century" w:hAnsi="Century"/>
                <w:sz w:val="20"/>
              </w:rPr>
            </w:pPr>
            <w:r w:rsidRPr="003F6A86">
              <w:rPr>
                <w:rFonts w:ascii="Century" w:hAnsi="Century"/>
                <w:sz w:val="20"/>
              </w:rPr>
              <w:t>Discuss how to prepare for negotiation of a legal matter, when and how negotiation is</w:t>
            </w:r>
            <w:r w:rsidR="002C4CEB" w:rsidRPr="003F6A86">
              <w:rPr>
                <w:rFonts w:ascii="Century" w:hAnsi="Century"/>
                <w:sz w:val="20"/>
              </w:rPr>
              <w:t xml:space="preserve"> </w:t>
            </w:r>
            <w:r w:rsidRPr="003F6A86">
              <w:rPr>
                <w:rFonts w:ascii="Century" w:hAnsi="Century"/>
                <w:sz w:val="20"/>
              </w:rPr>
              <w:t>initiated, how to involve the client, ethical and</w:t>
            </w:r>
            <w:r w:rsidR="002C4CEB" w:rsidRPr="003F6A86">
              <w:rPr>
                <w:rFonts w:ascii="Century" w:hAnsi="Century"/>
                <w:sz w:val="20"/>
              </w:rPr>
              <w:t xml:space="preserve"> professionalism obligations of </w:t>
            </w:r>
            <w:r w:rsidRPr="003F6A86">
              <w:rPr>
                <w:rFonts w:ascii="Century" w:hAnsi="Century"/>
                <w:sz w:val="20"/>
              </w:rPr>
              <w:t xml:space="preserve">negotiators, skills needed to be an effective </w:t>
            </w:r>
            <w:r w:rsidR="00251F39">
              <w:rPr>
                <w:rFonts w:ascii="Century" w:hAnsi="Century"/>
                <w:sz w:val="20"/>
              </w:rPr>
              <w:t>client advocate</w:t>
            </w:r>
            <w:r w:rsidRPr="003F6A86">
              <w:rPr>
                <w:rFonts w:ascii="Century" w:hAnsi="Century"/>
                <w:sz w:val="20"/>
              </w:rPr>
              <w:t xml:space="preserve"> and how to acquire them</w:t>
            </w:r>
            <w:r w:rsidR="001B2E60">
              <w:rPr>
                <w:rFonts w:ascii="Century" w:hAnsi="Century"/>
                <w:sz w:val="20"/>
              </w:rPr>
              <w:t>.</w:t>
            </w:r>
          </w:p>
        </w:tc>
        <w:tc>
          <w:tcPr>
            <w:tcW w:w="1908" w:type="dxa"/>
          </w:tcPr>
          <w:p w:rsidR="00DB7BD8" w:rsidRPr="003F6A86" w:rsidRDefault="00DB7BD8" w:rsidP="00B84CEF">
            <w:pPr>
              <w:rPr>
                <w:rFonts w:ascii="Century" w:hAnsi="Century"/>
                <w:sz w:val="20"/>
              </w:rPr>
            </w:pPr>
          </w:p>
        </w:tc>
      </w:tr>
      <w:tr w:rsidR="00DB7BD8" w:rsidRPr="002D3E41" w:rsidTr="001B2E60">
        <w:trPr>
          <w:trHeight w:val="1610"/>
        </w:trPr>
        <w:tc>
          <w:tcPr>
            <w:tcW w:w="7560" w:type="dxa"/>
            <w:vAlign w:val="center"/>
          </w:tcPr>
          <w:p w:rsidR="00DB7BD8" w:rsidRPr="003F6A86" w:rsidRDefault="00DB7BD8" w:rsidP="00251F39">
            <w:pPr>
              <w:jc w:val="both"/>
              <w:rPr>
                <w:rFonts w:ascii="Century" w:hAnsi="Century"/>
                <w:sz w:val="20"/>
              </w:rPr>
            </w:pPr>
            <w:r w:rsidRPr="003F6A86">
              <w:rPr>
                <w:rFonts w:ascii="Century" w:hAnsi="Century"/>
                <w:sz w:val="20"/>
              </w:rPr>
              <w:t>Discuss appropriate ways to handle situations where a</w:t>
            </w:r>
            <w:r w:rsidR="002C4CEB" w:rsidRPr="003F6A86">
              <w:rPr>
                <w:rFonts w:ascii="Century" w:hAnsi="Century"/>
                <w:sz w:val="20"/>
              </w:rPr>
              <w:t xml:space="preserve"> professional believes another professional </w:t>
            </w:r>
            <w:r w:rsidRPr="003F6A86">
              <w:rPr>
                <w:rFonts w:ascii="Century" w:hAnsi="Century"/>
                <w:sz w:val="20"/>
              </w:rPr>
              <w:t>has committed an ethical violation or otherwise acted unp</w:t>
            </w:r>
            <w:r w:rsidR="002C4CEB" w:rsidRPr="003F6A86">
              <w:rPr>
                <w:rFonts w:ascii="Century" w:hAnsi="Century"/>
                <w:sz w:val="20"/>
              </w:rPr>
              <w:t xml:space="preserve">rofessionally or uncivilly; the </w:t>
            </w:r>
            <w:r w:rsidRPr="003F6A86">
              <w:rPr>
                <w:rFonts w:ascii="Century" w:hAnsi="Century"/>
                <w:sz w:val="20"/>
              </w:rPr>
              <w:t xml:space="preserve">obligation to report misconduct; and the appropriate way </w:t>
            </w:r>
            <w:r w:rsidR="002C4CEB" w:rsidRPr="003F6A86">
              <w:rPr>
                <w:rFonts w:ascii="Century" w:hAnsi="Century"/>
                <w:sz w:val="20"/>
              </w:rPr>
              <w:t xml:space="preserve">to handle a situation where the </w:t>
            </w:r>
            <w:r w:rsidRPr="003F6A86">
              <w:rPr>
                <w:rFonts w:ascii="Century" w:hAnsi="Century"/>
                <w:sz w:val="20"/>
              </w:rPr>
              <w:t>Mentee is asked by a senior member of the firm/organ</w:t>
            </w:r>
            <w:r w:rsidR="002C4CEB" w:rsidRPr="003F6A86">
              <w:rPr>
                <w:rFonts w:ascii="Century" w:hAnsi="Century"/>
                <w:sz w:val="20"/>
              </w:rPr>
              <w:t xml:space="preserve">ization to do something that is </w:t>
            </w:r>
            <w:r w:rsidRPr="003F6A86">
              <w:rPr>
                <w:rFonts w:ascii="Century" w:hAnsi="Century"/>
                <w:sz w:val="20"/>
              </w:rPr>
              <w:t>unethical or unprofessional</w:t>
            </w:r>
            <w:r w:rsidR="002C4CEB" w:rsidRPr="003F6A86">
              <w:rPr>
                <w:rFonts w:ascii="Century" w:hAnsi="Century"/>
                <w:sz w:val="20"/>
              </w:rPr>
              <w:t>.</w:t>
            </w:r>
          </w:p>
        </w:tc>
        <w:tc>
          <w:tcPr>
            <w:tcW w:w="1908" w:type="dxa"/>
          </w:tcPr>
          <w:p w:rsidR="00DB7BD8" w:rsidRPr="003F6A86" w:rsidRDefault="00DB7BD8" w:rsidP="00B84CEF">
            <w:pPr>
              <w:rPr>
                <w:rFonts w:ascii="Century" w:hAnsi="Century"/>
                <w:sz w:val="20"/>
              </w:rPr>
            </w:pPr>
          </w:p>
        </w:tc>
      </w:tr>
      <w:tr w:rsidR="00DB7BD8" w:rsidRPr="002D3E41" w:rsidTr="00927C4E">
        <w:trPr>
          <w:trHeight w:val="521"/>
        </w:trPr>
        <w:tc>
          <w:tcPr>
            <w:tcW w:w="7560" w:type="dxa"/>
            <w:vAlign w:val="center"/>
          </w:tcPr>
          <w:p w:rsidR="00DB7BD8" w:rsidRPr="003F6A86" w:rsidRDefault="00DB7BD8" w:rsidP="00251F39">
            <w:pPr>
              <w:jc w:val="both"/>
              <w:rPr>
                <w:rFonts w:ascii="Century" w:hAnsi="Century"/>
                <w:sz w:val="20"/>
              </w:rPr>
            </w:pPr>
            <w:r w:rsidRPr="003F6A86">
              <w:rPr>
                <w:rFonts w:ascii="Century" w:hAnsi="Century"/>
                <w:sz w:val="20"/>
              </w:rPr>
              <w:t xml:space="preserve">Discuss the </w:t>
            </w:r>
            <w:r w:rsidR="002C4CEB" w:rsidRPr="003F6A86">
              <w:rPr>
                <w:rFonts w:ascii="Century" w:hAnsi="Century"/>
                <w:sz w:val="20"/>
              </w:rPr>
              <w:t xml:space="preserve">profession’s grievance process and </w:t>
            </w:r>
            <w:r w:rsidRPr="003F6A86">
              <w:rPr>
                <w:rFonts w:ascii="Century" w:hAnsi="Century"/>
                <w:sz w:val="20"/>
              </w:rPr>
              <w:t>duty t</w:t>
            </w:r>
            <w:r w:rsidR="002C4CEB" w:rsidRPr="003F6A86">
              <w:rPr>
                <w:rFonts w:ascii="Century" w:hAnsi="Century"/>
                <w:sz w:val="20"/>
              </w:rPr>
              <w:t xml:space="preserve">o cooperate with a disciplinary </w:t>
            </w:r>
            <w:r w:rsidRPr="003F6A86">
              <w:rPr>
                <w:rFonts w:ascii="Century" w:hAnsi="Century"/>
                <w:sz w:val="20"/>
              </w:rPr>
              <w:t>investigation.</w:t>
            </w:r>
          </w:p>
        </w:tc>
        <w:tc>
          <w:tcPr>
            <w:tcW w:w="1908" w:type="dxa"/>
          </w:tcPr>
          <w:p w:rsidR="00DB7BD8" w:rsidRPr="003F6A86" w:rsidRDefault="00DB7BD8" w:rsidP="00B84CEF">
            <w:pPr>
              <w:rPr>
                <w:rFonts w:ascii="Century" w:hAnsi="Century"/>
                <w:sz w:val="20"/>
              </w:rPr>
            </w:pPr>
          </w:p>
        </w:tc>
      </w:tr>
      <w:tr w:rsidR="00DB7BD8" w:rsidRPr="002D3E41" w:rsidTr="00927C4E">
        <w:trPr>
          <w:trHeight w:val="602"/>
        </w:trPr>
        <w:tc>
          <w:tcPr>
            <w:tcW w:w="7560" w:type="dxa"/>
            <w:vAlign w:val="center"/>
          </w:tcPr>
          <w:p w:rsidR="00DB7BD8" w:rsidRPr="003F6A86" w:rsidRDefault="00DB7BD8" w:rsidP="00251F39">
            <w:pPr>
              <w:jc w:val="both"/>
              <w:rPr>
                <w:rFonts w:ascii="Century" w:hAnsi="Century"/>
                <w:sz w:val="20"/>
              </w:rPr>
            </w:pPr>
            <w:r w:rsidRPr="003F6A86">
              <w:rPr>
                <w:rFonts w:ascii="Century" w:hAnsi="Century"/>
                <w:sz w:val="20"/>
              </w:rPr>
              <w:t>Discuss client</w:t>
            </w:r>
            <w:r w:rsidR="002C4CEB" w:rsidRPr="003F6A86">
              <w:rPr>
                <w:rFonts w:ascii="Century" w:hAnsi="Century"/>
                <w:sz w:val="20"/>
              </w:rPr>
              <w:t>/participant management and the recovery process</w:t>
            </w:r>
            <w:r w:rsidRPr="003F6A86">
              <w:rPr>
                <w:rFonts w:ascii="Century" w:hAnsi="Century"/>
                <w:sz w:val="20"/>
              </w:rPr>
              <w:t xml:space="preserve">, appropriate </w:t>
            </w:r>
            <w:r w:rsidR="002C4CEB" w:rsidRPr="003F6A86">
              <w:rPr>
                <w:rFonts w:ascii="Century" w:hAnsi="Century"/>
                <w:sz w:val="20"/>
              </w:rPr>
              <w:t xml:space="preserve">procedures and ethical </w:t>
            </w:r>
            <w:r w:rsidRPr="003F6A86">
              <w:rPr>
                <w:rFonts w:ascii="Century" w:hAnsi="Century"/>
                <w:sz w:val="20"/>
              </w:rPr>
              <w:t>implications.</w:t>
            </w:r>
          </w:p>
        </w:tc>
        <w:tc>
          <w:tcPr>
            <w:tcW w:w="1908" w:type="dxa"/>
          </w:tcPr>
          <w:p w:rsidR="00DB7BD8" w:rsidRPr="003F6A86" w:rsidRDefault="00DB7BD8" w:rsidP="00B84CEF">
            <w:pPr>
              <w:rPr>
                <w:rFonts w:ascii="Century" w:hAnsi="Century"/>
                <w:sz w:val="20"/>
              </w:rPr>
            </w:pPr>
          </w:p>
        </w:tc>
      </w:tr>
      <w:tr w:rsidR="002C4CEB" w:rsidRPr="002D3E41" w:rsidTr="00927C4E">
        <w:trPr>
          <w:trHeight w:val="539"/>
        </w:trPr>
        <w:tc>
          <w:tcPr>
            <w:tcW w:w="7560" w:type="dxa"/>
            <w:vAlign w:val="center"/>
          </w:tcPr>
          <w:p w:rsidR="002C4CEB" w:rsidRPr="003F6A86" w:rsidRDefault="002C4CEB" w:rsidP="008F7660">
            <w:pPr>
              <w:jc w:val="both"/>
              <w:rPr>
                <w:rFonts w:ascii="Century" w:hAnsi="Century"/>
                <w:sz w:val="20"/>
              </w:rPr>
            </w:pPr>
            <w:r w:rsidRPr="003F6A86">
              <w:rPr>
                <w:rFonts w:ascii="Century" w:hAnsi="Century"/>
                <w:sz w:val="20"/>
              </w:rPr>
              <w:t>Discuss the role of the multidisciplinary team, effective communication, and confidentiality (e.g. HIP</w:t>
            </w:r>
            <w:r w:rsidR="008F7660">
              <w:rPr>
                <w:rFonts w:ascii="Century" w:hAnsi="Century"/>
                <w:sz w:val="20"/>
              </w:rPr>
              <w:t>A</w:t>
            </w:r>
            <w:r w:rsidRPr="003F6A86">
              <w:rPr>
                <w:rFonts w:ascii="Century" w:hAnsi="Century"/>
                <w:sz w:val="20"/>
              </w:rPr>
              <w:t>A or 42 CFR part II).</w:t>
            </w:r>
          </w:p>
        </w:tc>
        <w:tc>
          <w:tcPr>
            <w:tcW w:w="1908" w:type="dxa"/>
          </w:tcPr>
          <w:p w:rsidR="002C4CEB" w:rsidRPr="003F6A86" w:rsidRDefault="002C4CEB" w:rsidP="00B84CEF">
            <w:pPr>
              <w:rPr>
                <w:rFonts w:ascii="Century" w:hAnsi="Century"/>
                <w:sz w:val="20"/>
              </w:rPr>
            </w:pPr>
          </w:p>
        </w:tc>
      </w:tr>
      <w:tr w:rsidR="002C4CEB" w:rsidRPr="002D3E41" w:rsidTr="00927C4E">
        <w:trPr>
          <w:trHeight w:val="800"/>
        </w:trPr>
        <w:tc>
          <w:tcPr>
            <w:tcW w:w="7560" w:type="dxa"/>
            <w:shd w:val="clear" w:color="auto" w:fill="auto"/>
            <w:vAlign w:val="center"/>
          </w:tcPr>
          <w:p w:rsidR="002C4CEB" w:rsidRPr="003F6A86" w:rsidRDefault="002C4CEB" w:rsidP="00251F39">
            <w:pPr>
              <w:jc w:val="both"/>
              <w:rPr>
                <w:rFonts w:ascii="Century" w:hAnsi="Century"/>
                <w:sz w:val="20"/>
              </w:rPr>
            </w:pPr>
            <w:r w:rsidRPr="003F6A86">
              <w:rPr>
                <w:rFonts w:ascii="Century" w:hAnsi="Century"/>
                <w:sz w:val="20"/>
              </w:rPr>
              <w:t xml:space="preserve">Review </w:t>
            </w:r>
            <w:r w:rsidR="004B0497" w:rsidRPr="003F6A86">
              <w:rPr>
                <w:rFonts w:ascii="Century" w:hAnsi="Century"/>
                <w:sz w:val="20"/>
              </w:rPr>
              <w:t>and discuss the National Association of Drug Court Professionals</w:t>
            </w:r>
            <w:r w:rsidRPr="003F6A86">
              <w:rPr>
                <w:rFonts w:ascii="Century" w:hAnsi="Century"/>
                <w:sz w:val="20"/>
              </w:rPr>
              <w:t xml:space="preserve"> Best Practice Standards</w:t>
            </w:r>
            <w:r w:rsidR="004B0497" w:rsidRPr="003F6A86">
              <w:rPr>
                <w:rFonts w:ascii="Century" w:hAnsi="Century"/>
                <w:sz w:val="20"/>
              </w:rPr>
              <w:t xml:space="preserve"> Volumes I and II (or watch Dr. Marlowe’s presentations/webinars).</w:t>
            </w:r>
          </w:p>
        </w:tc>
        <w:tc>
          <w:tcPr>
            <w:tcW w:w="1908" w:type="dxa"/>
          </w:tcPr>
          <w:p w:rsidR="002C4CEB" w:rsidRPr="003F6A86" w:rsidRDefault="002C4CEB" w:rsidP="00B84CEF">
            <w:pPr>
              <w:rPr>
                <w:rFonts w:ascii="Century" w:hAnsi="Century"/>
                <w:sz w:val="20"/>
              </w:rPr>
            </w:pPr>
          </w:p>
        </w:tc>
      </w:tr>
      <w:tr w:rsidR="00DB7BD8" w:rsidRPr="002D3E41" w:rsidTr="00746166">
        <w:tc>
          <w:tcPr>
            <w:tcW w:w="7560" w:type="dxa"/>
          </w:tcPr>
          <w:p w:rsidR="00DB7BD8" w:rsidRPr="003F6A86" w:rsidRDefault="00DB7BD8" w:rsidP="00B84CEF">
            <w:pPr>
              <w:rPr>
                <w:rFonts w:ascii="Century" w:hAnsi="Century"/>
                <w:sz w:val="20"/>
              </w:rPr>
            </w:pPr>
            <w:r w:rsidRPr="003F6A86">
              <w:rPr>
                <w:rFonts w:ascii="Century" w:hAnsi="Century"/>
                <w:sz w:val="20"/>
              </w:rPr>
              <w:t>Other:</w:t>
            </w:r>
          </w:p>
        </w:tc>
        <w:tc>
          <w:tcPr>
            <w:tcW w:w="1908" w:type="dxa"/>
          </w:tcPr>
          <w:p w:rsidR="00DB7BD8" w:rsidRPr="003F6A86" w:rsidRDefault="00DB7BD8" w:rsidP="00B84CEF">
            <w:pPr>
              <w:rPr>
                <w:rFonts w:ascii="Century" w:hAnsi="Century"/>
                <w:sz w:val="20"/>
              </w:rPr>
            </w:pPr>
          </w:p>
        </w:tc>
      </w:tr>
      <w:tr w:rsidR="00DB7BD8" w:rsidRPr="002D3E41" w:rsidTr="00746166">
        <w:tc>
          <w:tcPr>
            <w:tcW w:w="7560" w:type="dxa"/>
          </w:tcPr>
          <w:p w:rsidR="00DB7BD8" w:rsidRPr="003F6A86" w:rsidRDefault="00DB7BD8" w:rsidP="00B84CEF">
            <w:pPr>
              <w:rPr>
                <w:rFonts w:ascii="Century" w:hAnsi="Century"/>
                <w:sz w:val="20"/>
              </w:rPr>
            </w:pPr>
            <w:r w:rsidRPr="003F6A86">
              <w:rPr>
                <w:rFonts w:ascii="Century" w:hAnsi="Century"/>
                <w:sz w:val="20"/>
              </w:rPr>
              <w:t>Other:</w:t>
            </w:r>
          </w:p>
        </w:tc>
        <w:tc>
          <w:tcPr>
            <w:tcW w:w="1908" w:type="dxa"/>
          </w:tcPr>
          <w:p w:rsidR="00DB7BD8" w:rsidRPr="003F6A86" w:rsidRDefault="00DB7BD8" w:rsidP="00B84CEF">
            <w:pPr>
              <w:rPr>
                <w:rFonts w:ascii="Century" w:hAnsi="Century"/>
                <w:sz w:val="20"/>
              </w:rPr>
            </w:pPr>
          </w:p>
        </w:tc>
      </w:tr>
      <w:tr w:rsidR="00DB7BD8" w:rsidRPr="002D3E41" w:rsidTr="00746166">
        <w:tc>
          <w:tcPr>
            <w:tcW w:w="7560" w:type="dxa"/>
          </w:tcPr>
          <w:p w:rsidR="00DB7BD8" w:rsidRPr="003F6A86" w:rsidRDefault="00DB7BD8" w:rsidP="00B84CEF">
            <w:pPr>
              <w:rPr>
                <w:rFonts w:ascii="Century" w:hAnsi="Century"/>
                <w:sz w:val="20"/>
              </w:rPr>
            </w:pPr>
          </w:p>
        </w:tc>
        <w:tc>
          <w:tcPr>
            <w:tcW w:w="1908" w:type="dxa"/>
          </w:tcPr>
          <w:p w:rsidR="00DB7BD8" w:rsidRPr="003F6A86" w:rsidRDefault="00DB7BD8" w:rsidP="00B84CEF">
            <w:pPr>
              <w:rPr>
                <w:rFonts w:ascii="Century" w:hAnsi="Century"/>
                <w:sz w:val="20"/>
              </w:rPr>
            </w:pPr>
          </w:p>
        </w:tc>
      </w:tr>
    </w:tbl>
    <w:p w:rsidR="009E373D" w:rsidRPr="002D3E41" w:rsidRDefault="009E373D" w:rsidP="009E373D">
      <w:pPr>
        <w:spacing w:after="0" w:line="240" w:lineRule="auto"/>
        <w:rPr>
          <w:rStyle w:val="fontstyle01"/>
          <w:rFonts w:ascii="Century" w:hAnsi="Century"/>
          <w:b w:val="0"/>
          <w:bCs w:val="0"/>
          <w:color w:val="auto"/>
          <w:sz w:val="22"/>
          <w:szCs w:val="22"/>
        </w:rPr>
      </w:pPr>
    </w:p>
    <w:p w:rsidR="00A85B15" w:rsidRPr="002D3E41" w:rsidRDefault="00A01DAC" w:rsidP="003F6A86">
      <w:pPr>
        <w:pStyle w:val="ListParagraph"/>
        <w:numPr>
          <w:ilvl w:val="0"/>
          <w:numId w:val="2"/>
        </w:numPr>
        <w:spacing w:after="0" w:line="240" w:lineRule="auto"/>
        <w:ind w:left="720"/>
        <w:rPr>
          <w:rStyle w:val="fontstyle01"/>
          <w:rFonts w:ascii="Century" w:hAnsi="Century"/>
          <w:b w:val="0"/>
          <w:bCs w:val="0"/>
          <w:color w:val="auto"/>
          <w:sz w:val="22"/>
          <w:szCs w:val="22"/>
        </w:rPr>
      </w:pPr>
      <w:r w:rsidRPr="001C7B7D">
        <w:rPr>
          <w:rStyle w:val="fontstyle01"/>
          <w:rFonts w:ascii="Century" w:hAnsi="Century"/>
          <w:smallCaps/>
        </w:rPr>
        <w:t>Practitioner</w:t>
      </w:r>
      <w:r w:rsidR="00A85B15" w:rsidRPr="001C7B7D">
        <w:rPr>
          <w:rStyle w:val="fontstyle01"/>
          <w:rFonts w:ascii="Century" w:hAnsi="Century"/>
          <w:smallCaps/>
        </w:rPr>
        <w:t xml:space="preserve"> Experiences </w:t>
      </w:r>
      <w:r w:rsidRPr="001C7B7D">
        <w:rPr>
          <w:rStyle w:val="fontstyle01"/>
          <w:rFonts w:ascii="Century" w:hAnsi="Century"/>
          <w:smallCaps/>
        </w:rPr>
        <w:t>in a Problem-Solving Court</w:t>
      </w:r>
      <w:r w:rsidRPr="002D3E41">
        <w:rPr>
          <w:rStyle w:val="fontstyle01"/>
          <w:rFonts w:ascii="Century" w:hAnsi="Century"/>
        </w:rPr>
        <w:t xml:space="preserve"> </w:t>
      </w:r>
      <w:r w:rsidR="00DB7BD8" w:rsidRPr="002D3E41">
        <w:rPr>
          <w:rStyle w:val="fontstyle01"/>
          <w:rFonts w:ascii="Century" w:hAnsi="Century"/>
        </w:rPr>
        <w:t xml:space="preserve">(complete at least </w:t>
      </w:r>
      <w:r w:rsidR="00332131" w:rsidRPr="001C7B7D">
        <w:rPr>
          <w:rStyle w:val="fontstyle01"/>
          <w:rFonts w:ascii="Century" w:hAnsi="Century"/>
          <w:u w:val="single"/>
        </w:rPr>
        <w:t>two</w:t>
      </w:r>
      <w:r w:rsidR="00DB7BD8" w:rsidRPr="002D3E41">
        <w:rPr>
          <w:rStyle w:val="fontstyle01"/>
          <w:rFonts w:ascii="Century" w:hAnsi="Century"/>
        </w:rPr>
        <w:t>)</w:t>
      </w:r>
    </w:p>
    <w:p w:rsidR="009E373D" w:rsidRPr="002D3E41" w:rsidRDefault="009E373D" w:rsidP="009E373D">
      <w:pPr>
        <w:spacing w:after="0" w:line="240" w:lineRule="auto"/>
        <w:rPr>
          <w:rStyle w:val="fontstyle01"/>
          <w:rFonts w:ascii="Century" w:hAnsi="Century"/>
          <w:b w:val="0"/>
          <w:bCs w:val="0"/>
          <w:color w:val="auto"/>
          <w:sz w:val="22"/>
          <w:szCs w:val="22"/>
        </w:rPr>
      </w:pPr>
    </w:p>
    <w:tbl>
      <w:tblPr>
        <w:tblStyle w:val="TableGrid"/>
        <w:tblW w:w="0" w:type="auto"/>
        <w:tblInd w:w="108" w:type="dxa"/>
        <w:tblLook w:val="04A0" w:firstRow="1" w:lastRow="0" w:firstColumn="1" w:lastColumn="0" w:noHBand="0" w:noVBand="1"/>
      </w:tblPr>
      <w:tblGrid>
        <w:gridCol w:w="7560"/>
        <w:gridCol w:w="1908"/>
      </w:tblGrid>
      <w:tr w:rsidR="009E373D" w:rsidRPr="002D3E41" w:rsidTr="003F6A86">
        <w:tc>
          <w:tcPr>
            <w:tcW w:w="7560" w:type="dxa"/>
            <w:shd w:val="clear" w:color="auto" w:fill="C0504D" w:themeFill="accent2"/>
          </w:tcPr>
          <w:p w:rsidR="009E373D" w:rsidRPr="003F6A86" w:rsidRDefault="009E373D" w:rsidP="00B84CEF">
            <w:pPr>
              <w:rPr>
                <w:rFonts w:ascii="Century" w:hAnsi="Century"/>
                <w:b/>
                <w:color w:val="FFFFFF" w:themeColor="background1"/>
                <w:sz w:val="20"/>
              </w:rPr>
            </w:pPr>
            <w:r w:rsidRPr="003F6A86">
              <w:rPr>
                <w:rFonts w:ascii="Century" w:hAnsi="Century"/>
                <w:b/>
                <w:color w:val="FFFFFF" w:themeColor="background1"/>
                <w:sz w:val="20"/>
              </w:rPr>
              <w:t>Action</w:t>
            </w:r>
          </w:p>
        </w:tc>
        <w:tc>
          <w:tcPr>
            <w:tcW w:w="1908" w:type="dxa"/>
            <w:shd w:val="clear" w:color="auto" w:fill="C0504D" w:themeFill="accent2"/>
          </w:tcPr>
          <w:p w:rsidR="009E373D" w:rsidRPr="003F6A86" w:rsidRDefault="009E373D" w:rsidP="00B84CEF">
            <w:pPr>
              <w:rPr>
                <w:rFonts w:ascii="Century" w:hAnsi="Century"/>
                <w:b/>
                <w:color w:val="FFFFFF" w:themeColor="background1"/>
                <w:sz w:val="20"/>
              </w:rPr>
            </w:pPr>
            <w:r w:rsidRPr="003F6A86">
              <w:rPr>
                <w:rFonts w:ascii="Century" w:hAnsi="Century"/>
                <w:b/>
                <w:color w:val="FFFFFF" w:themeColor="background1"/>
                <w:sz w:val="20"/>
              </w:rPr>
              <w:t xml:space="preserve">Date Completed </w:t>
            </w:r>
          </w:p>
        </w:tc>
      </w:tr>
      <w:tr w:rsidR="009E373D" w:rsidRPr="002D3E41" w:rsidTr="001B2E60">
        <w:trPr>
          <w:trHeight w:val="611"/>
        </w:trPr>
        <w:tc>
          <w:tcPr>
            <w:tcW w:w="7560" w:type="dxa"/>
            <w:shd w:val="clear" w:color="auto" w:fill="auto"/>
            <w:vAlign w:val="center"/>
          </w:tcPr>
          <w:p w:rsidR="009E373D" w:rsidRPr="003F6A86" w:rsidRDefault="00DB7BD8" w:rsidP="00251F39">
            <w:pPr>
              <w:jc w:val="both"/>
              <w:rPr>
                <w:rFonts w:ascii="Century" w:hAnsi="Century"/>
                <w:sz w:val="20"/>
              </w:rPr>
            </w:pPr>
            <w:r w:rsidRPr="003F6A86">
              <w:rPr>
                <w:rFonts w:ascii="Century" w:hAnsi="Century"/>
                <w:sz w:val="20"/>
              </w:rPr>
              <w:t xml:space="preserve">Discuss types of alternative </w:t>
            </w:r>
            <w:r w:rsidR="002D6B2E" w:rsidRPr="003F6A86">
              <w:rPr>
                <w:rFonts w:ascii="Century" w:hAnsi="Century"/>
                <w:sz w:val="20"/>
              </w:rPr>
              <w:t>criminal justice processes</w:t>
            </w:r>
            <w:r w:rsidRPr="003F6A86">
              <w:rPr>
                <w:rFonts w:ascii="Century" w:hAnsi="Century"/>
                <w:sz w:val="20"/>
              </w:rPr>
              <w:t xml:space="preserve"> </w:t>
            </w:r>
            <w:r w:rsidR="002C4CEB" w:rsidRPr="003F6A86">
              <w:rPr>
                <w:rFonts w:ascii="Century" w:hAnsi="Century"/>
                <w:sz w:val="20"/>
              </w:rPr>
              <w:t xml:space="preserve">such as </w:t>
            </w:r>
            <w:r w:rsidR="002D6B2E" w:rsidRPr="003F6A86">
              <w:rPr>
                <w:rFonts w:ascii="Century" w:hAnsi="Century"/>
                <w:sz w:val="20"/>
              </w:rPr>
              <w:t xml:space="preserve">problem-solving courts, diversion, restorative justice </w:t>
            </w:r>
            <w:r w:rsidR="00332131" w:rsidRPr="003F6A86">
              <w:rPr>
                <w:rFonts w:ascii="Century" w:hAnsi="Century"/>
                <w:sz w:val="20"/>
              </w:rPr>
              <w:t>(</w:t>
            </w:r>
            <w:r w:rsidR="002D6B2E" w:rsidRPr="003F6A86">
              <w:rPr>
                <w:rFonts w:ascii="Century" w:hAnsi="Century"/>
                <w:sz w:val="20"/>
              </w:rPr>
              <w:t>or something of a similar nature</w:t>
            </w:r>
            <w:r w:rsidR="00332131" w:rsidRPr="003F6A86">
              <w:rPr>
                <w:rFonts w:ascii="Century" w:hAnsi="Century"/>
                <w:sz w:val="20"/>
              </w:rPr>
              <w:t>)</w:t>
            </w:r>
            <w:r w:rsidR="00251F39">
              <w:rPr>
                <w:rFonts w:ascii="Century" w:hAnsi="Century"/>
                <w:sz w:val="20"/>
              </w:rPr>
              <w:t>.</w:t>
            </w:r>
          </w:p>
        </w:tc>
        <w:tc>
          <w:tcPr>
            <w:tcW w:w="1908" w:type="dxa"/>
            <w:shd w:val="clear" w:color="auto" w:fill="auto"/>
          </w:tcPr>
          <w:p w:rsidR="009E373D" w:rsidRPr="003F6A86" w:rsidRDefault="009E373D" w:rsidP="00B84CEF">
            <w:pPr>
              <w:rPr>
                <w:rFonts w:ascii="Century" w:hAnsi="Century"/>
                <w:sz w:val="20"/>
              </w:rPr>
            </w:pPr>
          </w:p>
        </w:tc>
      </w:tr>
      <w:tr w:rsidR="009E373D" w:rsidRPr="002D3E41" w:rsidTr="001B2E60">
        <w:trPr>
          <w:trHeight w:val="530"/>
        </w:trPr>
        <w:tc>
          <w:tcPr>
            <w:tcW w:w="7560" w:type="dxa"/>
            <w:shd w:val="clear" w:color="auto" w:fill="auto"/>
            <w:vAlign w:val="center"/>
          </w:tcPr>
          <w:p w:rsidR="009E373D" w:rsidRPr="003F6A86" w:rsidRDefault="00DB7BD8" w:rsidP="00251F39">
            <w:pPr>
              <w:jc w:val="both"/>
              <w:rPr>
                <w:rFonts w:ascii="Century" w:hAnsi="Century"/>
                <w:sz w:val="20"/>
              </w:rPr>
            </w:pPr>
            <w:r w:rsidRPr="003F6A86">
              <w:rPr>
                <w:rFonts w:ascii="Century" w:hAnsi="Century"/>
                <w:sz w:val="20"/>
              </w:rPr>
              <w:t xml:space="preserve">Mentee attends one of the </w:t>
            </w:r>
            <w:r w:rsidR="002D6B2E" w:rsidRPr="003F6A86">
              <w:rPr>
                <w:rFonts w:ascii="Century" w:hAnsi="Century"/>
                <w:sz w:val="20"/>
              </w:rPr>
              <w:t>alternative justice</w:t>
            </w:r>
            <w:r w:rsidRPr="003F6A86">
              <w:rPr>
                <w:rFonts w:ascii="Century" w:hAnsi="Century"/>
                <w:sz w:val="20"/>
              </w:rPr>
              <w:t xml:space="preserve"> proceedings</w:t>
            </w:r>
            <w:r w:rsidR="002D6B2E" w:rsidRPr="003F6A86">
              <w:rPr>
                <w:rFonts w:ascii="Century" w:hAnsi="Century"/>
                <w:sz w:val="20"/>
              </w:rPr>
              <w:t xml:space="preserve"> (non-problem solving courts)</w:t>
            </w:r>
            <w:r w:rsidRPr="003F6A86">
              <w:rPr>
                <w:rFonts w:ascii="Century" w:hAnsi="Century"/>
                <w:sz w:val="20"/>
              </w:rPr>
              <w:t xml:space="preserve"> listed above. The pair discusses and</w:t>
            </w:r>
            <w:r w:rsidR="002D6B2E" w:rsidRPr="003F6A86">
              <w:rPr>
                <w:rFonts w:ascii="Century" w:hAnsi="Century"/>
                <w:sz w:val="20"/>
              </w:rPr>
              <w:t xml:space="preserve"> </w:t>
            </w:r>
            <w:r w:rsidRPr="003F6A86">
              <w:rPr>
                <w:rFonts w:ascii="Century" w:hAnsi="Century"/>
                <w:sz w:val="20"/>
              </w:rPr>
              <w:t>evaluates what was observed.</w:t>
            </w:r>
          </w:p>
        </w:tc>
        <w:tc>
          <w:tcPr>
            <w:tcW w:w="1908" w:type="dxa"/>
            <w:shd w:val="clear" w:color="auto" w:fill="auto"/>
          </w:tcPr>
          <w:p w:rsidR="009E373D" w:rsidRPr="003F6A86" w:rsidRDefault="009E373D" w:rsidP="00B84CEF">
            <w:pPr>
              <w:rPr>
                <w:rFonts w:ascii="Century" w:hAnsi="Century"/>
                <w:sz w:val="20"/>
              </w:rPr>
            </w:pPr>
          </w:p>
        </w:tc>
      </w:tr>
      <w:tr w:rsidR="009E373D" w:rsidRPr="002D3E41" w:rsidTr="001B2E60">
        <w:tc>
          <w:tcPr>
            <w:tcW w:w="7560" w:type="dxa"/>
            <w:shd w:val="clear" w:color="auto" w:fill="auto"/>
            <w:vAlign w:val="center"/>
          </w:tcPr>
          <w:p w:rsidR="009E373D" w:rsidRPr="003F6A86" w:rsidRDefault="00DB7BD8" w:rsidP="00251F39">
            <w:pPr>
              <w:jc w:val="both"/>
              <w:rPr>
                <w:rFonts w:ascii="Century" w:hAnsi="Century"/>
                <w:sz w:val="20"/>
              </w:rPr>
            </w:pPr>
            <w:r w:rsidRPr="003F6A86">
              <w:rPr>
                <w:rFonts w:ascii="Century" w:hAnsi="Century"/>
                <w:sz w:val="20"/>
              </w:rPr>
              <w:t xml:space="preserve">Mentee attends or participates in a </w:t>
            </w:r>
            <w:r w:rsidR="002D6B2E" w:rsidRPr="003F6A86">
              <w:rPr>
                <w:rFonts w:ascii="Century" w:hAnsi="Century"/>
                <w:sz w:val="20"/>
              </w:rPr>
              <w:t>restorative justice practice</w:t>
            </w:r>
            <w:r w:rsidRPr="003F6A86">
              <w:rPr>
                <w:rFonts w:ascii="Century" w:hAnsi="Century"/>
                <w:sz w:val="20"/>
              </w:rPr>
              <w:t>. The pair discusses and evaluates what</w:t>
            </w:r>
            <w:r w:rsidR="002D6B2E" w:rsidRPr="003F6A86">
              <w:rPr>
                <w:rFonts w:ascii="Century" w:hAnsi="Century"/>
                <w:sz w:val="20"/>
              </w:rPr>
              <w:t xml:space="preserve"> </w:t>
            </w:r>
            <w:r w:rsidRPr="003F6A86">
              <w:rPr>
                <w:rFonts w:ascii="Century" w:hAnsi="Century"/>
                <w:sz w:val="20"/>
              </w:rPr>
              <w:t>was observed.</w:t>
            </w:r>
          </w:p>
        </w:tc>
        <w:tc>
          <w:tcPr>
            <w:tcW w:w="1908" w:type="dxa"/>
            <w:shd w:val="clear" w:color="auto" w:fill="auto"/>
          </w:tcPr>
          <w:p w:rsidR="009E373D" w:rsidRPr="003F6A86" w:rsidRDefault="009E373D" w:rsidP="00B84CEF">
            <w:pPr>
              <w:rPr>
                <w:rFonts w:ascii="Century" w:hAnsi="Century"/>
                <w:sz w:val="20"/>
              </w:rPr>
            </w:pPr>
          </w:p>
        </w:tc>
      </w:tr>
      <w:tr w:rsidR="009E373D" w:rsidRPr="002D3E41" w:rsidTr="001B2E60">
        <w:trPr>
          <w:trHeight w:val="539"/>
        </w:trPr>
        <w:tc>
          <w:tcPr>
            <w:tcW w:w="7560" w:type="dxa"/>
            <w:shd w:val="clear" w:color="auto" w:fill="auto"/>
            <w:vAlign w:val="center"/>
          </w:tcPr>
          <w:p w:rsidR="009E373D" w:rsidRPr="003F6A86" w:rsidRDefault="00DB7BD8" w:rsidP="00251F39">
            <w:pPr>
              <w:jc w:val="both"/>
              <w:rPr>
                <w:rFonts w:ascii="Century" w:hAnsi="Century"/>
                <w:sz w:val="20"/>
              </w:rPr>
            </w:pPr>
            <w:r w:rsidRPr="003F6A86">
              <w:rPr>
                <w:rFonts w:ascii="Century" w:hAnsi="Century"/>
                <w:sz w:val="20"/>
              </w:rPr>
              <w:t>Mentee attends or participates in part or all of a</w:t>
            </w:r>
            <w:r w:rsidR="002D6B2E" w:rsidRPr="003F6A86">
              <w:rPr>
                <w:rFonts w:ascii="Century" w:hAnsi="Century"/>
                <w:sz w:val="20"/>
              </w:rPr>
              <w:t xml:space="preserve"> criminal trial, whether, </w:t>
            </w:r>
            <w:r w:rsidRPr="003F6A86">
              <w:rPr>
                <w:rFonts w:ascii="Century" w:hAnsi="Century"/>
                <w:sz w:val="20"/>
              </w:rPr>
              <w:t>bench or</w:t>
            </w:r>
            <w:r w:rsidR="002D6B2E" w:rsidRPr="003F6A86">
              <w:rPr>
                <w:rFonts w:ascii="Century" w:hAnsi="Century"/>
                <w:sz w:val="20"/>
              </w:rPr>
              <w:t xml:space="preserve"> </w:t>
            </w:r>
            <w:r w:rsidRPr="003F6A86">
              <w:rPr>
                <w:rFonts w:ascii="Century" w:hAnsi="Century"/>
                <w:sz w:val="20"/>
              </w:rPr>
              <w:t>jury, state or federal. The pair discusses and evaluates what was observed</w:t>
            </w:r>
            <w:r w:rsidR="002D6B2E" w:rsidRPr="003F6A86">
              <w:rPr>
                <w:rFonts w:ascii="Century" w:hAnsi="Century"/>
                <w:sz w:val="20"/>
              </w:rPr>
              <w:t>.</w:t>
            </w:r>
          </w:p>
        </w:tc>
        <w:tc>
          <w:tcPr>
            <w:tcW w:w="1908" w:type="dxa"/>
            <w:shd w:val="clear" w:color="auto" w:fill="auto"/>
          </w:tcPr>
          <w:p w:rsidR="009E373D" w:rsidRPr="003F6A86" w:rsidRDefault="009E373D" w:rsidP="00B84CEF">
            <w:pPr>
              <w:rPr>
                <w:rFonts w:ascii="Century" w:hAnsi="Century"/>
                <w:sz w:val="20"/>
              </w:rPr>
            </w:pPr>
          </w:p>
        </w:tc>
      </w:tr>
      <w:tr w:rsidR="009E373D" w:rsidRPr="002D3E41" w:rsidTr="001B2E60">
        <w:trPr>
          <w:trHeight w:val="764"/>
        </w:trPr>
        <w:tc>
          <w:tcPr>
            <w:tcW w:w="7560" w:type="dxa"/>
            <w:shd w:val="clear" w:color="auto" w:fill="auto"/>
            <w:vAlign w:val="center"/>
          </w:tcPr>
          <w:p w:rsidR="009E373D" w:rsidRPr="003F6A86" w:rsidRDefault="00DB7BD8" w:rsidP="00251F39">
            <w:pPr>
              <w:jc w:val="both"/>
              <w:rPr>
                <w:rFonts w:ascii="Century" w:hAnsi="Century"/>
                <w:sz w:val="20"/>
              </w:rPr>
            </w:pPr>
            <w:r w:rsidRPr="003F6A86">
              <w:rPr>
                <w:rFonts w:ascii="Century" w:hAnsi="Century"/>
                <w:sz w:val="20"/>
              </w:rPr>
              <w:t>Mentee attends or participates in an appellate oral argument before the Colorado</w:t>
            </w:r>
            <w:r w:rsidR="003F6A86">
              <w:rPr>
                <w:rFonts w:ascii="Century" w:hAnsi="Century"/>
                <w:sz w:val="20"/>
              </w:rPr>
              <w:t xml:space="preserve"> </w:t>
            </w:r>
            <w:r w:rsidRPr="003F6A86">
              <w:rPr>
                <w:rFonts w:ascii="Century" w:hAnsi="Century"/>
                <w:sz w:val="20"/>
              </w:rPr>
              <w:t>Supreme Court, Colorado Court of Appeals, or the Tenth Circuit Court of Appeals. The</w:t>
            </w:r>
            <w:r w:rsidR="00332131" w:rsidRPr="003F6A86">
              <w:rPr>
                <w:rFonts w:ascii="Century" w:hAnsi="Century"/>
                <w:sz w:val="20"/>
              </w:rPr>
              <w:t xml:space="preserve"> </w:t>
            </w:r>
            <w:r w:rsidRPr="003F6A86">
              <w:rPr>
                <w:rFonts w:ascii="Century" w:hAnsi="Century"/>
                <w:sz w:val="20"/>
              </w:rPr>
              <w:t>pair discusses and evaluates what was observed.</w:t>
            </w:r>
          </w:p>
        </w:tc>
        <w:tc>
          <w:tcPr>
            <w:tcW w:w="1908" w:type="dxa"/>
            <w:shd w:val="clear" w:color="auto" w:fill="auto"/>
          </w:tcPr>
          <w:p w:rsidR="009E373D" w:rsidRPr="003F6A86" w:rsidRDefault="009E373D" w:rsidP="00B84CEF">
            <w:pPr>
              <w:rPr>
                <w:rFonts w:ascii="Century" w:hAnsi="Century"/>
                <w:sz w:val="20"/>
              </w:rPr>
            </w:pPr>
          </w:p>
        </w:tc>
      </w:tr>
      <w:tr w:rsidR="009E373D" w:rsidRPr="002D3E41" w:rsidTr="001B2E60">
        <w:trPr>
          <w:trHeight w:val="809"/>
        </w:trPr>
        <w:tc>
          <w:tcPr>
            <w:tcW w:w="7560" w:type="dxa"/>
            <w:shd w:val="clear" w:color="auto" w:fill="auto"/>
            <w:vAlign w:val="center"/>
          </w:tcPr>
          <w:p w:rsidR="009E373D" w:rsidRPr="003F6A86" w:rsidRDefault="00DB7BD8" w:rsidP="00251F39">
            <w:pPr>
              <w:jc w:val="both"/>
              <w:rPr>
                <w:rFonts w:ascii="Century" w:hAnsi="Century"/>
                <w:sz w:val="20"/>
              </w:rPr>
            </w:pPr>
            <w:r w:rsidRPr="003F6A86">
              <w:rPr>
                <w:rFonts w:ascii="Century" w:hAnsi="Century"/>
                <w:sz w:val="20"/>
              </w:rPr>
              <w:t>Mentee attends or participates in a</w:t>
            </w:r>
            <w:r w:rsidR="00332131" w:rsidRPr="003F6A86">
              <w:rPr>
                <w:rFonts w:ascii="Century" w:hAnsi="Century"/>
                <w:sz w:val="20"/>
              </w:rPr>
              <w:t>n open</w:t>
            </w:r>
            <w:r w:rsidRPr="003F6A86">
              <w:rPr>
                <w:rFonts w:ascii="Century" w:hAnsi="Century"/>
                <w:sz w:val="20"/>
              </w:rPr>
              <w:t xml:space="preserve"> </w:t>
            </w:r>
            <w:r w:rsidR="00332131" w:rsidRPr="003F6A86">
              <w:rPr>
                <w:rFonts w:ascii="Century" w:hAnsi="Century"/>
                <w:sz w:val="20"/>
              </w:rPr>
              <w:t>session</w:t>
            </w:r>
            <w:r w:rsidRPr="003F6A86">
              <w:rPr>
                <w:rFonts w:ascii="Century" w:hAnsi="Century"/>
                <w:sz w:val="20"/>
              </w:rPr>
              <w:t xml:space="preserve"> </w:t>
            </w:r>
            <w:r w:rsidR="00332131" w:rsidRPr="003F6A86">
              <w:rPr>
                <w:rFonts w:ascii="Century" w:hAnsi="Century"/>
                <w:sz w:val="20"/>
              </w:rPr>
              <w:t xml:space="preserve">(such as </w:t>
            </w:r>
            <w:proofErr w:type="spellStart"/>
            <w:r w:rsidR="00332131" w:rsidRPr="003F6A86">
              <w:rPr>
                <w:rFonts w:ascii="Century" w:hAnsi="Century"/>
                <w:sz w:val="20"/>
              </w:rPr>
              <w:t>A.A</w:t>
            </w:r>
            <w:proofErr w:type="spellEnd"/>
            <w:r w:rsidR="00332131" w:rsidRPr="003F6A86">
              <w:rPr>
                <w:rFonts w:ascii="Century" w:hAnsi="Century"/>
                <w:sz w:val="20"/>
              </w:rPr>
              <w:t xml:space="preserve">.) </w:t>
            </w:r>
            <w:r w:rsidRPr="003F6A86">
              <w:rPr>
                <w:rFonts w:ascii="Century" w:hAnsi="Century"/>
                <w:sz w:val="20"/>
              </w:rPr>
              <w:t xml:space="preserve">conducted by a </w:t>
            </w:r>
            <w:r w:rsidR="00332131" w:rsidRPr="003F6A86">
              <w:rPr>
                <w:rFonts w:ascii="Century" w:hAnsi="Century"/>
                <w:sz w:val="20"/>
              </w:rPr>
              <w:t>treatment provider that targets individuals who are in recovery</w:t>
            </w:r>
            <w:r w:rsidRPr="003F6A86">
              <w:rPr>
                <w:rFonts w:ascii="Century" w:hAnsi="Century"/>
                <w:sz w:val="20"/>
              </w:rPr>
              <w:t>. The pair discusses and evaluates what was observed.</w:t>
            </w:r>
          </w:p>
        </w:tc>
        <w:tc>
          <w:tcPr>
            <w:tcW w:w="1908" w:type="dxa"/>
            <w:shd w:val="clear" w:color="auto" w:fill="auto"/>
          </w:tcPr>
          <w:p w:rsidR="009E373D" w:rsidRPr="003F6A86" w:rsidRDefault="009E373D" w:rsidP="00B84CEF">
            <w:pPr>
              <w:rPr>
                <w:rFonts w:ascii="Century" w:hAnsi="Century"/>
                <w:sz w:val="20"/>
              </w:rPr>
            </w:pPr>
          </w:p>
        </w:tc>
      </w:tr>
      <w:tr w:rsidR="00DB7BD8" w:rsidRPr="002D3E41" w:rsidTr="001B2E60">
        <w:tc>
          <w:tcPr>
            <w:tcW w:w="7560" w:type="dxa"/>
            <w:shd w:val="clear" w:color="auto" w:fill="auto"/>
            <w:vAlign w:val="center"/>
          </w:tcPr>
          <w:p w:rsidR="00DB7BD8" w:rsidRPr="003F6A86" w:rsidRDefault="00DB7BD8" w:rsidP="00251F39">
            <w:pPr>
              <w:jc w:val="both"/>
              <w:rPr>
                <w:rFonts w:ascii="Century" w:hAnsi="Century"/>
                <w:sz w:val="20"/>
              </w:rPr>
            </w:pPr>
            <w:r w:rsidRPr="003F6A86">
              <w:rPr>
                <w:rFonts w:ascii="Century" w:hAnsi="Century"/>
                <w:sz w:val="20"/>
              </w:rPr>
              <w:t xml:space="preserve">Mentee observes a </w:t>
            </w:r>
            <w:r w:rsidR="00332131" w:rsidRPr="003F6A86">
              <w:rPr>
                <w:rFonts w:ascii="Century" w:hAnsi="Century"/>
                <w:sz w:val="20"/>
              </w:rPr>
              <w:t>probation or treatment provider assessment or evaluation</w:t>
            </w:r>
            <w:r w:rsidRPr="003F6A86">
              <w:rPr>
                <w:rFonts w:ascii="Century" w:hAnsi="Century"/>
                <w:sz w:val="20"/>
              </w:rPr>
              <w:t>.</w:t>
            </w:r>
            <w:r w:rsidR="00332131" w:rsidRPr="003F6A86">
              <w:rPr>
                <w:rFonts w:ascii="Century" w:hAnsi="Century"/>
                <w:sz w:val="20"/>
              </w:rPr>
              <w:t xml:space="preserve"> </w:t>
            </w:r>
            <w:r w:rsidRPr="003F6A86">
              <w:rPr>
                <w:rFonts w:ascii="Century" w:hAnsi="Century"/>
                <w:sz w:val="20"/>
              </w:rPr>
              <w:t>The pair discusses and evaluates what was observed.</w:t>
            </w:r>
          </w:p>
        </w:tc>
        <w:tc>
          <w:tcPr>
            <w:tcW w:w="1908" w:type="dxa"/>
            <w:shd w:val="clear" w:color="auto" w:fill="auto"/>
          </w:tcPr>
          <w:p w:rsidR="00DB7BD8" w:rsidRPr="003F6A86" w:rsidRDefault="00DB7BD8" w:rsidP="00B84CEF">
            <w:pPr>
              <w:rPr>
                <w:rFonts w:ascii="Century" w:hAnsi="Century"/>
                <w:sz w:val="20"/>
              </w:rPr>
            </w:pPr>
          </w:p>
        </w:tc>
      </w:tr>
      <w:tr w:rsidR="00DB7BD8" w:rsidRPr="002D3E41" w:rsidTr="001B2E60">
        <w:trPr>
          <w:trHeight w:val="548"/>
        </w:trPr>
        <w:tc>
          <w:tcPr>
            <w:tcW w:w="7560" w:type="dxa"/>
            <w:shd w:val="clear" w:color="auto" w:fill="auto"/>
            <w:vAlign w:val="center"/>
          </w:tcPr>
          <w:p w:rsidR="00DB7BD8" w:rsidRPr="003F6A86" w:rsidRDefault="00DB7BD8" w:rsidP="00251F39">
            <w:pPr>
              <w:jc w:val="both"/>
              <w:rPr>
                <w:rFonts w:ascii="Century" w:hAnsi="Century"/>
                <w:sz w:val="20"/>
              </w:rPr>
            </w:pPr>
            <w:r w:rsidRPr="003F6A86">
              <w:rPr>
                <w:rFonts w:ascii="Century" w:hAnsi="Century"/>
                <w:sz w:val="20"/>
              </w:rPr>
              <w:t xml:space="preserve">Mentee attends meeting to execute </w:t>
            </w:r>
            <w:r w:rsidR="00332131" w:rsidRPr="003F6A86">
              <w:rPr>
                <w:rFonts w:ascii="Century" w:hAnsi="Century"/>
                <w:sz w:val="20"/>
              </w:rPr>
              <w:t>problem-solving court agreement</w:t>
            </w:r>
            <w:r w:rsidRPr="003F6A86">
              <w:rPr>
                <w:rFonts w:ascii="Century" w:hAnsi="Century"/>
                <w:sz w:val="20"/>
              </w:rPr>
              <w:t xml:space="preserve"> documents. The pair discusses and</w:t>
            </w:r>
            <w:r w:rsidR="00332131" w:rsidRPr="003F6A86">
              <w:rPr>
                <w:rFonts w:ascii="Century" w:hAnsi="Century"/>
                <w:sz w:val="20"/>
              </w:rPr>
              <w:t xml:space="preserve"> </w:t>
            </w:r>
            <w:r w:rsidRPr="003F6A86">
              <w:rPr>
                <w:rFonts w:ascii="Century" w:hAnsi="Century"/>
                <w:sz w:val="20"/>
              </w:rPr>
              <w:t>evaluates what was observed.</w:t>
            </w:r>
          </w:p>
        </w:tc>
        <w:tc>
          <w:tcPr>
            <w:tcW w:w="1908" w:type="dxa"/>
            <w:shd w:val="clear" w:color="auto" w:fill="auto"/>
          </w:tcPr>
          <w:p w:rsidR="00DB7BD8" w:rsidRPr="003F6A86" w:rsidRDefault="00DB7BD8" w:rsidP="00B84CEF">
            <w:pPr>
              <w:rPr>
                <w:rFonts w:ascii="Century" w:hAnsi="Century"/>
                <w:sz w:val="20"/>
              </w:rPr>
            </w:pPr>
          </w:p>
        </w:tc>
      </w:tr>
      <w:tr w:rsidR="00DB7BD8" w:rsidRPr="002D3E41" w:rsidTr="001B2E60">
        <w:trPr>
          <w:trHeight w:val="791"/>
        </w:trPr>
        <w:tc>
          <w:tcPr>
            <w:tcW w:w="7560" w:type="dxa"/>
            <w:shd w:val="clear" w:color="auto" w:fill="auto"/>
            <w:vAlign w:val="center"/>
          </w:tcPr>
          <w:p w:rsidR="00DB7BD8" w:rsidRPr="003F6A86" w:rsidRDefault="00DB7BD8" w:rsidP="00251F39">
            <w:pPr>
              <w:jc w:val="both"/>
              <w:rPr>
                <w:rFonts w:ascii="Century" w:hAnsi="Century"/>
                <w:sz w:val="20"/>
              </w:rPr>
            </w:pPr>
            <w:r w:rsidRPr="003F6A86">
              <w:rPr>
                <w:rFonts w:ascii="Century" w:hAnsi="Century"/>
                <w:sz w:val="20"/>
              </w:rPr>
              <w:lastRenderedPageBreak/>
              <w:t>Mentee attends or participates in a planning/strategy</w:t>
            </w:r>
            <w:r w:rsidR="00332131" w:rsidRPr="003F6A86">
              <w:rPr>
                <w:rFonts w:ascii="Century" w:hAnsi="Century"/>
                <w:sz w:val="20"/>
              </w:rPr>
              <w:t xml:space="preserve"> advisory or planning committee</w:t>
            </w:r>
            <w:r w:rsidRPr="003F6A86">
              <w:rPr>
                <w:rFonts w:ascii="Century" w:hAnsi="Century"/>
                <w:sz w:val="20"/>
              </w:rPr>
              <w:t xml:space="preserve"> meeting regarding a </w:t>
            </w:r>
            <w:r w:rsidR="00332131" w:rsidRPr="003F6A86">
              <w:rPr>
                <w:rFonts w:ascii="Century" w:hAnsi="Century"/>
                <w:sz w:val="20"/>
              </w:rPr>
              <w:t xml:space="preserve">best </w:t>
            </w:r>
            <w:r w:rsidRPr="003F6A86">
              <w:rPr>
                <w:rFonts w:ascii="Century" w:hAnsi="Century"/>
                <w:sz w:val="20"/>
              </w:rPr>
              <w:t>business</w:t>
            </w:r>
            <w:r w:rsidR="00332131" w:rsidRPr="003F6A86">
              <w:rPr>
                <w:rFonts w:ascii="Century" w:hAnsi="Century"/>
                <w:sz w:val="20"/>
              </w:rPr>
              <w:t xml:space="preserve"> practice </w:t>
            </w:r>
            <w:r w:rsidRPr="003F6A86">
              <w:rPr>
                <w:rFonts w:ascii="Century" w:hAnsi="Century"/>
                <w:sz w:val="20"/>
              </w:rPr>
              <w:t xml:space="preserve">or </w:t>
            </w:r>
            <w:r w:rsidR="00332131" w:rsidRPr="003F6A86">
              <w:rPr>
                <w:rFonts w:ascii="Century" w:hAnsi="Century"/>
                <w:sz w:val="20"/>
              </w:rPr>
              <w:t>program</w:t>
            </w:r>
            <w:r w:rsidRPr="003F6A86">
              <w:rPr>
                <w:rFonts w:ascii="Century" w:hAnsi="Century"/>
                <w:sz w:val="20"/>
              </w:rPr>
              <w:t xml:space="preserve"> planning. The pair discusses and evaluates what was observed.</w:t>
            </w:r>
          </w:p>
        </w:tc>
        <w:tc>
          <w:tcPr>
            <w:tcW w:w="1908" w:type="dxa"/>
            <w:shd w:val="clear" w:color="auto" w:fill="auto"/>
          </w:tcPr>
          <w:p w:rsidR="00DB7BD8" w:rsidRPr="003F6A86" w:rsidRDefault="00DB7BD8" w:rsidP="00B84CEF">
            <w:pPr>
              <w:rPr>
                <w:rFonts w:ascii="Century" w:hAnsi="Century"/>
                <w:sz w:val="20"/>
              </w:rPr>
            </w:pPr>
          </w:p>
        </w:tc>
      </w:tr>
      <w:tr w:rsidR="00DB7BD8" w:rsidRPr="002D3E41" w:rsidTr="001B2E60">
        <w:trPr>
          <w:trHeight w:val="800"/>
        </w:trPr>
        <w:tc>
          <w:tcPr>
            <w:tcW w:w="7560" w:type="dxa"/>
            <w:shd w:val="clear" w:color="auto" w:fill="auto"/>
            <w:vAlign w:val="center"/>
          </w:tcPr>
          <w:p w:rsidR="00DB7BD8" w:rsidRPr="003F6A86" w:rsidRDefault="00DB7BD8" w:rsidP="00251F39">
            <w:pPr>
              <w:jc w:val="both"/>
              <w:rPr>
                <w:rFonts w:ascii="Century" w:hAnsi="Century"/>
                <w:sz w:val="20"/>
              </w:rPr>
            </w:pPr>
            <w:r w:rsidRPr="003F6A86">
              <w:rPr>
                <w:rFonts w:ascii="Century" w:hAnsi="Century"/>
                <w:sz w:val="20"/>
              </w:rPr>
              <w:t>Mentee attends or participates in meeting, hearing, or other proceeding specific to his or</w:t>
            </w:r>
            <w:r w:rsidR="00332131" w:rsidRPr="003F6A86">
              <w:rPr>
                <w:rFonts w:ascii="Century" w:hAnsi="Century"/>
                <w:sz w:val="20"/>
              </w:rPr>
              <w:t xml:space="preserve"> </w:t>
            </w:r>
            <w:r w:rsidRPr="003F6A86">
              <w:rPr>
                <w:rFonts w:ascii="Century" w:hAnsi="Century"/>
                <w:sz w:val="20"/>
              </w:rPr>
              <w:t xml:space="preserve">her or the mentor’s </w:t>
            </w:r>
            <w:r w:rsidR="00332131" w:rsidRPr="003F6A86">
              <w:rPr>
                <w:rFonts w:ascii="Century" w:hAnsi="Century"/>
                <w:sz w:val="20"/>
              </w:rPr>
              <w:t xml:space="preserve">professional </w:t>
            </w:r>
            <w:r w:rsidRPr="003F6A86">
              <w:rPr>
                <w:rFonts w:ascii="Century" w:hAnsi="Century"/>
                <w:sz w:val="20"/>
              </w:rPr>
              <w:t>practice area. The pair discusses and evaluates what was observed.</w:t>
            </w:r>
          </w:p>
        </w:tc>
        <w:tc>
          <w:tcPr>
            <w:tcW w:w="1908" w:type="dxa"/>
            <w:shd w:val="clear" w:color="auto" w:fill="auto"/>
          </w:tcPr>
          <w:p w:rsidR="00DB7BD8" w:rsidRPr="003F6A86" w:rsidRDefault="00DB7BD8" w:rsidP="00B84CEF">
            <w:pPr>
              <w:rPr>
                <w:rFonts w:ascii="Century" w:hAnsi="Century"/>
                <w:sz w:val="20"/>
              </w:rPr>
            </w:pPr>
          </w:p>
        </w:tc>
      </w:tr>
      <w:tr w:rsidR="00DB7BD8" w:rsidRPr="002D3E41" w:rsidTr="00746166">
        <w:tc>
          <w:tcPr>
            <w:tcW w:w="7560" w:type="dxa"/>
          </w:tcPr>
          <w:p w:rsidR="00DB7BD8" w:rsidRPr="003F6A86" w:rsidRDefault="00DB7BD8" w:rsidP="00B84CEF">
            <w:pPr>
              <w:rPr>
                <w:rFonts w:ascii="Century" w:hAnsi="Century"/>
                <w:sz w:val="20"/>
              </w:rPr>
            </w:pPr>
            <w:r w:rsidRPr="003F6A86">
              <w:rPr>
                <w:rFonts w:ascii="Century" w:hAnsi="Century"/>
                <w:sz w:val="20"/>
              </w:rPr>
              <w:t>Other:</w:t>
            </w:r>
          </w:p>
        </w:tc>
        <w:tc>
          <w:tcPr>
            <w:tcW w:w="1908" w:type="dxa"/>
          </w:tcPr>
          <w:p w:rsidR="00DB7BD8" w:rsidRPr="003F6A86" w:rsidRDefault="00DB7BD8" w:rsidP="00B84CEF">
            <w:pPr>
              <w:rPr>
                <w:rFonts w:ascii="Century" w:hAnsi="Century"/>
                <w:sz w:val="20"/>
              </w:rPr>
            </w:pPr>
          </w:p>
        </w:tc>
      </w:tr>
      <w:tr w:rsidR="00DB7BD8" w:rsidRPr="002D3E41" w:rsidTr="00746166">
        <w:tc>
          <w:tcPr>
            <w:tcW w:w="7560" w:type="dxa"/>
          </w:tcPr>
          <w:p w:rsidR="00DB7BD8" w:rsidRPr="003F6A86" w:rsidRDefault="00DB7BD8" w:rsidP="00B84CEF">
            <w:pPr>
              <w:rPr>
                <w:rFonts w:ascii="Century" w:hAnsi="Century"/>
                <w:sz w:val="20"/>
              </w:rPr>
            </w:pPr>
            <w:r w:rsidRPr="003F6A86">
              <w:rPr>
                <w:rFonts w:ascii="Century" w:hAnsi="Century"/>
                <w:sz w:val="20"/>
              </w:rPr>
              <w:t>Other:</w:t>
            </w:r>
          </w:p>
        </w:tc>
        <w:tc>
          <w:tcPr>
            <w:tcW w:w="1908" w:type="dxa"/>
          </w:tcPr>
          <w:p w:rsidR="00DB7BD8" w:rsidRPr="003F6A86" w:rsidRDefault="00DB7BD8" w:rsidP="00B84CEF">
            <w:pPr>
              <w:rPr>
                <w:rFonts w:ascii="Century" w:hAnsi="Century"/>
                <w:sz w:val="20"/>
              </w:rPr>
            </w:pPr>
          </w:p>
        </w:tc>
      </w:tr>
      <w:tr w:rsidR="009E373D" w:rsidRPr="002D3E41" w:rsidTr="00746166">
        <w:tc>
          <w:tcPr>
            <w:tcW w:w="7560" w:type="dxa"/>
          </w:tcPr>
          <w:p w:rsidR="009E373D" w:rsidRPr="003F6A86" w:rsidRDefault="009E373D" w:rsidP="00B84CEF">
            <w:pPr>
              <w:rPr>
                <w:rFonts w:ascii="Century" w:hAnsi="Century"/>
                <w:sz w:val="20"/>
              </w:rPr>
            </w:pPr>
          </w:p>
        </w:tc>
        <w:tc>
          <w:tcPr>
            <w:tcW w:w="1908" w:type="dxa"/>
          </w:tcPr>
          <w:p w:rsidR="009E373D" w:rsidRPr="003F6A86" w:rsidRDefault="009E373D" w:rsidP="00B84CEF">
            <w:pPr>
              <w:rPr>
                <w:rFonts w:ascii="Century" w:hAnsi="Century"/>
                <w:sz w:val="20"/>
              </w:rPr>
            </w:pPr>
          </w:p>
        </w:tc>
      </w:tr>
    </w:tbl>
    <w:p w:rsidR="009E373D" w:rsidRPr="002D3E41" w:rsidRDefault="009E373D" w:rsidP="009E373D">
      <w:pPr>
        <w:spacing w:after="0" w:line="240" w:lineRule="auto"/>
        <w:rPr>
          <w:rStyle w:val="fontstyle01"/>
          <w:rFonts w:ascii="Century" w:hAnsi="Century"/>
          <w:b w:val="0"/>
          <w:bCs w:val="0"/>
          <w:color w:val="auto"/>
          <w:sz w:val="22"/>
          <w:szCs w:val="22"/>
        </w:rPr>
      </w:pPr>
    </w:p>
    <w:p w:rsidR="009E373D" w:rsidRPr="001C7B7D" w:rsidRDefault="00A01DAC" w:rsidP="003F6A86">
      <w:pPr>
        <w:pStyle w:val="ListParagraph"/>
        <w:numPr>
          <w:ilvl w:val="0"/>
          <w:numId w:val="2"/>
        </w:numPr>
        <w:spacing w:after="0" w:line="240" w:lineRule="auto"/>
        <w:ind w:left="720"/>
        <w:rPr>
          <w:rStyle w:val="fontstyle01"/>
          <w:rFonts w:ascii="Century" w:hAnsi="Century"/>
          <w:b w:val="0"/>
          <w:bCs w:val="0"/>
          <w:smallCaps/>
          <w:color w:val="auto"/>
          <w:sz w:val="22"/>
          <w:szCs w:val="22"/>
        </w:rPr>
      </w:pPr>
      <w:r w:rsidRPr="001C7B7D">
        <w:rPr>
          <w:rStyle w:val="fontstyle01"/>
          <w:rFonts w:ascii="Century" w:hAnsi="Century"/>
          <w:smallCaps/>
        </w:rPr>
        <w:t xml:space="preserve">Managing the Professional </w:t>
      </w:r>
      <w:r w:rsidR="002C4CEB" w:rsidRPr="001C7B7D">
        <w:rPr>
          <w:rStyle w:val="fontstyle01"/>
          <w:rFonts w:ascii="Century" w:hAnsi="Century"/>
          <w:smallCaps/>
        </w:rPr>
        <w:t>Duties and Practices</w:t>
      </w:r>
    </w:p>
    <w:p w:rsidR="00A01DAC" w:rsidRPr="002D3E41" w:rsidRDefault="00A01DAC" w:rsidP="00A01DAC">
      <w:pPr>
        <w:pStyle w:val="ListParagraph"/>
        <w:spacing w:after="0" w:line="240" w:lineRule="auto"/>
        <w:ind w:left="1080"/>
        <w:rPr>
          <w:rStyle w:val="fontstyle01"/>
          <w:rFonts w:ascii="Century" w:hAnsi="Century"/>
          <w:b w:val="0"/>
          <w:bCs w:val="0"/>
          <w:color w:val="auto"/>
          <w:sz w:val="22"/>
          <w:szCs w:val="22"/>
        </w:rPr>
      </w:pPr>
    </w:p>
    <w:tbl>
      <w:tblPr>
        <w:tblStyle w:val="TableGrid"/>
        <w:tblW w:w="0" w:type="auto"/>
        <w:tblInd w:w="108" w:type="dxa"/>
        <w:tblLook w:val="04A0" w:firstRow="1" w:lastRow="0" w:firstColumn="1" w:lastColumn="0" w:noHBand="0" w:noVBand="1"/>
      </w:tblPr>
      <w:tblGrid>
        <w:gridCol w:w="3726"/>
        <w:gridCol w:w="3834"/>
        <w:gridCol w:w="1908"/>
      </w:tblGrid>
      <w:tr w:rsidR="009E373D" w:rsidRPr="002D3E41" w:rsidTr="003F6A86">
        <w:tc>
          <w:tcPr>
            <w:tcW w:w="7560" w:type="dxa"/>
            <w:gridSpan w:val="2"/>
            <w:tcBorders>
              <w:bottom w:val="single" w:sz="4" w:space="0" w:color="auto"/>
            </w:tcBorders>
            <w:shd w:val="clear" w:color="auto" w:fill="C0504D" w:themeFill="accent2"/>
          </w:tcPr>
          <w:p w:rsidR="009E373D" w:rsidRPr="003F6A86" w:rsidRDefault="009E373D" w:rsidP="00B84CEF">
            <w:pPr>
              <w:rPr>
                <w:rFonts w:ascii="Century" w:hAnsi="Century"/>
                <w:b/>
                <w:color w:val="FFFFFF" w:themeColor="background1"/>
                <w:sz w:val="20"/>
              </w:rPr>
            </w:pPr>
            <w:r w:rsidRPr="003F6A86">
              <w:rPr>
                <w:rFonts w:ascii="Century" w:hAnsi="Century"/>
                <w:b/>
                <w:color w:val="FFFFFF" w:themeColor="background1"/>
                <w:sz w:val="20"/>
              </w:rPr>
              <w:t>Action</w:t>
            </w:r>
          </w:p>
        </w:tc>
        <w:tc>
          <w:tcPr>
            <w:tcW w:w="1908" w:type="dxa"/>
            <w:shd w:val="clear" w:color="auto" w:fill="C0504D" w:themeFill="accent2"/>
          </w:tcPr>
          <w:p w:rsidR="009E373D" w:rsidRPr="003F6A86" w:rsidRDefault="009E373D" w:rsidP="00B84CEF">
            <w:pPr>
              <w:rPr>
                <w:rFonts w:ascii="Century" w:hAnsi="Century"/>
                <w:b/>
                <w:color w:val="FFFFFF" w:themeColor="background1"/>
                <w:sz w:val="20"/>
              </w:rPr>
            </w:pPr>
            <w:r w:rsidRPr="003F6A86">
              <w:rPr>
                <w:rFonts w:ascii="Century" w:hAnsi="Century"/>
                <w:b/>
                <w:color w:val="FFFFFF" w:themeColor="background1"/>
                <w:sz w:val="20"/>
              </w:rPr>
              <w:t xml:space="preserve">Date Completed </w:t>
            </w:r>
          </w:p>
        </w:tc>
      </w:tr>
      <w:tr w:rsidR="003F6A86" w:rsidRPr="002D3E41" w:rsidTr="003F6A86">
        <w:tc>
          <w:tcPr>
            <w:tcW w:w="9468" w:type="dxa"/>
            <w:gridSpan w:val="3"/>
            <w:tcBorders>
              <w:bottom w:val="single" w:sz="4" w:space="0" w:color="auto"/>
            </w:tcBorders>
            <w:shd w:val="clear" w:color="auto" w:fill="FFFF00"/>
          </w:tcPr>
          <w:p w:rsidR="003F6A86" w:rsidRPr="003F6A86" w:rsidRDefault="003F6A86" w:rsidP="003F6A86">
            <w:pPr>
              <w:jc w:val="center"/>
              <w:rPr>
                <w:rFonts w:ascii="Century" w:hAnsi="Century"/>
                <w:sz w:val="20"/>
              </w:rPr>
            </w:pPr>
            <w:r>
              <w:rPr>
                <w:rFonts w:ascii="Century" w:hAnsi="Century"/>
                <w:sz w:val="20"/>
              </w:rPr>
              <w:t xml:space="preserve">Required </w:t>
            </w:r>
            <w:r w:rsidRPr="003F6A86">
              <w:rPr>
                <w:rFonts w:ascii="Century" w:hAnsi="Century"/>
                <w:sz w:val="20"/>
              </w:rPr>
              <w:t>(to be completed with the activity elected from list below)</w:t>
            </w:r>
          </w:p>
        </w:tc>
      </w:tr>
      <w:tr w:rsidR="00C41950" w:rsidRPr="002D3E41" w:rsidTr="00746166">
        <w:tc>
          <w:tcPr>
            <w:tcW w:w="7560" w:type="dxa"/>
            <w:gridSpan w:val="2"/>
            <w:tcBorders>
              <w:top w:val="single" w:sz="4" w:space="0" w:color="auto"/>
              <w:left w:val="single" w:sz="4" w:space="0" w:color="auto"/>
              <w:bottom w:val="nil"/>
            </w:tcBorders>
          </w:tcPr>
          <w:p w:rsidR="00C41950" w:rsidRPr="003F6A86" w:rsidRDefault="00C41950" w:rsidP="00251F39">
            <w:pPr>
              <w:jc w:val="both"/>
              <w:rPr>
                <w:rFonts w:ascii="Century" w:hAnsi="Century"/>
                <w:sz w:val="20"/>
              </w:rPr>
            </w:pPr>
            <w:r w:rsidRPr="003F6A86">
              <w:rPr>
                <w:rFonts w:ascii="Century" w:hAnsi="Century"/>
                <w:sz w:val="20"/>
              </w:rPr>
              <w:t xml:space="preserve">Discuss best professional practices for managing a problem-solving court caseload  and the importance of </w:t>
            </w:r>
            <w:r w:rsidR="00752B3B" w:rsidRPr="003F6A86">
              <w:rPr>
                <w:rFonts w:ascii="Century" w:hAnsi="Century"/>
                <w:sz w:val="20"/>
              </w:rPr>
              <w:t xml:space="preserve">organized procedures and </w:t>
            </w:r>
            <w:r w:rsidRPr="003F6A86">
              <w:rPr>
                <w:rFonts w:ascii="Century" w:hAnsi="Century"/>
                <w:sz w:val="20"/>
              </w:rPr>
              <w:t>records regarding</w:t>
            </w:r>
            <w:r w:rsidR="00752B3B" w:rsidRPr="003F6A86">
              <w:rPr>
                <w:rFonts w:ascii="Century" w:hAnsi="Century"/>
                <w:sz w:val="20"/>
              </w:rPr>
              <w:t xml:space="preserve"> the following topics</w:t>
            </w:r>
            <w:r w:rsidRPr="003F6A86">
              <w:rPr>
                <w:rFonts w:ascii="Century" w:hAnsi="Century"/>
                <w:sz w:val="20"/>
              </w:rPr>
              <w:t>, if applicable:</w:t>
            </w:r>
          </w:p>
          <w:p w:rsidR="00C41950" w:rsidRPr="003F6A86" w:rsidRDefault="00C41950" w:rsidP="00752B3B">
            <w:pPr>
              <w:rPr>
                <w:rFonts w:ascii="Century" w:hAnsi="Century"/>
                <w:sz w:val="20"/>
              </w:rPr>
            </w:pPr>
          </w:p>
        </w:tc>
        <w:tc>
          <w:tcPr>
            <w:tcW w:w="1908" w:type="dxa"/>
            <w:vMerge w:val="restart"/>
          </w:tcPr>
          <w:p w:rsidR="00C41950" w:rsidRPr="003F6A86" w:rsidRDefault="00C41950" w:rsidP="00B84CEF">
            <w:pPr>
              <w:rPr>
                <w:rFonts w:ascii="Century" w:hAnsi="Century"/>
                <w:sz w:val="20"/>
              </w:rPr>
            </w:pPr>
          </w:p>
        </w:tc>
      </w:tr>
      <w:tr w:rsidR="00C41950" w:rsidRPr="002D3E41" w:rsidTr="00927C4E">
        <w:trPr>
          <w:trHeight w:val="5696"/>
        </w:trPr>
        <w:tc>
          <w:tcPr>
            <w:tcW w:w="3726" w:type="dxa"/>
            <w:tcBorders>
              <w:top w:val="nil"/>
              <w:left w:val="single" w:sz="4" w:space="0" w:color="auto"/>
              <w:bottom w:val="single" w:sz="4" w:space="0" w:color="auto"/>
              <w:right w:val="nil"/>
            </w:tcBorders>
          </w:tcPr>
          <w:p w:rsidR="00C41950" w:rsidRPr="00746166" w:rsidRDefault="00C41950" w:rsidP="00927C4E">
            <w:pPr>
              <w:ind w:left="252"/>
              <w:jc w:val="both"/>
              <w:rPr>
                <w:rFonts w:ascii="Century" w:hAnsi="Century"/>
                <w:sz w:val="18"/>
              </w:rPr>
            </w:pPr>
            <w:r w:rsidRPr="00746166">
              <w:rPr>
                <w:rFonts w:ascii="Century" w:hAnsi="Century"/>
                <w:sz w:val="18"/>
              </w:rPr>
              <w:t>• Time records</w:t>
            </w:r>
          </w:p>
          <w:p w:rsidR="00C41950" w:rsidRPr="00746166" w:rsidRDefault="00C41950" w:rsidP="00927C4E">
            <w:pPr>
              <w:ind w:left="252"/>
              <w:jc w:val="both"/>
              <w:rPr>
                <w:rFonts w:ascii="Century" w:hAnsi="Century"/>
                <w:sz w:val="18"/>
              </w:rPr>
            </w:pPr>
            <w:r w:rsidRPr="00746166">
              <w:rPr>
                <w:rFonts w:ascii="Century" w:hAnsi="Century"/>
                <w:sz w:val="18"/>
              </w:rPr>
              <w:t>• Records of client-related expenses</w:t>
            </w:r>
          </w:p>
          <w:p w:rsidR="00C41950" w:rsidRPr="00746166" w:rsidRDefault="00C41950" w:rsidP="00927C4E">
            <w:pPr>
              <w:ind w:left="252"/>
              <w:jc w:val="both"/>
              <w:rPr>
                <w:rFonts w:ascii="Century" w:hAnsi="Century"/>
                <w:sz w:val="18"/>
              </w:rPr>
            </w:pPr>
            <w:r w:rsidRPr="00746166">
              <w:rPr>
                <w:rFonts w:ascii="Century" w:hAnsi="Century"/>
                <w:sz w:val="18"/>
              </w:rPr>
              <w:t>• Filing system and procedures</w:t>
            </w:r>
          </w:p>
          <w:p w:rsidR="00C41950" w:rsidRPr="00746166" w:rsidRDefault="00C41950" w:rsidP="00927C4E">
            <w:pPr>
              <w:ind w:left="252"/>
              <w:jc w:val="both"/>
              <w:rPr>
                <w:rFonts w:ascii="Century" w:hAnsi="Century"/>
                <w:sz w:val="18"/>
              </w:rPr>
            </w:pPr>
            <w:r w:rsidRPr="00746166">
              <w:rPr>
                <w:rFonts w:ascii="Century" w:hAnsi="Century"/>
                <w:sz w:val="18"/>
              </w:rPr>
              <w:t>• Document retention plan</w:t>
            </w:r>
          </w:p>
          <w:p w:rsidR="00C41950" w:rsidRPr="00746166" w:rsidRDefault="00C41950" w:rsidP="00927C4E">
            <w:pPr>
              <w:ind w:left="252"/>
              <w:jc w:val="both"/>
              <w:rPr>
                <w:rFonts w:ascii="Century" w:hAnsi="Century"/>
                <w:sz w:val="18"/>
              </w:rPr>
            </w:pPr>
            <w:r w:rsidRPr="00746166">
              <w:rPr>
                <w:rFonts w:ascii="Century" w:hAnsi="Century"/>
                <w:sz w:val="18"/>
              </w:rPr>
              <w:t>• Calendar reminder systems</w:t>
            </w:r>
          </w:p>
          <w:p w:rsidR="00C41950" w:rsidRPr="00746166" w:rsidRDefault="00C41950" w:rsidP="00927C4E">
            <w:pPr>
              <w:ind w:left="252"/>
              <w:jc w:val="both"/>
              <w:rPr>
                <w:rFonts w:ascii="Century" w:hAnsi="Century"/>
                <w:sz w:val="18"/>
              </w:rPr>
            </w:pPr>
            <w:r w:rsidRPr="00746166">
              <w:rPr>
                <w:rFonts w:ascii="Century" w:hAnsi="Century"/>
                <w:sz w:val="18"/>
              </w:rPr>
              <w:t>• Information technology systems</w:t>
            </w:r>
          </w:p>
          <w:p w:rsidR="00C41950" w:rsidRPr="00746166" w:rsidRDefault="00C41950" w:rsidP="00927C4E">
            <w:pPr>
              <w:ind w:left="252"/>
              <w:jc w:val="both"/>
              <w:rPr>
                <w:rFonts w:ascii="Century" w:hAnsi="Century"/>
                <w:sz w:val="18"/>
              </w:rPr>
            </w:pPr>
            <w:r w:rsidRPr="00746166">
              <w:rPr>
                <w:rFonts w:ascii="Century" w:hAnsi="Century"/>
                <w:sz w:val="18"/>
              </w:rPr>
              <w:t xml:space="preserve">• Client/participant case management systems </w:t>
            </w:r>
          </w:p>
          <w:p w:rsidR="00C41950" w:rsidRPr="00746166" w:rsidRDefault="00C41950" w:rsidP="00927C4E">
            <w:pPr>
              <w:ind w:left="252"/>
              <w:jc w:val="both"/>
              <w:rPr>
                <w:rFonts w:ascii="Century" w:hAnsi="Century"/>
                <w:sz w:val="18"/>
              </w:rPr>
            </w:pPr>
            <w:r w:rsidRPr="00746166">
              <w:rPr>
                <w:rFonts w:ascii="Century" w:hAnsi="Century"/>
                <w:sz w:val="18"/>
              </w:rPr>
              <w:t>• Library and research systems</w:t>
            </w:r>
          </w:p>
          <w:p w:rsidR="00C41950" w:rsidRPr="00746166" w:rsidRDefault="00C41950" w:rsidP="00927C4E">
            <w:pPr>
              <w:ind w:left="252"/>
              <w:jc w:val="both"/>
              <w:rPr>
                <w:rFonts w:ascii="Century" w:hAnsi="Century"/>
                <w:sz w:val="18"/>
              </w:rPr>
            </w:pPr>
            <w:r w:rsidRPr="00746166">
              <w:rPr>
                <w:rFonts w:ascii="Century" w:hAnsi="Century"/>
                <w:sz w:val="18"/>
              </w:rPr>
              <w:t>• Other resources (publications, seminars, equipment)</w:t>
            </w:r>
          </w:p>
          <w:p w:rsidR="00C41950" w:rsidRPr="00746166" w:rsidRDefault="00C41950" w:rsidP="00927C4E">
            <w:pPr>
              <w:ind w:left="252"/>
              <w:jc w:val="both"/>
              <w:rPr>
                <w:rFonts w:ascii="Century" w:hAnsi="Century"/>
                <w:sz w:val="18"/>
              </w:rPr>
            </w:pPr>
            <w:r w:rsidRPr="00746166">
              <w:rPr>
                <w:rFonts w:ascii="Century" w:hAnsi="Century"/>
                <w:sz w:val="18"/>
              </w:rPr>
              <w:t>• Billing/resource systems (if applicable)</w:t>
            </w:r>
          </w:p>
          <w:p w:rsidR="00C41950" w:rsidRPr="00746166" w:rsidRDefault="00C41950" w:rsidP="00927C4E">
            <w:pPr>
              <w:ind w:left="252"/>
              <w:jc w:val="both"/>
              <w:rPr>
                <w:rFonts w:ascii="Century" w:hAnsi="Century"/>
                <w:sz w:val="18"/>
              </w:rPr>
            </w:pPr>
            <w:r w:rsidRPr="00746166">
              <w:rPr>
                <w:rFonts w:ascii="Century" w:hAnsi="Century"/>
                <w:sz w:val="18"/>
              </w:rPr>
              <w:t>• Client retainer and/or payment schedules, types of fee agreements (if applicable)</w:t>
            </w:r>
          </w:p>
          <w:p w:rsidR="00C41950" w:rsidRPr="00746166" w:rsidRDefault="00C41950" w:rsidP="00927C4E">
            <w:pPr>
              <w:ind w:left="252"/>
              <w:jc w:val="both"/>
              <w:rPr>
                <w:rFonts w:ascii="Century" w:hAnsi="Century"/>
                <w:sz w:val="18"/>
              </w:rPr>
            </w:pPr>
            <w:r w:rsidRPr="00746166">
              <w:rPr>
                <w:rFonts w:ascii="Century" w:hAnsi="Century"/>
                <w:sz w:val="18"/>
              </w:rPr>
              <w:t xml:space="preserve">• Escrow and trust account, establishing an </w:t>
            </w:r>
            <w:proofErr w:type="spellStart"/>
            <w:r w:rsidRPr="00746166">
              <w:rPr>
                <w:rFonts w:ascii="Century" w:hAnsi="Century"/>
                <w:sz w:val="18"/>
              </w:rPr>
              <w:t>COLTAF</w:t>
            </w:r>
            <w:proofErr w:type="spellEnd"/>
            <w:r w:rsidRPr="00746166">
              <w:rPr>
                <w:rFonts w:ascii="Century" w:hAnsi="Century"/>
                <w:sz w:val="18"/>
              </w:rPr>
              <w:t>, accounting, auditing, use</w:t>
            </w:r>
            <w:r w:rsidR="00752B3B" w:rsidRPr="00746166">
              <w:rPr>
                <w:rFonts w:ascii="Century" w:hAnsi="Century"/>
                <w:sz w:val="18"/>
              </w:rPr>
              <w:t xml:space="preserve"> </w:t>
            </w:r>
            <w:r w:rsidRPr="00746166">
              <w:rPr>
                <w:rFonts w:ascii="Century" w:hAnsi="Century"/>
                <w:sz w:val="18"/>
              </w:rPr>
              <w:t>of interest proceeds, proper procedures for handling client funds and other property (if applicable).</w:t>
            </w:r>
            <w:r w:rsidRPr="00746166">
              <w:rPr>
                <w:rFonts w:ascii="Century" w:hAnsi="Century"/>
                <w:sz w:val="18"/>
              </w:rPr>
              <w:br/>
              <w:t>• Exit Interviews &amp; Alumni Groups</w:t>
            </w:r>
          </w:p>
          <w:p w:rsidR="00C41950" w:rsidRPr="00746166" w:rsidRDefault="00C41950" w:rsidP="00927C4E">
            <w:pPr>
              <w:ind w:left="252"/>
              <w:jc w:val="both"/>
              <w:rPr>
                <w:rFonts w:ascii="Century" w:hAnsi="Century"/>
                <w:sz w:val="18"/>
              </w:rPr>
            </w:pPr>
            <w:r w:rsidRPr="00746166">
              <w:rPr>
                <w:rFonts w:ascii="Century" w:hAnsi="Century"/>
                <w:sz w:val="18"/>
              </w:rPr>
              <w:t>• Participant Handbooks &amp; Contracts</w:t>
            </w:r>
          </w:p>
          <w:p w:rsidR="00C41950" w:rsidRPr="00746166" w:rsidRDefault="00C41950" w:rsidP="00927C4E">
            <w:pPr>
              <w:ind w:left="252"/>
              <w:jc w:val="both"/>
              <w:rPr>
                <w:rFonts w:ascii="Century" w:hAnsi="Century"/>
                <w:sz w:val="18"/>
              </w:rPr>
            </w:pPr>
            <w:r w:rsidRPr="00746166">
              <w:rPr>
                <w:rFonts w:ascii="Century" w:hAnsi="Century"/>
                <w:sz w:val="18"/>
              </w:rPr>
              <w:t>• Pract</w:t>
            </w:r>
            <w:r w:rsidR="00746166">
              <w:rPr>
                <w:rFonts w:ascii="Century" w:hAnsi="Century"/>
                <w:sz w:val="18"/>
              </w:rPr>
              <w:t xml:space="preserve">itioner Confidentiality Forms &amp; </w:t>
            </w:r>
            <w:r w:rsidRPr="00746166">
              <w:rPr>
                <w:rFonts w:ascii="Century" w:hAnsi="Century"/>
                <w:sz w:val="18"/>
              </w:rPr>
              <w:t>Waivers</w:t>
            </w:r>
          </w:p>
        </w:tc>
        <w:tc>
          <w:tcPr>
            <w:tcW w:w="3834" w:type="dxa"/>
            <w:tcBorders>
              <w:top w:val="nil"/>
              <w:left w:val="nil"/>
              <w:bottom w:val="single" w:sz="4" w:space="0" w:color="auto"/>
            </w:tcBorders>
          </w:tcPr>
          <w:p w:rsidR="00C41950" w:rsidRPr="00746166" w:rsidRDefault="00C41950" w:rsidP="00927C4E">
            <w:pPr>
              <w:ind w:left="252"/>
              <w:jc w:val="both"/>
              <w:rPr>
                <w:rFonts w:ascii="Century" w:hAnsi="Century"/>
                <w:sz w:val="18"/>
              </w:rPr>
            </w:pPr>
            <w:r w:rsidRPr="00746166">
              <w:rPr>
                <w:rFonts w:ascii="Century" w:hAnsi="Century"/>
                <w:sz w:val="18"/>
              </w:rPr>
              <w:t>• Steering Committees</w:t>
            </w:r>
          </w:p>
          <w:p w:rsidR="00C41950" w:rsidRPr="00746166" w:rsidRDefault="00C41950" w:rsidP="00927C4E">
            <w:pPr>
              <w:ind w:left="252"/>
              <w:jc w:val="both"/>
              <w:rPr>
                <w:rFonts w:ascii="Century" w:hAnsi="Century"/>
                <w:sz w:val="18"/>
              </w:rPr>
            </w:pPr>
            <w:r w:rsidRPr="00746166">
              <w:rPr>
                <w:rFonts w:ascii="Century" w:hAnsi="Century"/>
                <w:sz w:val="18"/>
              </w:rPr>
              <w:t>•  MOUs/Team Member Roles</w:t>
            </w:r>
          </w:p>
          <w:p w:rsidR="00C41950" w:rsidRPr="00746166" w:rsidRDefault="00C41950" w:rsidP="00927C4E">
            <w:pPr>
              <w:ind w:left="252"/>
              <w:jc w:val="both"/>
              <w:rPr>
                <w:rFonts w:ascii="Century" w:hAnsi="Century"/>
                <w:sz w:val="18"/>
              </w:rPr>
            </w:pPr>
            <w:r w:rsidRPr="00746166">
              <w:rPr>
                <w:rFonts w:ascii="Century" w:hAnsi="Century"/>
                <w:sz w:val="18"/>
              </w:rPr>
              <w:t>•  Mission Statements</w:t>
            </w:r>
          </w:p>
          <w:p w:rsidR="00C41950" w:rsidRPr="00746166" w:rsidRDefault="00C41950" w:rsidP="00927C4E">
            <w:pPr>
              <w:ind w:left="252"/>
              <w:jc w:val="both"/>
              <w:rPr>
                <w:rFonts w:ascii="Century" w:hAnsi="Century"/>
                <w:sz w:val="18"/>
              </w:rPr>
            </w:pPr>
            <w:r w:rsidRPr="00746166">
              <w:rPr>
                <w:rFonts w:ascii="Century" w:hAnsi="Century"/>
                <w:sz w:val="18"/>
              </w:rPr>
              <w:t>•  Goals and Objectives</w:t>
            </w:r>
          </w:p>
          <w:p w:rsidR="00C41950" w:rsidRPr="00746166" w:rsidRDefault="00C41950" w:rsidP="00927C4E">
            <w:pPr>
              <w:ind w:left="252"/>
              <w:jc w:val="both"/>
              <w:rPr>
                <w:rFonts w:ascii="Century" w:hAnsi="Century"/>
                <w:sz w:val="18"/>
              </w:rPr>
            </w:pPr>
            <w:r w:rsidRPr="00746166">
              <w:rPr>
                <w:rFonts w:ascii="Century" w:hAnsi="Century"/>
                <w:sz w:val="18"/>
              </w:rPr>
              <w:t>•  Eligibility Criteria/Disqualification Criteria</w:t>
            </w:r>
          </w:p>
          <w:p w:rsidR="00C41950" w:rsidRPr="00746166" w:rsidRDefault="00C41950" w:rsidP="00927C4E">
            <w:pPr>
              <w:ind w:left="252"/>
              <w:jc w:val="both"/>
              <w:rPr>
                <w:rFonts w:ascii="Century" w:hAnsi="Century"/>
                <w:sz w:val="18"/>
              </w:rPr>
            </w:pPr>
            <w:r w:rsidRPr="00746166">
              <w:rPr>
                <w:rFonts w:ascii="Century" w:hAnsi="Century"/>
                <w:sz w:val="18"/>
              </w:rPr>
              <w:t>•  Entry Process Charts</w:t>
            </w:r>
          </w:p>
          <w:p w:rsidR="00C41950" w:rsidRPr="00746166" w:rsidRDefault="00C41950" w:rsidP="00927C4E">
            <w:pPr>
              <w:ind w:left="252"/>
              <w:jc w:val="both"/>
              <w:rPr>
                <w:rFonts w:ascii="Century" w:hAnsi="Century"/>
                <w:sz w:val="18"/>
              </w:rPr>
            </w:pPr>
            <w:r w:rsidRPr="00746166">
              <w:rPr>
                <w:rFonts w:ascii="Century" w:hAnsi="Century"/>
                <w:sz w:val="18"/>
              </w:rPr>
              <w:t>•  Entry, Referral, Case Processing,</w:t>
            </w:r>
          </w:p>
          <w:p w:rsidR="00C41950" w:rsidRPr="00746166" w:rsidRDefault="00C41950" w:rsidP="00927C4E">
            <w:pPr>
              <w:ind w:left="252"/>
              <w:jc w:val="both"/>
              <w:rPr>
                <w:rFonts w:ascii="Century" w:hAnsi="Century"/>
                <w:sz w:val="18"/>
              </w:rPr>
            </w:pPr>
            <w:r w:rsidRPr="00746166">
              <w:rPr>
                <w:rFonts w:ascii="Century" w:hAnsi="Century"/>
                <w:sz w:val="18"/>
              </w:rPr>
              <w:t>and Legal Screening Protocols</w:t>
            </w:r>
          </w:p>
          <w:p w:rsidR="00C41950" w:rsidRPr="00746166" w:rsidRDefault="00C41950" w:rsidP="00927C4E">
            <w:pPr>
              <w:ind w:left="252"/>
              <w:jc w:val="both"/>
              <w:rPr>
                <w:rFonts w:ascii="Century" w:hAnsi="Century"/>
                <w:sz w:val="18"/>
              </w:rPr>
            </w:pPr>
            <w:r w:rsidRPr="00746166">
              <w:rPr>
                <w:rFonts w:ascii="Century" w:hAnsi="Century"/>
                <w:sz w:val="18"/>
              </w:rPr>
              <w:t>•  Clinical Screening and Assessment</w:t>
            </w:r>
          </w:p>
          <w:p w:rsidR="00C41950" w:rsidRPr="00746166" w:rsidRDefault="00C41950" w:rsidP="00927C4E">
            <w:pPr>
              <w:ind w:left="252"/>
              <w:jc w:val="both"/>
              <w:rPr>
                <w:rFonts w:ascii="Century" w:hAnsi="Century"/>
                <w:sz w:val="18"/>
              </w:rPr>
            </w:pPr>
            <w:r w:rsidRPr="00746166">
              <w:rPr>
                <w:rFonts w:ascii="Century" w:hAnsi="Century"/>
                <w:sz w:val="18"/>
              </w:rPr>
              <w:t>Protocols</w:t>
            </w:r>
          </w:p>
          <w:p w:rsidR="00C41950" w:rsidRPr="00746166" w:rsidRDefault="00C41950" w:rsidP="00927C4E">
            <w:pPr>
              <w:ind w:left="252"/>
              <w:jc w:val="both"/>
              <w:rPr>
                <w:rFonts w:ascii="Century" w:hAnsi="Century"/>
                <w:sz w:val="18"/>
              </w:rPr>
            </w:pPr>
            <w:r w:rsidRPr="00746166">
              <w:rPr>
                <w:rFonts w:ascii="Century" w:hAnsi="Century"/>
                <w:sz w:val="18"/>
              </w:rPr>
              <w:t>•  Court Phases, Graduation and Termination Criteria</w:t>
            </w:r>
          </w:p>
          <w:p w:rsidR="00C41950" w:rsidRPr="00746166" w:rsidRDefault="00C41950" w:rsidP="00927C4E">
            <w:pPr>
              <w:ind w:left="252"/>
              <w:jc w:val="both"/>
              <w:rPr>
                <w:rFonts w:ascii="Century" w:hAnsi="Century"/>
                <w:sz w:val="18"/>
              </w:rPr>
            </w:pPr>
            <w:r w:rsidRPr="00746166">
              <w:rPr>
                <w:rFonts w:ascii="Century" w:hAnsi="Century"/>
                <w:sz w:val="18"/>
              </w:rPr>
              <w:t>• Incentives and Sanctions</w:t>
            </w:r>
          </w:p>
          <w:p w:rsidR="00C41950" w:rsidRPr="00746166" w:rsidRDefault="00C41950" w:rsidP="00927C4E">
            <w:pPr>
              <w:ind w:left="252"/>
              <w:jc w:val="both"/>
              <w:rPr>
                <w:rFonts w:ascii="Century" w:hAnsi="Century"/>
                <w:sz w:val="18"/>
              </w:rPr>
            </w:pPr>
            <w:r w:rsidRPr="00746166">
              <w:rPr>
                <w:rFonts w:ascii="Century" w:hAnsi="Century"/>
                <w:sz w:val="18"/>
              </w:rPr>
              <w:t>• Courtroom Protocols</w:t>
            </w:r>
          </w:p>
          <w:p w:rsidR="00C41950" w:rsidRPr="00746166" w:rsidRDefault="00C41950" w:rsidP="00927C4E">
            <w:pPr>
              <w:ind w:left="252"/>
              <w:jc w:val="both"/>
              <w:rPr>
                <w:rFonts w:ascii="Century" w:hAnsi="Century"/>
                <w:sz w:val="18"/>
              </w:rPr>
            </w:pPr>
            <w:r w:rsidRPr="00746166">
              <w:rPr>
                <w:rFonts w:ascii="Century" w:hAnsi="Century"/>
                <w:sz w:val="18"/>
              </w:rPr>
              <w:t>• Treatment Protocols/Treatment Phases</w:t>
            </w:r>
          </w:p>
          <w:p w:rsidR="00C41950" w:rsidRPr="00746166" w:rsidRDefault="00C41950" w:rsidP="00927C4E">
            <w:pPr>
              <w:ind w:left="252"/>
              <w:jc w:val="both"/>
              <w:rPr>
                <w:rFonts w:ascii="Century" w:hAnsi="Century"/>
                <w:sz w:val="18"/>
              </w:rPr>
            </w:pPr>
            <w:r w:rsidRPr="00746166">
              <w:rPr>
                <w:rFonts w:ascii="Century" w:hAnsi="Century"/>
                <w:sz w:val="18"/>
              </w:rPr>
              <w:t>• Case Management, Supervision, Drug Testing Protocols</w:t>
            </w:r>
          </w:p>
          <w:p w:rsidR="00C41950" w:rsidRPr="00746166" w:rsidRDefault="00C41950" w:rsidP="00927C4E">
            <w:pPr>
              <w:ind w:left="252"/>
              <w:jc w:val="both"/>
              <w:rPr>
                <w:rFonts w:ascii="Century" w:hAnsi="Century"/>
                <w:sz w:val="18"/>
              </w:rPr>
            </w:pPr>
            <w:r w:rsidRPr="00746166">
              <w:rPr>
                <w:rFonts w:ascii="Century" w:hAnsi="Century"/>
                <w:sz w:val="18"/>
              </w:rPr>
              <w:t>• Program Fees</w:t>
            </w:r>
          </w:p>
          <w:p w:rsidR="00C41950" w:rsidRPr="00746166" w:rsidRDefault="00C41950" w:rsidP="00927C4E">
            <w:pPr>
              <w:ind w:left="252"/>
              <w:jc w:val="both"/>
              <w:rPr>
                <w:rFonts w:ascii="Century" w:hAnsi="Century"/>
                <w:sz w:val="18"/>
              </w:rPr>
            </w:pPr>
            <w:r w:rsidRPr="00746166">
              <w:rPr>
                <w:rFonts w:ascii="Century" w:hAnsi="Century"/>
                <w:sz w:val="18"/>
              </w:rPr>
              <w:t>• Data Collection Tools and Evaluation Designs</w:t>
            </w:r>
          </w:p>
          <w:p w:rsidR="00C41950" w:rsidRPr="00746166" w:rsidRDefault="00C41950" w:rsidP="00927C4E">
            <w:pPr>
              <w:ind w:left="252"/>
              <w:jc w:val="both"/>
              <w:rPr>
                <w:rFonts w:ascii="Century" w:hAnsi="Century"/>
                <w:sz w:val="18"/>
              </w:rPr>
            </w:pPr>
            <w:r w:rsidRPr="00746166">
              <w:rPr>
                <w:rFonts w:ascii="Century" w:hAnsi="Century"/>
                <w:sz w:val="18"/>
              </w:rPr>
              <w:t>• Ethics and Confidentiality Statements</w:t>
            </w:r>
          </w:p>
          <w:p w:rsidR="00C41950" w:rsidRPr="00746166" w:rsidRDefault="00C41950" w:rsidP="00927C4E">
            <w:pPr>
              <w:ind w:left="252"/>
              <w:jc w:val="both"/>
              <w:rPr>
                <w:rFonts w:ascii="Century" w:hAnsi="Century"/>
                <w:sz w:val="18"/>
              </w:rPr>
            </w:pPr>
          </w:p>
        </w:tc>
        <w:tc>
          <w:tcPr>
            <w:tcW w:w="1908" w:type="dxa"/>
            <w:vMerge/>
          </w:tcPr>
          <w:p w:rsidR="00C41950" w:rsidRPr="003F6A86" w:rsidRDefault="00C41950" w:rsidP="00B84CEF">
            <w:pPr>
              <w:rPr>
                <w:rFonts w:ascii="Century" w:hAnsi="Century"/>
                <w:sz w:val="20"/>
              </w:rPr>
            </w:pPr>
          </w:p>
        </w:tc>
      </w:tr>
      <w:tr w:rsidR="003F6A86" w:rsidRPr="002D3E41" w:rsidTr="003F6A86">
        <w:tc>
          <w:tcPr>
            <w:tcW w:w="9468" w:type="dxa"/>
            <w:gridSpan w:val="3"/>
            <w:shd w:val="clear" w:color="auto" w:fill="DBE5F1" w:themeFill="accent1" w:themeFillTint="33"/>
          </w:tcPr>
          <w:p w:rsidR="003F6A86" w:rsidRPr="003F6A86" w:rsidRDefault="003F6A86" w:rsidP="003F6A86">
            <w:pPr>
              <w:jc w:val="center"/>
              <w:rPr>
                <w:rFonts w:ascii="Century" w:hAnsi="Century"/>
                <w:sz w:val="20"/>
              </w:rPr>
            </w:pPr>
            <w:r w:rsidRPr="003F6A86">
              <w:rPr>
                <w:rFonts w:ascii="Century" w:hAnsi="Century"/>
                <w:sz w:val="20"/>
              </w:rPr>
              <w:t>Complete at least one of the following:</w:t>
            </w:r>
          </w:p>
        </w:tc>
      </w:tr>
      <w:tr w:rsidR="00DB7BD8" w:rsidRPr="002D3E41" w:rsidTr="001B2E60">
        <w:trPr>
          <w:trHeight w:val="1295"/>
        </w:trPr>
        <w:tc>
          <w:tcPr>
            <w:tcW w:w="7560" w:type="dxa"/>
            <w:gridSpan w:val="2"/>
            <w:vAlign w:val="center"/>
          </w:tcPr>
          <w:p w:rsidR="00DB7BD8" w:rsidRPr="003F6A86" w:rsidRDefault="00DB7BD8" w:rsidP="00251F39">
            <w:pPr>
              <w:jc w:val="both"/>
              <w:rPr>
                <w:rFonts w:ascii="Century" w:hAnsi="Century"/>
                <w:sz w:val="20"/>
              </w:rPr>
            </w:pPr>
            <w:r w:rsidRPr="003F6A86">
              <w:rPr>
                <w:rFonts w:ascii="Century" w:hAnsi="Century"/>
                <w:sz w:val="20"/>
              </w:rPr>
              <w:t>Discuss role and responsibilities of paralegals, secretar</w:t>
            </w:r>
            <w:r w:rsidR="00460882" w:rsidRPr="003F6A86">
              <w:rPr>
                <w:rFonts w:ascii="Century" w:hAnsi="Century"/>
                <w:sz w:val="20"/>
              </w:rPr>
              <w:t xml:space="preserve">ies and other office personnel, </w:t>
            </w:r>
            <w:r w:rsidRPr="003F6A86">
              <w:rPr>
                <w:rFonts w:ascii="Century" w:hAnsi="Century"/>
                <w:sz w:val="20"/>
              </w:rPr>
              <w:t xml:space="preserve">and how to establish good working relationships with others in the </w:t>
            </w:r>
            <w:r w:rsidR="00460882" w:rsidRPr="003F6A86">
              <w:rPr>
                <w:rFonts w:ascii="Century" w:hAnsi="Century"/>
                <w:sz w:val="20"/>
              </w:rPr>
              <w:t xml:space="preserve">same office who are </w:t>
            </w:r>
            <w:r w:rsidRPr="003F6A86">
              <w:rPr>
                <w:rFonts w:ascii="Century" w:hAnsi="Century"/>
                <w:sz w:val="20"/>
              </w:rPr>
              <w:t xml:space="preserve">support staff, colleagues or senior </w:t>
            </w:r>
            <w:r w:rsidR="00460882" w:rsidRPr="003F6A86">
              <w:rPr>
                <w:rFonts w:ascii="Century" w:hAnsi="Century"/>
                <w:sz w:val="20"/>
              </w:rPr>
              <w:t>management (such as Chief Probation Officers, Elected District Attorneys, etc</w:t>
            </w:r>
            <w:r w:rsidRPr="003F6A86">
              <w:rPr>
                <w:rFonts w:ascii="Century" w:hAnsi="Century"/>
                <w:sz w:val="20"/>
              </w:rPr>
              <w:t>.</w:t>
            </w:r>
            <w:r w:rsidR="00460882" w:rsidRPr="003F6A86">
              <w:rPr>
                <w:rFonts w:ascii="Century" w:hAnsi="Century"/>
                <w:sz w:val="20"/>
              </w:rPr>
              <w:t>)</w:t>
            </w:r>
            <w:r w:rsidRPr="003F6A86">
              <w:rPr>
                <w:rFonts w:ascii="Century" w:hAnsi="Century"/>
                <w:sz w:val="20"/>
              </w:rPr>
              <w:t xml:space="preserve"> Discuss th</w:t>
            </w:r>
            <w:r w:rsidR="00460882" w:rsidRPr="003F6A86">
              <w:rPr>
                <w:rFonts w:ascii="Century" w:hAnsi="Century"/>
                <w:sz w:val="20"/>
              </w:rPr>
              <w:t xml:space="preserve">e “care and feeding” of support </w:t>
            </w:r>
            <w:r w:rsidRPr="003F6A86">
              <w:rPr>
                <w:rFonts w:ascii="Century" w:hAnsi="Century"/>
                <w:sz w:val="20"/>
              </w:rPr>
              <w:t>staff.</w:t>
            </w:r>
          </w:p>
        </w:tc>
        <w:tc>
          <w:tcPr>
            <w:tcW w:w="1908" w:type="dxa"/>
          </w:tcPr>
          <w:p w:rsidR="00DB7BD8" w:rsidRPr="003F6A86" w:rsidRDefault="00DB7BD8" w:rsidP="00B84CEF">
            <w:pPr>
              <w:rPr>
                <w:rFonts w:ascii="Century" w:hAnsi="Century"/>
                <w:sz w:val="20"/>
              </w:rPr>
            </w:pPr>
          </w:p>
        </w:tc>
      </w:tr>
      <w:tr w:rsidR="00DB7BD8" w:rsidRPr="002D3E41" w:rsidTr="001B2E60">
        <w:tc>
          <w:tcPr>
            <w:tcW w:w="7560" w:type="dxa"/>
            <w:gridSpan w:val="2"/>
            <w:vAlign w:val="center"/>
          </w:tcPr>
          <w:p w:rsidR="00DB7BD8" w:rsidRPr="003F6A86" w:rsidRDefault="00DB7BD8" w:rsidP="00251F39">
            <w:pPr>
              <w:jc w:val="both"/>
              <w:rPr>
                <w:rFonts w:ascii="Century" w:hAnsi="Century"/>
                <w:sz w:val="20"/>
              </w:rPr>
            </w:pPr>
            <w:r w:rsidRPr="003F6A86">
              <w:rPr>
                <w:rFonts w:ascii="Century" w:hAnsi="Century"/>
                <w:sz w:val="20"/>
              </w:rPr>
              <w:t>Discuss practices to maintain client confidentiality.</w:t>
            </w:r>
          </w:p>
        </w:tc>
        <w:tc>
          <w:tcPr>
            <w:tcW w:w="1908" w:type="dxa"/>
          </w:tcPr>
          <w:p w:rsidR="00DB7BD8" w:rsidRPr="003F6A86" w:rsidRDefault="00DB7BD8" w:rsidP="00B84CEF">
            <w:pPr>
              <w:rPr>
                <w:rFonts w:ascii="Century" w:hAnsi="Century"/>
                <w:sz w:val="20"/>
              </w:rPr>
            </w:pPr>
          </w:p>
        </w:tc>
      </w:tr>
      <w:tr w:rsidR="00DB7BD8" w:rsidRPr="002D3E41" w:rsidTr="001B2E60">
        <w:tc>
          <w:tcPr>
            <w:tcW w:w="7560" w:type="dxa"/>
            <w:gridSpan w:val="2"/>
            <w:vAlign w:val="center"/>
          </w:tcPr>
          <w:p w:rsidR="00DB7BD8" w:rsidRPr="003F6A86" w:rsidRDefault="00DB7BD8" w:rsidP="00251F39">
            <w:pPr>
              <w:jc w:val="both"/>
              <w:rPr>
                <w:rFonts w:ascii="Century" w:hAnsi="Century"/>
                <w:sz w:val="20"/>
              </w:rPr>
            </w:pPr>
            <w:r w:rsidRPr="003F6A86">
              <w:rPr>
                <w:rFonts w:ascii="Century" w:hAnsi="Century"/>
                <w:sz w:val="20"/>
              </w:rPr>
              <w:t>Discuss good time management skills and techniques.</w:t>
            </w:r>
          </w:p>
        </w:tc>
        <w:tc>
          <w:tcPr>
            <w:tcW w:w="1908" w:type="dxa"/>
          </w:tcPr>
          <w:p w:rsidR="00DB7BD8" w:rsidRPr="003F6A86" w:rsidRDefault="00DB7BD8" w:rsidP="00B84CEF">
            <w:pPr>
              <w:rPr>
                <w:rFonts w:ascii="Century" w:hAnsi="Century"/>
                <w:sz w:val="20"/>
              </w:rPr>
            </w:pPr>
          </w:p>
        </w:tc>
      </w:tr>
      <w:tr w:rsidR="00DB7BD8" w:rsidRPr="002D3E41" w:rsidTr="001B2E60">
        <w:tc>
          <w:tcPr>
            <w:tcW w:w="7560" w:type="dxa"/>
            <w:gridSpan w:val="2"/>
            <w:vAlign w:val="center"/>
          </w:tcPr>
          <w:p w:rsidR="00DB7BD8" w:rsidRPr="003F6A86" w:rsidRDefault="00DB7BD8" w:rsidP="00251F39">
            <w:pPr>
              <w:jc w:val="both"/>
              <w:rPr>
                <w:rFonts w:ascii="Century" w:hAnsi="Century"/>
                <w:sz w:val="20"/>
              </w:rPr>
            </w:pPr>
            <w:r w:rsidRPr="003F6A86">
              <w:rPr>
                <w:rFonts w:ascii="Century" w:hAnsi="Century"/>
                <w:sz w:val="20"/>
              </w:rPr>
              <w:t>Discuss how to screen for, recognize, and avoid conflicts.</w:t>
            </w:r>
          </w:p>
        </w:tc>
        <w:tc>
          <w:tcPr>
            <w:tcW w:w="1908" w:type="dxa"/>
          </w:tcPr>
          <w:p w:rsidR="00DB7BD8" w:rsidRPr="003F6A86" w:rsidRDefault="00DB7BD8" w:rsidP="00B84CEF">
            <w:pPr>
              <w:rPr>
                <w:rFonts w:ascii="Century" w:hAnsi="Century"/>
                <w:sz w:val="20"/>
              </w:rPr>
            </w:pPr>
          </w:p>
        </w:tc>
      </w:tr>
      <w:tr w:rsidR="00DB7BD8" w:rsidRPr="002D3E41" w:rsidTr="001B2E60">
        <w:trPr>
          <w:trHeight w:val="494"/>
        </w:trPr>
        <w:tc>
          <w:tcPr>
            <w:tcW w:w="7560" w:type="dxa"/>
            <w:gridSpan w:val="2"/>
            <w:vAlign w:val="center"/>
          </w:tcPr>
          <w:p w:rsidR="00DB7BD8" w:rsidRPr="003F6A86" w:rsidRDefault="00DB7BD8" w:rsidP="00251F39">
            <w:pPr>
              <w:jc w:val="both"/>
              <w:rPr>
                <w:rFonts w:ascii="Century" w:hAnsi="Century"/>
                <w:sz w:val="20"/>
              </w:rPr>
            </w:pPr>
            <w:r w:rsidRPr="003F6A86">
              <w:rPr>
                <w:rFonts w:ascii="Century" w:hAnsi="Century"/>
                <w:sz w:val="20"/>
              </w:rPr>
              <w:lastRenderedPageBreak/>
              <w:t>Discuss how to prevent issues of unauthorized practice of law with staff</w:t>
            </w:r>
            <w:r w:rsidR="00460882" w:rsidRPr="003F6A86">
              <w:rPr>
                <w:rFonts w:ascii="Century" w:hAnsi="Century"/>
                <w:sz w:val="20"/>
              </w:rPr>
              <w:t xml:space="preserve"> and other professionals</w:t>
            </w:r>
            <w:r w:rsidRPr="003F6A86">
              <w:rPr>
                <w:rFonts w:ascii="Century" w:hAnsi="Century"/>
                <w:sz w:val="20"/>
              </w:rPr>
              <w:t>.</w:t>
            </w:r>
          </w:p>
        </w:tc>
        <w:tc>
          <w:tcPr>
            <w:tcW w:w="1908" w:type="dxa"/>
          </w:tcPr>
          <w:p w:rsidR="00DB7BD8" w:rsidRPr="003F6A86" w:rsidRDefault="00DB7BD8" w:rsidP="00B84CEF">
            <w:pPr>
              <w:rPr>
                <w:rFonts w:ascii="Century" w:hAnsi="Century"/>
                <w:sz w:val="20"/>
              </w:rPr>
            </w:pPr>
          </w:p>
        </w:tc>
      </w:tr>
      <w:tr w:rsidR="00DB7BD8" w:rsidRPr="002D3E41" w:rsidTr="001B2E60">
        <w:trPr>
          <w:trHeight w:val="539"/>
        </w:trPr>
        <w:tc>
          <w:tcPr>
            <w:tcW w:w="7560" w:type="dxa"/>
            <w:gridSpan w:val="2"/>
            <w:vAlign w:val="center"/>
          </w:tcPr>
          <w:p w:rsidR="00DB7BD8" w:rsidRPr="003F6A86" w:rsidRDefault="00DB7BD8" w:rsidP="00251F39">
            <w:pPr>
              <w:jc w:val="both"/>
              <w:rPr>
                <w:rFonts w:ascii="Century" w:hAnsi="Century"/>
                <w:sz w:val="20"/>
              </w:rPr>
            </w:pPr>
            <w:r w:rsidRPr="003F6A86">
              <w:rPr>
                <w:rFonts w:ascii="Century" w:hAnsi="Century"/>
                <w:sz w:val="20"/>
              </w:rPr>
              <w:t xml:space="preserve">Discuss office </w:t>
            </w:r>
            <w:r w:rsidR="00460882" w:rsidRPr="003F6A86">
              <w:rPr>
                <w:rFonts w:ascii="Century" w:hAnsi="Century"/>
                <w:sz w:val="20"/>
              </w:rPr>
              <w:t>dynamics</w:t>
            </w:r>
            <w:r w:rsidRPr="003F6A86">
              <w:rPr>
                <w:rFonts w:ascii="Century" w:hAnsi="Century"/>
                <w:sz w:val="20"/>
              </w:rPr>
              <w:t>, including appropriate networking, socializing, an</w:t>
            </w:r>
            <w:r w:rsidR="00460882" w:rsidRPr="003F6A86">
              <w:rPr>
                <w:rFonts w:ascii="Century" w:hAnsi="Century"/>
                <w:sz w:val="20"/>
              </w:rPr>
              <w:t xml:space="preserve">d personal </w:t>
            </w:r>
            <w:r w:rsidRPr="003F6A86">
              <w:rPr>
                <w:rFonts w:ascii="Century" w:hAnsi="Century"/>
                <w:sz w:val="20"/>
              </w:rPr>
              <w:t>behaviors.</w:t>
            </w:r>
          </w:p>
        </w:tc>
        <w:tc>
          <w:tcPr>
            <w:tcW w:w="1908" w:type="dxa"/>
          </w:tcPr>
          <w:p w:rsidR="00DB7BD8" w:rsidRPr="003F6A86" w:rsidRDefault="00DB7BD8" w:rsidP="00B84CEF">
            <w:pPr>
              <w:rPr>
                <w:rFonts w:ascii="Century" w:hAnsi="Century"/>
                <w:sz w:val="20"/>
              </w:rPr>
            </w:pPr>
          </w:p>
        </w:tc>
      </w:tr>
      <w:tr w:rsidR="00DB7BD8" w:rsidRPr="002D3E41" w:rsidTr="001B2E60">
        <w:trPr>
          <w:trHeight w:val="593"/>
        </w:trPr>
        <w:tc>
          <w:tcPr>
            <w:tcW w:w="7560" w:type="dxa"/>
            <w:gridSpan w:val="2"/>
            <w:vAlign w:val="center"/>
          </w:tcPr>
          <w:p w:rsidR="00DB7BD8" w:rsidRPr="003F6A86" w:rsidRDefault="00DB7BD8" w:rsidP="00251F39">
            <w:pPr>
              <w:jc w:val="both"/>
              <w:rPr>
                <w:rFonts w:ascii="Century" w:hAnsi="Century"/>
                <w:sz w:val="20"/>
              </w:rPr>
            </w:pPr>
            <w:r w:rsidRPr="003F6A86">
              <w:rPr>
                <w:rFonts w:ascii="Century" w:hAnsi="Century"/>
                <w:sz w:val="20"/>
              </w:rPr>
              <w:t>Discuss the importance of planning ahead for handli</w:t>
            </w:r>
            <w:r w:rsidR="00460882" w:rsidRPr="003F6A86">
              <w:rPr>
                <w:rFonts w:ascii="Century" w:hAnsi="Century"/>
                <w:sz w:val="20"/>
              </w:rPr>
              <w:t xml:space="preserve">ng the professional practice in the event of </w:t>
            </w:r>
            <w:r w:rsidRPr="003F6A86">
              <w:rPr>
                <w:rFonts w:ascii="Century" w:hAnsi="Century"/>
                <w:sz w:val="20"/>
              </w:rPr>
              <w:t>retirement, disability, or death.</w:t>
            </w:r>
          </w:p>
        </w:tc>
        <w:tc>
          <w:tcPr>
            <w:tcW w:w="1908" w:type="dxa"/>
          </w:tcPr>
          <w:p w:rsidR="00DB7BD8" w:rsidRPr="003F6A86" w:rsidRDefault="00DB7BD8" w:rsidP="00B84CEF">
            <w:pPr>
              <w:rPr>
                <w:rFonts w:ascii="Century" w:hAnsi="Century"/>
                <w:sz w:val="20"/>
              </w:rPr>
            </w:pPr>
          </w:p>
        </w:tc>
      </w:tr>
      <w:tr w:rsidR="00DB7BD8" w:rsidRPr="002D3E41" w:rsidTr="001B2E60">
        <w:trPr>
          <w:trHeight w:val="530"/>
        </w:trPr>
        <w:tc>
          <w:tcPr>
            <w:tcW w:w="7560" w:type="dxa"/>
            <w:gridSpan w:val="2"/>
            <w:vAlign w:val="center"/>
          </w:tcPr>
          <w:p w:rsidR="00DB7BD8" w:rsidRPr="003F6A86" w:rsidRDefault="00DB7BD8" w:rsidP="00251F39">
            <w:pPr>
              <w:jc w:val="both"/>
              <w:rPr>
                <w:rFonts w:ascii="Century" w:hAnsi="Century"/>
                <w:sz w:val="20"/>
              </w:rPr>
            </w:pPr>
            <w:r w:rsidRPr="003F6A86">
              <w:rPr>
                <w:rFonts w:ascii="Century" w:hAnsi="Century"/>
                <w:sz w:val="20"/>
              </w:rPr>
              <w:t xml:space="preserve">Discuss the issues surrounding leaving a </w:t>
            </w:r>
            <w:r w:rsidR="00460882" w:rsidRPr="003F6A86">
              <w:rPr>
                <w:rFonts w:ascii="Century" w:hAnsi="Century"/>
                <w:sz w:val="20"/>
              </w:rPr>
              <w:t>profession</w:t>
            </w:r>
            <w:r w:rsidRPr="003F6A86">
              <w:rPr>
                <w:rFonts w:ascii="Century" w:hAnsi="Century"/>
                <w:sz w:val="20"/>
              </w:rPr>
              <w:t>, such as h</w:t>
            </w:r>
            <w:r w:rsidR="00460882" w:rsidRPr="003F6A86">
              <w:rPr>
                <w:rFonts w:ascii="Century" w:hAnsi="Century"/>
                <w:sz w:val="20"/>
              </w:rPr>
              <w:t xml:space="preserve">ow to protect oneself, advising </w:t>
            </w:r>
            <w:r w:rsidRPr="003F6A86">
              <w:rPr>
                <w:rFonts w:ascii="Century" w:hAnsi="Century"/>
                <w:sz w:val="20"/>
              </w:rPr>
              <w:t>clients</w:t>
            </w:r>
            <w:r w:rsidR="00460882" w:rsidRPr="003F6A86">
              <w:rPr>
                <w:rFonts w:ascii="Century" w:hAnsi="Century"/>
                <w:sz w:val="20"/>
              </w:rPr>
              <w:t>/participants</w:t>
            </w:r>
            <w:r w:rsidRPr="003F6A86">
              <w:rPr>
                <w:rFonts w:ascii="Century" w:hAnsi="Century"/>
                <w:sz w:val="20"/>
              </w:rPr>
              <w:t>, and withdrawing from cases.</w:t>
            </w:r>
            <w:r w:rsidR="00251F39">
              <w:rPr>
                <w:rFonts w:ascii="Century" w:hAnsi="Century"/>
                <w:sz w:val="20"/>
              </w:rPr>
              <w:t xml:space="preserve"> Included within this discussion should also be steps towards proactively addressing change via succession planning for the individual as well as the PSC.</w:t>
            </w:r>
          </w:p>
        </w:tc>
        <w:tc>
          <w:tcPr>
            <w:tcW w:w="1908" w:type="dxa"/>
          </w:tcPr>
          <w:p w:rsidR="00DB7BD8" w:rsidRPr="003F6A86" w:rsidRDefault="00DB7BD8" w:rsidP="00B84CEF">
            <w:pPr>
              <w:rPr>
                <w:rFonts w:ascii="Century" w:hAnsi="Century"/>
                <w:sz w:val="20"/>
              </w:rPr>
            </w:pPr>
          </w:p>
        </w:tc>
      </w:tr>
      <w:tr w:rsidR="009E373D" w:rsidRPr="002D3E41" w:rsidTr="001B2E60">
        <w:tc>
          <w:tcPr>
            <w:tcW w:w="7560" w:type="dxa"/>
            <w:gridSpan w:val="2"/>
            <w:vAlign w:val="center"/>
          </w:tcPr>
          <w:p w:rsidR="009E373D" w:rsidRPr="003F6A86" w:rsidRDefault="00DB7BD8" w:rsidP="00251F39">
            <w:pPr>
              <w:jc w:val="both"/>
              <w:rPr>
                <w:rFonts w:ascii="Century" w:hAnsi="Century"/>
                <w:sz w:val="20"/>
              </w:rPr>
            </w:pPr>
            <w:r w:rsidRPr="003F6A86">
              <w:rPr>
                <w:rFonts w:ascii="Century" w:hAnsi="Century"/>
                <w:sz w:val="20"/>
              </w:rPr>
              <w:t>Discuss evaluation and compensation procedure</w:t>
            </w:r>
            <w:r w:rsidR="00460882" w:rsidRPr="003F6A86">
              <w:rPr>
                <w:rFonts w:ascii="Century" w:hAnsi="Century"/>
                <w:sz w:val="20"/>
              </w:rPr>
              <w:t>s and professional advancement within an organization.</w:t>
            </w:r>
          </w:p>
        </w:tc>
        <w:tc>
          <w:tcPr>
            <w:tcW w:w="1908" w:type="dxa"/>
          </w:tcPr>
          <w:p w:rsidR="009E373D" w:rsidRPr="003F6A86" w:rsidRDefault="009E373D" w:rsidP="00B84CEF">
            <w:pPr>
              <w:rPr>
                <w:rFonts w:ascii="Century" w:hAnsi="Century"/>
                <w:sz w:val="20"/>
              </w:rPr>
            </w:pPr>
          </w:p>
        </w:tc>
      </w:tr>
      <w:tr w:rsidR="009E373D" w:rsidRPr="002D3E41" w:rsidTr="00746166">
        <w:tc>
          <w:tcPr>
            <w:tcW w:w="7560" w:type="dxa"/>
            <w:gridSpan w:val="2"/>
          </w:tcPr>
          <w:p w:rsidR="009E373D" w:rsidRPr="003F6A86" w:rsidRDefault="00DB7BD8" w:rsidP="00B84CEF">
            <w:pPr>
              <w:rPr>
                <w:rFonts w:ascii="Century" w:hAnsi="Century"/>
                <w:sz w:val="20"/>
              </w:rPr>
            </w:pPr>
            <w:r w:rsidRPr="003F6A86">
              <w:rPr>
                <w:rFonts w:ascii="Century" w:hAnsi="Century"/>
                <w:sz w:val="20"/>
              </w:rPr>
              <w:t>Other:</w:t>
            </w:r>
          </w:p>
        </w:tc>
        <w:tc>
          <w:tcPr>
            <w:tcW w:w="1908" w:type="dxa"/>
          </w:tcPr>
          <w:p w:rsidR="009E373D" w:rsidRPr="003F6A86" w:rsidRDefault="009E373D" w:rsidP="00B84CEF">
            <w:pPr>
              <w:rPr>
                <w:rFonts w:ascii="Century" w:hAnsi="Century"/>
                <w:sz w:val="20"/>
              </w:rPr>
            </w:pPr>
          </w:p>
        </w:tc>
      </w:tr>
      <w:tr w:rsidR="009E373D" w:rsidRPr="002D3E41" w:rsidTr="00746166">
        <w:tc>
          <w:tcPr>
            <w:tcW w:w="7560" w:type="dxa"/>
            <w:gridSpan w:val="2"/>
          </w:tcPr>
          <w:p w:rsidR="009E373D" w:rsidRPr="003F6A86" w:rsidRDefault="00DB7BD8" w:rsidP="00B84CEF">
            <w:pPr>
              <w:rPr>
                <w:rFonts w:ascii="Century" w:hAnsi="Century"/>
                <w:sz w:val="20"/>
              </w:rPr>
            </w:pPr>
            <w:r w:rsidRPr="003F6A86">
              <w:rPr>
                <w:rFonts w:ascii="Century" w:hAnsi="Century"/>
                <w:sz w:val="20"/>
              </w:rPr>
              <w:t>Other:</w:t>
            </w:r>
          </w:p>
        </w:tc>
        <w:tc>
          <w:tcPr>
            <w:tcW w:w="1908" w:type="dxa"/>
          </w:tcPr>
          <w:p w:rsidR="009E373D" w:rsidRPr="003F6A86" w:rsidRDefault="009E373D" w:rsidP="00B84CEF">
            <w:pPr>
              <w:rPr>
                <w:rFonts w:ascii="Century" w:hAnsi="Century"/>
                <w:sz w:val="20"/>
              </w:rPr>
            </w:pPr>
          </w:p>
        </w:tc>
      </w:tr>
      <w:tr w:rsidR="009E373D" w:rsidRPr="002D3E41" w:rsidTr="00746166">
        <w:tc>
          <w:tcPr>
            <w:tcW w:w="7560" w:type="dxa"/>
            <w:gridSpan w:val="2"/>
          </w:tcPr>
          <w:p w:rsidR="009E373D" w:rsidRPr="003F6A86" w:rsidRDefault="009E373D" w:rsidP="00B84CEF">
            <w:pPr>
              <w:rPr>
                <w:rFonts w:ascii="Century" w:hAnsi="Century"/>
                <w:sz w:val="20"/>
              </w:rPr>
            </w:pPr>
          </w:p>
        </w:tc>
        <w:tc>
          <w:tcPr>
            <w:tcW w:w="1908" w:type="dxa"/>
          </w:tcPr>
          <w:p w:rsidR="009E373D" w:rsidRPr="003F6A86" w:rsidRDefault="009E373D" w:rsidP="00B84CEF">
            <w:pPr>
              <w:rPr>
                <w:rFonts w:ascii="Century" w:hAnsi="Century"/>
                <w:sz w:val="20"/>
              </w:rPr>
            </w:pPr>
          </w:p>
        </w:tc>
      </w:tr>
    </w:tbl>
    <w:p w:rsidR="009E373D" w:rsidRPr="002D3E41" w:rsidRDefault="009E373D" w:rsidP="009E373D">
      <w:pPr>
        <w:spacing w:after="0" w:line="240" w:lineRule="auto"/>
        <w:rPr>
          <w:rStyle w:val="fontstyle01"/>
          <w:rFonts w:ascii="Century" w:hAnsi="Century"/>
          <w:b w:val="0"/>
          <w:bCs w:val="0"/>
          <w:color w:val="auto"/>
          <w:sz w:val="22"/>
          <w:szCs w:val="22"/>
        </w:rPr>
      </w:pPr>
    </w:p>
    <w:p w:rsidR="00A85B15" w:rsidRPr="002D3E41" w:rsidRDefault="00A85B15" w:rsidP="003F6A86">
      <w:pPr>
        <w:pStyle w:val="ListParagraph"/>
        <w:numPr>
          <w:ilvl w:val="0"/>
          <w:numId w:val="2"/>
        </w:numPr>
        <w:spacing w:after="0" w:line="240" w:lineRule="auto"/>
        <w:ind w:left="720"/>
        <w:rPr>
          <w:rStyle w:val="fontstyle01"/>
          <w:rFonts w:ascii="Century" w:hAnsi="Century"/>
          <w:b w:val="0"/>
          <w:bCs w:val="0"/>
          <w:color w:val="auto"/>
          <w:sz w:val="22"/>
          <w:szCs w:val="22"/>
        </w:rPr>
      </w:pPr>
      <w:r w:rsidRPr="001C7B7D">
        <w:rPr>
          <w:rStyle w:val="fontstyle01"/>
          <w:rFonts w:ascii="Century" w:hAnsi="Century"/>
          <w:smallCaps/>
        </w:rPr>
        <w:t xml:space="preserve">Working With </w:t>
      </w:r>
      <w:r w:rsidR="00A01DAC" w:rsidRPr="001C7B7D">
        <w:rPr>
          <w:rStyle w:val="fontstyle01"/>
          <w:rFonts w:ascii="Century" w:hAnsi="Century"/>
          <w:smallCaps/>
        </w:rPr>
        <w:t xml:space="preserve">Problem-Solving </w:t>
      </w:r>
      <w:r w:rsidR="00B23348" w:rsidRPr="001C7B7D">
        <w:rPr>
          <w:rStyle w:val="fontstyle01"/>
          <w:rFonts w:ascii="Century" w:hAnsi="Century"/>
          <w:smallCaps/>
        </w:rPr>
        <w:t xml:space="preserve">Court </w:t>
      </w:r>
      <w:r w:rsidRPr="001C7B7D">
        <w:rPr>
          <w:rStyle w:val="fontstyle01"/>
          <w:rFonts w:ascii="Century" w:hAnsi="Century"/>
          <w:smallCaps/>
        </w:rPr>
        <w:t xml:space="preserve">Clients &amp; </w:t>
      </w:r>
      <w:r w:rsidR="00A01DAC" w:rsidRPr="001C7B7D">
        <w:rPr>
          <w:rStyle w:val="fontstyle01"/>
          <w:rFonts w:ascii="Century" w:hAnsi="Century"/>
          <w:smallCaps/>
        </w:rPr>
        <w:t>the Multi-Disciplinary Team</w:t>
      </w:r>
      <w:r w:rsidR="00DB7BD8" w:rsidRPr="002D3E41">
        <w:rPr>
          <w:rStyle w:val="fontstyle01"/>
          <w:rFonts w:ascii="Century" w:hAnsi="Century"/>
        </w:rPr>
        <w:t xml:space="preserve"> (complete at least one)</w:t>
      </w:r>
    </w:p>
    <w:p w:rsidR="009E373D" w:rsidRPr="002D3E41" w:rsidRDefault="009E373D" w:rsidP="009E373D">
      <w:pPr>
        <w:spacing w:after="0" w:line="240" w:lineRule="auto"/>
        <w:rPr>
          <w:rStyle w:val="fontstyle01"/>
          <w:rFonts w:ascii="Century" w:hAnsi="Century"/>
          <w:b w:val="0"/>
          <w:bCs w:val="0"/>
          <w:color w:val="auto"/>
          <w:sz w:val="22"/>
          <w:szCs w:val="22"/>
        </w:rPr>
      </w:pPr>
    </w:p>
    <w:tbl>
      <w:tblPr>
        <w:tblStyle w:val="TableGrid"/>
        <w:tblW w:w="0" w:type="auto"/>
        <w:tblInd w:w="108" w:type="dxa"/>
        <w:tblLook w:val="04A0" w:firstRow="1" w:lastRow="0" w:firstColumn="1" w:lastColumn="0" w:noHBand="0" w:noVBand="1"/>
      </w:tblPr>
      <w:tblGrid>
        <w:gridCol w:w="7560"/>
        <w:gridCol w:w="1908"/>
      </w:tblGrid>
      <w:tr w:rsidR="009E373D" w:rsidRPr="002D3E41" w:rsidTr="003F6A86">
        <w:tc>
          <w:tcPr>
            <w:tcW w:w="7560" w:type="dxa"/>
            <w:shd w:val="clear" w:color="auto" w:fill="C0504D" w:themeFill="accent2"/>
          </w:tcPr>
          <w:p w:rsidR="009E373D" w:rsidRPr="003F6A86" w:rsidRDefault="009E373D" w:rsidP="00B84CEF">
            <w:pPr>
              <w:rPr>
                <w:rFonts w:ascii="Century" w:hAnsi="Century"/>
                <w:b/>
                <w:color w:val="FFFFFF" w:themeColor="background1"/>
                <w:sz w:val="20"/>
              </w:rPr>
            </w:pPr>
            <w:r w:rsidRPr="003F6A86">
              <w:rPr>
                <w:rFonts w:ascii="Century" w:hAnsi="Century"/>
                <w:b/>
                <w:color w:val="FFFFFF" w:themeColor="background1"/>
                <w:sz w:val="20"/>
              </w:rPr>
              <w:t>Action</w:t>
            </w:r>
          </w:p>
        </w:tc>
        <w:tc>
          <w:tcPr>
            <w:tcW w:w="1908" w:type="dxa"/>
            <w:shd w:val="clear" w:color="auto" w:fill="C0504D" w:themeFill="accent2"/>
          </w:tcPr>
          <w:p w:rsidR="009E373D" w:rsidRPr="003F6A86" w:rsidRDefault="009E373D" w:rsidP="00B84CEF">
            <w:pPr>
              <w:rPr>
                <w:rFonts w:ascii="Century" w:hAnsi="Century"/>
                <w:b/>
                <w:color w:val="FFFFFF" w:themeColor="background1"/>
                <w:sz w:val="20"/>
              </w:rPr>
            </w:pPr>
            <w:r w:rsidRPr="003F6A86">
              <w:rPr>
                <w:rFonts w:ascii="Century" w:hAnsi="Century"/>
                <w:b/>
                <w:color w:val="FFFFFF" w:themeColor="background1"/>
                <w:sz w:val="20"/>
              </w:rPr>
              <w:t xml:space="preserve">Date Completed </w:t>
            </w:r>
          </w:p>
        </w:tc>
      </w:tr>
      <w:tr w:rsidR="009E373D" w:rsidRPr="002D3E41" w:rsidTr="001B2E60">
        <w:trPr>
          <w:trHeight w:val="1808"/>
        </w:trPr>
        <w:tc>
          <w:tcPr>
            <w:tcW w:w="7560" w:type="dxa"/>
            <w:vAlign w:val="center"/>
          </w:tcPr>
          <w:p w:rsidR="009E373D" w:rsidRPr="003F6A86" w:rsidRDefault="00DB7BD8" w:rsidP="00251F39">
            <w:pPr>
              <w:jc w:val="both"/>
              <w:rPr>
                <w:rFonts w:ascii="Century" w:hAnsi="Century"/>
                <w:sz w:val="20"/>
              </w:rPr>
            </w:pPr>
            <w:r w:rsidRPr="003F6A86">
              <w:rPr>
                <w:rFonts w:ascii="Century" w:hAnsi="Century"/>
                <w:sz w:val="20"/>
              </w:rPr>
              <w:t xml:space="preserve">Discuss importance of client communication, how </w:t>
            </w:r>
            <w:r w:rsidR="00460882" w:rsidRPr="003F6A86">
              <w:rPr>
                <w:rFonts w:ascii="Century" w:hAnsi="Century"/>
                <w:sz w:val="20"/>
              </w:rPr>
              <w:t xml:space="preserve">to maintain appropriate ongoing </w:t>
            </w:r>
            <w:r w:rsidRPr="003F6A86">
              <w:rPr>
                <w:rFonts w:ascii="Century" w:hAnsi="Century"/>
                <w:sz w:val="20"/>
              </w:rPr>
              <w:t>communication (returning telephone calls, e</w:t>
            </w:r>
            <w:r w:rsidR="00460882" w:rsidRPr="003F6A86">
              <w:rPr>
                <w:rFonts w:ascii="Century" w:hAnsi="Century"/>
                <w:sz w:val="20"/>
              </w:rPr>
              <w:t xml:space="preserve">mail) to keep clients informed, </w:t>
            </w:r>
            <w:r w:rsidRPr="003F6A86">
              <w:rPr>
                <w:rFonts w:ascii="Century" w:hAnsi="Century"/>
                <w:sz w:val="20"/>
              </w:rPr>
              <w:t>inclu</w:t>
            </w:r>
            <w:r w:rsidR="00460882" w:rsidRPr="003F6A86">
              <w:rPr>
                <w:rFonts w:ascii="Century" w:hAnsi="Century"/>
                <w:sz w:val="20"/>
              </w:rPr>
              <w:t xml:space="preserve">ding use </w:t>
            </w:r>
            <w:r w:rsidRPr="003F6A86">
              <w:rPr>
                <w:rFonts w:ascii="Century" w:hAnsi="Century"/>
                <w:sz w:val="20"/>
              </w:rPr>
              <w:t xml:space="preserve">of </w:t>
            </w:r>
            <w:r w:rsidR="00460882" w:rsidRPr="003F6A86">
              <w:rPr>
                <w:rFonts w:ascii="Century" w:hAnsi="Century"/>
                <w:sz w:val="20"/>
              </w:rPr>
              <w:t>participant</w:t>
            </w:r>
            <w:r w:rsidRPr="003F6A86">
              <w:rPr>
                <w:rFonts w:ascii="Century" w:hAnsi="Century"/>
                <w:sz w:val="20"/>
              </w:rPr>
              <w:t xml:space="preserve"> agreements, timeliness, written communication, </w:t>
            </w:r>
            <w:r w:rsidR="00460882" w:rsidRPr="003F6A86">
              <w:rPr>
                <w:rFonts w:ascii="Century" w:hAnsi="Century"/>
                <w:sz w:val="20"/>
              </w:rPr>
              <w:t xml:space="preserve">etc. Discuss how to deal with a </w:t>
            </w:r>
            <w:r w:rsidRPr="003F6A86">
              <w:rPr>
                <w:rFonts w:ascii="Century" w:hAnsi="Century"/>
                <w:sz w:val="20"/>
              </w:rPr>
              <w:t>“difficult” client. Discuss dealing with clients with respect</w:t>
            </w:r>
            <w:r w:rsidR="00460882" w:rsidRPr="003F6A86">
              <w:rPr>
                <w:rFonts w:ascii="Century" w:hAnsi="Century"/>
                <w:sz w:val="20"/>
              </w:rPr>
              <w:t xml:space="preserve"> to the professional or business aspects of the </w:t>
            </w:r>
            <w:r w:rsidRPr="003F6A86">
              <w:rPr>
                <w:rFonts w:ascii="Century" w:hAnsi="Century"/>
                <w:sz w:val="20"/>
              </w:rPr>
              <w:t>relationship, including billing</w:t>
            </w:r>
            <w:r w:rsidR="00460882" w:rsidRPr="003F6A86">
              <w:rPr>
                <w:rFonts w:ascii="Century" w:hAnsi="Century"/>
                <w:sz w:val="20"/>
              </w:rPr>
              <w:t xml:space="preserve"> (if applicable)</w:t>
            </w:r>
            <w:r w:rsidRPr="003F6A86">
              <w:rPr>
                <w:rFonts w:ascii="Century" w:hAnsi="Century"/>
                <w:sz w:val="20"/>
              </w:rPr>
              <w:t xml:space="preserve"> and other business</w:t>
            </w:r>
            <w:r w:rsidR="00460882" w:rsidRPr="003F6A86">
              <w:rPr>
                <w:rFonts w:ascii="Century" w:hAnsi="Century"/>
                <w:sz w:val="20"/>
              </w:rPr>
              <w:t>/practice</w:t>
            </w:r>
            <w:r w:rsidRPr="003F6A86">
              <w:rPr>
                <w:rFonts w:ascii="Century" w:hAnsi="Century"/>
                <w:sz w:val="20"/>
              </w:rPr>
              <w:t xml:space="preserve"> procedures.</w:t>
            </w:r>
          </w:p>
        </w:tc>
        <w:tc>
          <w:tcPr>
            <w:tcW w:w="1908" w:type="dxa"/>
          </w:tcPr>
          <w:p w:rsidR="009E373D" w:rsidRPr="003F6A86" w:rsidRDefault="009E373D" w:rsidP="00B84CEF">
            <w:pPr>
              <w:rPr>
                <w:rFonts w:ascii="Century" w:hAnsi="Century"/>
                <w:sz w:val="20"/>
              </w:rPr>
            </w:pPr>
          </w:p>
        </w:tc>
      </w:tr>
      <w:tr w:rsidR="009E373D" w:rsidRPr="002D3E41" w:rsidTr="001B2E60">
        <w:trPr>
          <w:trHeight w:val="998"/>
        </w:trPr>
        <w:tc>
          <w:tcPr>
            <w:tcW w:w="7560" w:type="dxa"/>
            <w:vAlign w:val="center"/>
          </w:tcPr>
          <w:p w:rsidR="009E373D" w:rsidRPr="003F6A86" w:rsidRDefault="00DB7BD8" w:rsidP="00251F39">
            <w:pPr>
              <w:jc w:val="both"/>
              <w:rPr>
                <w:rFonts w:ascii="Century" w:hAnsi="Century"/>
                <w:sz w:val="20"/>
              </w:rPr>
            </w:pPr>
            <w:r w:rsidRPr="003F6A86">
              <w:rPr>
                <w:rFonts w:ascii="Century" w:hAnsi="Century"/>
                <w:sz w:val="20"/>
              </w:rPr>
              <w:t xml:space="preserve">Discuss proper </w:t>
            </w:r>
            <w:r w:rsidR="00460882" w:rsidRPr="003F6A86">
              <w:rPr>
                <w:rFonts w:ascii="Century" w:hAnsi="Century"/>
                <w:sz w:val="20"/>
              </w:rPr>
              <w:t>professional</w:t>
            </w:r>
            <w:r w:rsidRPr="003F6A86">
              <w:rPr>
                <w:rFonts w:ascii="Century" w:hAnsi="Century"/>
                <w:sz w:val="20"/>
              </w:rPr>
              <w:t xml:space="preserve"> counseling, including the duties a</w:t>
            </w:r>
            <w:r w:rsidR="00460882" w:rsidRPr="003F6A86">
              <w:rPr>
                <w:rFonts w:ascii="Century" w:hAnsi="Century"/>
                <w:sz w:val="20"/>
              </w:rPr>
              <w:t xml:space="preserve">nd responsibilities of advising </w:t>
            </w:r>
            <w:r w:rsidRPr="003F6A86">
              <w:rPr>
                <w:rFonts w:ascii="Century" w:hAnsi="Century"/>
                <w:sz w:val="20"/>
              </w:rPr>
              <w:t xml:space="preserve">clients and the respective responsibilities of the client and the </w:t>
            </w:r>
            <w:r w:rsidR="00460882" w:rsidRPr="003F6A86">
              <w:rPr>
                <w:rFonts w:ascii="Century" w:hAnsi="Century"/>
                <w:sz w:val="20"/>
              </w:rPr>
              <w:t>profession</w:t>
            </w:r>
            <w:r w:rsidRPr="003F6A86">
              <w:rPr>
                <w:rFonts w:ascii="Century" w:hAnsi="Century"/>
                <w:sz w:val="20"/>
              </w:rPr>
              <w:t xml:space="preserve"> in decision</w:t>
            </w:r>
            <w:r w:rsidR="00460882" w:rsidRPr="003F6A86">
              <w:rPr>
                <w:rFonts w:ascii="Century" w:hAnsi="Century"/>
                <w:sz w:val="20"/>
              </w:rPr>
              <w:t>-</w:t>
            </w:r>
            <w:r w:rsidRPr="003F6A86">
              <w:rPr>
                <w:rFonts w:ascii="Century" w:hAnsi="Century"/>
                <w:sz w:val="20"/>
              </w:rPr>
              <w:t>making. Discuss how to deal with a “difficult” client.</w:t>
            </w:r>
          </w:p>
        </w:tc>
        <w:tc>
          <w:tcPr>
            <w:tcW w:w="1908" w:type="dxa"/>
          </w:tcPr>
          <w:p w:rsidR="009E373D" w:rsidRPr="003F6A86" w:rsidRDefault="009E373D" w:rsidP="00B84CEF">
            <w:pPr>
              <w:rPr>
                <w:rFonts w:ascii="Century" w:hAnsi="Century"/>
                <w:sz w:val="20"/>
              </w:rPr>
            </w:pPr>
          </w:p>
        </w:tc>
      </w:tr>
      <w:tr w:rsidR="009E373D" w:rsidRPr="002D3E41" w:rsidTr="001B2E60">
        <w:trPr>
          <w:trHeight w:val="1340"/>
        </w:trPr>
        <w:tc>
          <w:tcPr>
            <w:tcW w:w="7560" w:type="dxa"/>
            <w:vAlign w:val="center"/>
          </w:tcPr>
          <w:p w:rsidR="009E373D" w:rsidRPr="003F6A86" w:rsidRDefault="00DB7BD8" w:rsidP="00251F39">
            <w:pPr>
              <w:jc w:val="both"/>
              <w:rPr>
                <w:rFonts w:ascii="Century" w:hAnsi="Century"/>
                <w:sz w:val="20"/>
              </w:rPr>
            </w:pPr>
            <w:r w:rsidRPr="003F6A86">
              <w:rPr>
                <w:rFonts w:ascii="Century" w:hAnsi="Century"/>
                <w:sz w:val="20"/>
              </w:rPr>
              <w:t>Discuss the initial meeting and interaction with a potential client</w:t>
            </w:r>
            <w:r w:rsidR="00460882" w:rsidRPr="003F6A86">
              <w:rPr>
                <w:rFonts w:ascii="Century" w:hAnsi="Century"/>
                <w:sz w:val="20"/>
              </w:rPr>
              <w:t xml:space="preserve">/participant, tips for gathering </w:t>
            </w:r>
            <w:r w:rsidRPr="003F6A86">
              <w:rPr>
                <w:rFonts w:ascii="Century" w:hAnsi="Century"/>
                <w:sz w:val="20"/>
              </w:rPr>
              <w:t>information about a legal matter, appraising the credibi</w:t>
            </w:r>
            <w:r w:rsidR="00460882" w:rsidRPr="003F6A86">
              <w:rPr>
                <w:rFonts w:ascii="Century" w:hAnsi="Century"/>
                <w:sz w:val="20"/>
              </w:rPr>
              <w:t xml:space="preserve">lity and trust of the potential </w:t>
            </w:r>
            <w:r w:rsidRPr="003F6A86">
              <w:rPr>
                <w:rFonts w:ascii="Century" w:hAnsi="Century"/>
                <w:sz w:val="20"/>
              </w:rPr>
              <w:t>client, evaluating whether to accept the representation,</w:t>
            </w:r>
            <w:r w:rsidR="00460882" w:rsidRPr="003F6A86">
              <w:rPr>
                <w:rFonts w:ascii="Century" w:hAnsi="Century"/>
                <w:sz w:val="20"/>
              </w:rPr>
              <w:t xml:space="preserve"> how to decline representation. </w:t>
            </w:r>
            <w:r w:rsidRPr="003F6A86">
              <w:rPr>
                <w:rFonts w:ascii="Century" w:hAnsi="Century"/>
                <w:sz w:val="20"/>
              </w:rPr>
              <w:t>Discuss making and accepting referrals</w:t>
            </w:r>
            <w:r w:rsidR="00460882" w:rsidRPr="003F6A86">
              <w:rPr>
                <w:rFonts w:ascii="Century" w:hAnsi="Century"/>
                <w:sz w:val="20"/>
              </w:rPr>
              <w:t xml:space="preserve"> and working within the multidisciplinary team</w:t>
            </w:r>
            <w:r w:rsidRPr="003F6A86">
              <w:rPr>
                <w:rFonts w:ascii="Century" w:hAnsi="Century"/>
                <w:sz w:val="20"/>
              </w:rPr>
              <w:t>.</w:t>
            </w:r>
          </w:p>
        </w:tc>
        <w:tc>
          <w:tcPr>
            <w:tcW w:w="1908" w:type="dxa"/>
          </w:tcPr>
          <w:p w:rsidR="009E373D" w:rsidRPr="003F6A86" w:rsidRDefault="009E373D" w:rsidP="00B84CEF">
            <w:pPr>
              <w:rPr>
                <w:rFonts w:ascii="Century" w:hAnsi="Century"/>
                <w:sz w:val="20"/>
              </w:rPr>
            </w:pPr>
          </w:p>
        </w:tc>
      </w:tr>
      <w:tr w:rsidR="009E373D" w:rsidRPr="002D3E41" w:rsidTr="001B2E60">
        <w:trPr>
          <w:trHeight w:val="512"/>
        </w:trPr>
        <w:tc>
          <w:tcPr>
            <w:tcW w:w="7560" w:type="dxa"/>
            <w:vAlign w:val="center"/>
          </w:tcPr>
          <w:p w:rsidR="009E373D" w:rsidRPr="003F6A86" w:rsidRDefault="002A5853" w:rsidP="00251F39">
            <w:pPr>
              <w:jc w:val="both"/>
              <w:rPr>
                <w:rFonts w:ascii="Century" w:hAnsi="Century"/>
                <w:sz w:val="20"/>
              </w:rPr>
            </w:pPr>
            <w:r w:rsidRPr="003F6A86">
              <w:rPr>
                <w:rFonts w:ascii="Century" w:hAnsi="Century"/>
                <w:sz w:val="20"/>
              </w:rPr>
              <w:t xml:space="preserve">Discuss the termination of the </w:t>
            </w:r>
            <w:r w:rsidR="00460882" w:rsidRPr="003F6A86">
              <w:rPr>
                <w:rFonts w:ascii="Century" w:hAnsi="Century"/>
                <w:sz w:val="20"/>
              </w:rPr>
              <w:t>professional</w:t>
            </w:r>
            <w:r w:rsidRPr="003F6A86">
              <w:rPr>
                <w:rFonts w:ascii="Century" w:hAnsi="Century"/>
                <w:sz w:val="20"/>
              </w:rPr>
              <w:t>-client relationship, issues with terminating mid</w:t>
            </w:r>
            <w:r w:rsidR="00460882" w:rsidRPr="003F6A86">
              <w:rPr>
                <w:rFonts w:ascii="Century" w:hAnsi="Century"/>
                <w:sz w:val="20"/>
              </w:rPr>
              <w:t>-</w:t>
            </w:r>
            <w:r w:rsidRPr="003F6A86">
              <w:rPr>
                <w:rFonts w:ascii="Century" w:hAnsi="Century"/>
                <w:sz w:val="20"/>
              </w:rPr>
              <w:t>representation, necessary steps</w:t>
            </w:r>
            <w:r w:rsidR="00460882" w:rsidRPr="003F6A86">
              <w:rPr>
                <w:rFonts w:ascii="Century" w:hAnsi="Century"/>
                <w:sz w:val="20"/>
              </w:rPr>
              <w:t>,</w:t>
            </w:r>
            <w:r w:rsidRPr="003F6A86">
              <w:rPr>
                <w:rFonts w:ascii="Century" w:hAnsi="Century"/>
                <w:sz w:val="20"/>
              </w:rPr>
              <w:t xml:space="preserve"> and documentation.</w:t>
            </w:r>
          </w:p>
        </w:tc>
        <w:tc>
          <w:tcPr>
            <w:tcW w:w="1908" w:type="dxa"/>
          </w:tcPr>
          <w:p w:rsidR="009E373D" w:rsidRPr="003F6A86" w:rsidRDefault="009E373D" w:rsidP="00B84CEF">
            <w:pPr>
              <w:rPr>
                <w:rFonts w:ascii="Century" w:hAnsi="Century"/>
                <w:sz w:val="20"/>
              </w:rPr>
            </w:pPr>
          </w:p>
        </w:tc>
      </w:tr>
      <w:tr w:rsidR="00A01DAC" w:rsidRPr="002D3E41" w:rsidTr="001B2E60">
        <w:trPr>
          <w:trHeight w:val="548"/>
        </w:trPr>
        <w:tc>
          <w:tcPr>
            <w:tcW w:w="7560" w:type="dxa"/>
            <w:shd w:val="clear" w:color="auto" w:fill="auto"/>
            <w:vAlign w:val="center"/>
          </w:tcPr>
          <w:p w:rsidR="00A01DAC" w:rsidRPr="003F6A86" w:rsidRDefault="004B0497" w:rsidP="00251F39">
            <w:pPr>
              <w:jc w:val="both"/>
              <w:rPr>
                <w:rFonts w:ascii="Century" w:hAnsi="Century"/>
                <w:sz w:val="20"/>
              </w:rPr>
            </w:pPr>
            <w:r w:rsidRPr="003F6A86">
              <w:rPr>
                <w:rFonts w:ascii="Century" w:hAnsi="Century"/>
                <w:sz w:val="20"/>
              </w:rPr>
              <w:t xml:space="preserve">Discuss the nuances of collaborating working with a variety of professionals </w:t>
            </w:r>
            <w:r w:rsidR="0027637D" w:rsidRPr="003F6A86">
              <w:rPr>
                <w:rFonts w:ascii="Century" w:hAnsi="Century"/>
                <w:sz w:val="20"/>
              </w:rPr>
              <w:t>in the case management process</w:t>
            </w:r>
            <w:r w:rsidR="00251F39">
              <w:rPr>
                <w:rFonts w:ascii="Century" w:hAnsi="Century"/>
                <w:sz w:val="20"/>
              </w:rPr>
              <w:t>.</w:t>
            </w:r>
          </w:p>
        </w:tc>
        <w:tc>
          <w:tcPr>
            <w:tcW w:w="1908" w:type="dxa"/>
            <w:shd w:val="clear" w:color="auto" w:fill="auto"/>
          </w:tcPr>
          <w:p w:rsidR="00A01DAC" w:rsidRPr="003F6A86" w:rsidRDefault="00A01DAC" w:rsidP="00B84CEF">
            <w:pPr>
              <w:rPr>
                <w:rFonts w:ascii="Century" w:hAnsi="Century"/>
                <w:sz w:val="20"/>
              </w:rPr>
            </w:pPr>
          </w:p>
        </w:tc>
      </w:tr>
      <w:tr w:rsidR="00A01DAC" w:rsidRPr="002D3E41" w:rsidTr="001B2E60">
        <w:trPr>
          <w:trHeight w:val="521"/>
        </w:trPr>
        <w:tc>
          <w:tcPr>
            <w:tcW w:w="7560" w:type="dxa"/>
            <w:shd w:val="clear" w:color="auto" w:fill="auto"/>
            <w:vAlign w:val="center"/>
          </w:tcPr>
          <w:p w:rsidR="00A01DAC" w:rsidRPr="003F6A86" w:rsidRDefault="004B0497" w:rsidP="00251F39">
            <w:pPr>
              <w:jc w:val="both"/>
              <w:rPr>
                <w:rFonts w:ascii="Century" w:hAnsi="Century"/>
                <w:sz w:val="20"/>
              </w:rPr>
            </w:pPr>
            <w:r w:rsidRPr="003F6A86">
              <w:rPr>
                <w:rFonts w:ascii="Century" w:hAnsi="Century"/>
                <w:sz w:val="20"/>
              </w:rPr>
              <w:t>Discuss how the recovery process effects traditional client or case management in the context of a multidisciplinary team</w:t>
            </w:r>
            <w:r w:rsidR="00251F39">
              <w:rPr>
                <w:rFonts w:ascii="Century" w:hAnsi="Century"/>
                <w:sz w:val="20"/>
              </w:rPr>
              <w:t>.</w:t>
            </w:r>
          </w:p>
        </w:tc>
        <w:tc>
          <w:tcPr>
            <w:tcW w:w="1908" w:type="dxa"/>
            <w:shd w:val="clear" w:color="auto" w:fill="auto"/>
          </w:tcPr>
          <w:p w:rsidR="00A01DAC" w:rsidRPr="003F6A86" w:rsidRDefault="00A01DAC" w:rsidP="00B84CEF">
            <w:pPr>
              <w:rPr>
                <w:rFonts w:ascii="Century" w:hAnsi="Century"/>
                <w:sz w:val="20"/>
              </w:rPr>
            </w:pPr>
          </w:p>
        </w:tc>
      </w:tr>
      <w:tr w:rsidR="009E373D" w:rsidRPr="002D3E41" w:rsidTr="00746166">
        <w:tc>
          <w:tcPr>
            <w:tcW w:w="7560" w:type="dxa"/>
          </w:tcPr>
          <w:p w:rsidR="009E373D" w:rsidRPr="003F6A86" w:rsidRDefault="002A5853" w:rsidP="00B84CEF">
            <w:pPr>
              <w:rPr>
                <w:rFonts w:ascii="Century" w:hAnsi="Century"/>
                <w:sz w:val="20"/>
              </w:rPr>
            </w:pPr>
            <w:r w:rsidRPr="003F6A86">
              <w:rPr>
                <w:rFonts w:ascii="Century" w:hAnsi="Century"/>
                <w:sz w:val="20"/>
              </w:rPr>
              <w:t>Other:</w:t>
            </w:r>
          </w:p>
        </w:tc>
        <w:tc>
          <w:tcPr>
            <w:tcW w:w="1908" w:type="dxa"/>
          </w:tcPr>
          <w:p w:rsidR="009E373D" w:rsidRPr="003F6A86" w:rsidRDefault="009E373D" w:rsidP="00B84CEF">
            <w:pPr>
              <w:rPr>
                <w:rFonts w:ascii="Century" w:hAnsi="Century"/>
                <w:sz w:val="20"/>
              </w:rPr>
            </w:pPr>
          </w:p>
        </w:tc>
      </w:tr>
      <w:tr w:rsidR="009E373D" w:rsidRPr="002D3E41" w:rsidTr="00746166">
        <w:tc>
          <w:tcPr>
            <w:tcW w:w="7560" w:type="dxa"/>
          </w:tcPr>
          <w:p w:rsidR="009E373D" w:rsidRPr="003F6A86" w:rsidRDefault="002A5853" w:rsidP="00B84CEF">
            <w:pPr>
              <w:rPr>
                <w:rFonts w:ascii="Century" w:hAnsi="Century"/>
                <w:sz w:val="20"/>
              </w:rPr>
            </w:pPr>
            <w:r w:rsidRPr="003F6A86">
              <w:rPr>
                <w:rFonts w:ascii="Century" w:hAnsi="Century"/>
                <w:sz w:val="20"/>
              </w:rPr>
              <w:t xml:space="preserve">Other: </w:t>
            </w:r>
          </w:p>
        </w:tc>
        <w:tc>
          <w:tcPr>
            <w:tcW w:w="1908" w:type="dxa"/>
          </w:tcPr>
          <w:p w:rsidR="009E373D" w:rsidRPr="003F6A86" w:rsidRDefault="009E373D" w:rsidP="00B84CEF">
            <w:pPr>
              <w:rPr>
                <w:rFonts w:ascii="Century" w:hAnsi="Century"/>
                <w:sz w:val="20"/>
              </w:rPr>
            </w:pPr>
          </w:p>
        </w:tc>
      </w:tr>
      <w:tr w:rsidR="009E373D" w:rsidRPr="002D3E41" w:rsidTr="00746166">
        <w:tc>
          <w:tcPr>
            <w:tcW w:w="7560" w:type="dxa"/>
          </w:tcPr>
          <w:p w:rsidR="009E373D" w:rsidRPr="003F6A86" w:rsidRDefault="009E373D" w:rsidP="00B84CEF">
            <w:pPr>
              <w:rPr>
                <w:rFonts w:ascii="Century" w:hAnsi="Century"/>
                <w:sz w:val="20"/>
              </w:rPr>
            </w:pPr>
          </w:p>
        </w:tc>
        <w:tc>
          <w:tcPr>
            <w:tcW w:w="1908" w:type="dxa"/>
          </w:tcPr>
          <w:p w:rsidR="009E373D" w:rsidRPr="003F6A86" w:rsidRDefault="009E373D" w:rsidP="00B84CEF">
            <w:pPr>
              <w:rPr>
                <w:rFonts w:ascii="Century" w:hAnsi="Century"/>
                <w:sz w:val="20"/>
              </w:rPr>
            </w:pPr>
          </w:p>
        </w:tc>
      </w:tr>
    </w:tbl>
    <w:p w:rsidR="00A01DAC" w:rsidRPr="002D3E41" w:rsidRDefault="00A01DAC" w:rsidP="00A01DAC">
      <w:pPr>
        <w:pStyle w:val="ListParagraph"/>
        <w:spacing w:after="0" w:line="240" w:lineRule="auto"/>
        <w:ind w:left="1080"/>
        <w:rPr>
          <w:rStyle w:val="fontstyle01"/>
          <w:rFonts w:ascii="Century" w:hAnsi="Century"/>
          <w:b w:val="0"/>
          <w:bCs w:val="0"/>
          <w:color w:val="auto"/>
          <w:sz w:val="22"/>
          <w:szCs w:val="22"/>
        </w:rPr>
      </w:pPr>
    </w:p>
    <w:p w:rsidR="00A01DAC" w:rsidRPr="002D3E41" w:rsidRDefault="00A01DAC" w:rsidP="00A01DAC">
      <w:pPr>
        <w:pStyle w:val="ListParagraph"/>
        <w:numPr>
          <w:ilvl w:val="0"/>
          <w:numId w:val="3"/>
        </w:numPr>
        <w:spacing w:after="0" w:line="240" w:lineRule="auto"/>
        <w:rPr>
          <w:rStyle w:val="fontstyle01"/>
          <w:rFonts w:ascii="Century" w:hAnsi="Century"/>
          <w:vanish/>
        </w:rPr>
      </w:pPr>
    </w:p>
    <w:p w:rsidR="00A01DAC" w:rsidRPr="002D3E41" w:rsidRDefault="00A01DAC" w:rsidP="00A01DAC">
      <w:pPr>
        <w:pStyle w:val="ListParagraph"/>
        <w:numPr>
          <w:ilvl w:val="0"/>
          <w:numId w:val="3"/>
        </w:numPr>
        <w:spacing w:after="0" w:line="240" w:lineRule="auto"/>
        <w:rPr>
          <w:rStyle w:val="fontstyle01"/>
          <w:rFonts w:ascii="Century" w:hAnsi="Century"/>
          <w:vanish/>
        </w:rPr>
      </w:pPr>
    </w:p>
    <w:p w:rsidR="00A01DAC" w:rsidRPr="002D3E41" w:rsidRDefault="00A01DAC" w:rsidP="00A01DAC">
      <w:pPr>
        <w:pStyle w:val="ListParagraph"/>
        <w:numPr>
          <w:ilvl w:val="0"/>
          <w:numId w:val="3"/>
        </w:numPr>
        <w:spacing w:after="0" w:line="240" w:lineRule="auto"/>
        <w:rPr>
          <w:rStyle w:val="fontstyle01"/>
          <w:rFonts w:ascii="Century" w:hAnsi="Century"/>
          <w:vanish/>
        </w:rPr>
      </w:pPr>
    </w:p>
    <w:p w:rsidR="00A01DAC" w:rsidRPr="002D3E41" w:rsidRDefault="00A01DAC" w:rsidP="00A01DAC">
      <w:pPr>
        <w:pStyle w:val="ListParagraph"/>
        <w:numPr>
          <w:ilvl w:val="0"/>
          <w:numId w:val="3"/>
        </w:numPr>
        <w:spacing w:after="0" w:line="240" w:lineRule="auto"/>
        <w:rPr>
          <w:rStyle w:val="fontstyle01"/>
          <w:rFonts w:ascii="Century" w:hAnsi="Century"/>
          <w:vanish/>
        </w:rPr>
      </w:pPr>
    </w:p>
    <w:p w:rsidR="00A01DAC" w:rsidRPr="002D3E41" w:rsidRDefault="00A01DAC" w:rsidP="00A01DAC">
      <w:pPr>
        <w:pStyle w:val="ListParagraph"/>
        <w:numPr>
          <w:ilvl w:val="0"/>
          <w:numId w:val="3"/>
        </w:numPr>
        <w:spacing w:after="0" w:line="240" w:lineRule="auto"/>
        <w:rPr>
          <w:rStyle w:val="fontstyle01"/>
          <w:rFonts w:ascii="Century" w:hAnsi="Century"/>
          <w:vanish/>
        </w:rPr>
      </w:pPr>
    </w:p>
    <w:p w:rsidR="00A01DAC" w:rsidRPr="002D3E41" w:rsidRDefault="00A01DAC" w:rsidP="00A01DAC">
      <w:pPr>
        <w:pStyle w:val="ListParagraph"/>
        <w:numPr>
          <w:ilvl w:val="0"/>
          <w:numId w:val="3"/>
        </w:numPr>
        <w:spacing w:after="0" w:line="240" w:lineRule="auto"/>
        <w:rPr>
          <w:rStyle w:val="fontstyle01"/>
          <w:rFonts w:ascii="Century" w:hAnsi="Century"/>
          <w:vanish/>
        </w:rPr>
      </w:pPr>
    </w:p>
    <w:p w:rsidR="00A01DAC" w:rsidRPr="002D3E41" w:rsidRDefault="00A01DAC" w:rsidP="00A01DAC">
      <w:pPr>
        <w:pStyle w:val="ListParagraph"/>
        <w:numPr>
          <w:ilvl w:val="0"/>
          <w:numId w:val="3"/>
        </w:numPr>
        <w:spacing w:after="0" w:line="240" w:lineRule="auto"/>
        <w:rPr>
          <w:rStyle w:val="fontstyle01"/>
          <w:rFonts w:ascii="Century" w:hAnsi="Century"/>
          <w:vanish/>
        </w:rPr>
      </w:pPr>
    </w:p>
    <w:p w:rsidR="00927C4E" w:rsidRDefault="00927C4E" w:rsidP="00927C4E">
      <w:pPr>
        <w:pStyle w:val="ListParagraph"/>
        <w:spacing w:after="0" w:line="240" w:lineRule="auto"/>
        <w:rPr>
          <w:rStyle w:val="fontstyle01"/>
          <w:rFonts w:ascii="Century" w:hAnsi="Century"/>
          <w:b w:val="0"/>
          <w:bCs w:val="0"/>
          <w:color w:val="auto"/>
          <w:sz w:val="22"/>
          <w:szCs w:val="22"/>
        </w:rPr>
      </w:pPr>
    </w:p>
    <w:p w:rsidR="00927C4E" w:rsidRDefault="00927C4E" w:rsidP="00927C4E">
      <w:pPr>
        <w:pStyle w:val="ListParagraph"/>
        <w:spacing w:after="0" w:line="240" w:lineRule="auto"/>
        <w:rPr>
          <w:rStyle w:val="fontstyle01"/>
          <w:rFonts w:ascii="Century" w:hAnsi="Century"/>
          <w:b w:val="0"/>
          <w:bCs w:val="0"/>
          <w:color w:val="auto"/>
          <w:sz w:val="22"/>
          <w:szCs w:val="22"/>
        </w:rPr>
      </w:pPr>
    </w:p>
    <w:p w:rsidR="00927C4E" w:rsidRPr="00927C4E" w:rsidRDefault="00927C4E" w:rsidP="00927C4E">
      <w:pPr>
        <w:pStyle w:val="ListParagraph"/>
        <w:spacing w:after="0" w:line="240" w:lineRule="auto"/>
        <w:rPr>
          <w:rStyle w:val="fontstyle01"/>
          <w:rFonts w:ascii="Century" w:hAnsi="Century"/>
          <w:b w:val="0"/>
          <w:bCs w:val="0"/>
          <w:color w:val="auto"/>
          <w:sz w:val="22"/>
          <w:szCs w:val="22"/>
        </w:rPr>
      </w:pPr>
    </w:p>
    <w:p w:rsidR="00A01DAC" w:rsidRPr="002D3E41" w:rsidRDefault="00A01DAC" w:rsidP="003F6A86">
      <w:pPr>
        <w:pStyle w:val="ListParagraph"/>
        <w:numPr>
          <w:ilvl w:val="0"/>
          <w:numId w:val="3"/>
        </w:numPr>
        <w:spacing w:after="0" w:line="240" w:lineRule="auto"/>
        <w:ind w:left="720"/>
        <w:rPr>
          <w:rStyle w:val="fontstyle01"/>
          <w:rFonts w:ascii="Century" w:hAnsi="Century"/>
          <w:b w:val="0"/>
          <w:bCs w:val="0"/>
          <w:color w:val="auto"/>
          <w:sz w:val="22"/>
          <w:szCs w:val="22"/>
        </w:rPr>
      </w:pPr>
      <w:r w:rsidRPr="001C7B7D">
        <w:rPr>
          <w:rStyle w:val="fontstyle01"/>
          <w:rFonts w:ascii="Century" w:hAnsi="Century"/>
          <w:smallCaps/>
        </w:rPr>
        <w:lastRenderedPageBreak/>
        <w:t>Professional Development</w:t>
      </w:r>
      <w:r w:rsidRPr="002D3E41">
        <w:rPr>
          <w:rStyle w:val="fontstyle01"/>
          <w:rFonts w:ascii="Century" w:hAnsi="Century"/>
        </w:rPr>
        <w:t xml:space="preserve"> (complete at least one)</w:t>
      </w:r>
    </w:p>
    <w:p w:rsidR="00A01DAC" w:rsidRPr="002D3E41" w:rsidRDefault="00A01DAC" w:rsidP="00A01DAC">
      <w:pPr>
        <w:pStyle w:val="ListParagraph"/>
        <w:spacing w:after="0" w:line="240" w:lineRule="auto"/>
        <w:ind w:left="1080"/>
        <w:rPr>
          <w:rStyle w:val="fontstyle01"/>
          <w:rFonts w:ascii="Century" w:hAnsi="Century"/>
          <w:b w:val="0"/>
          <w:bCs w:val="0"/>
          <w:color w:val="auto"/>
          <w:sz w:val="22"/>
          <w:szCs w:val="22"/>
        </w:rPr>
      </w:pPr>
    </w:p>
    <w:tbl>
      <w:tblPr>
        <w:tblStyle w:val="TableGrid"/>
        <w:tblW w:w="0" w:type="auto"/>
        <w:tblInd w:w="108" w:type="dxa"/>
        <w:tblLook w:val="04A0" w:firstRow="1" w:lastRow="0" w:firstColumn="1" w:lastColumn="0" w:noHBand="0" w:noVBand="1"/>
      </w:tblPr>
      <w:tblGrid>
        <w:gridCol w:w="7560"/>
        <w:gridCol w:w="1908"/>
      </w:tblGrid>
      <w:tr w:rsidR="00A01DAC" w:rsidRPr="002D3E41" w:rsidTr="003F6A86">
        <w:tc>
          <w:tcPr>
            <w:tcW w:w="7560" w:type="dxa"/>
            <w:shd w:val="clear" w:color="auto" w:fill="C0504D" w:themeFill="accent2"/>
          </w:tcPr>
          <w:p w:rsidR="00A01DAC" w:rsidRPr="003F6A86" w:rsidRDefault="00A01DAC" w:rsidP="00B84CEF">
            <w:pPr>
              <w:rPr>
                <w:rFonts w:ascii="Century" w:hAnsi="Century"/>
                <w:b/>
                <w:color w:val="FFFFFF" w:themeColor="background1"/>
                <w:sz w:val="20"/>
              </w:rPr>
            </w:pPr>
            <w:r w:rsidRPr="003F6A86">
              <w:rPr>
                <w:rFonts w:ascii="Century" w:hAnsi="Century"/>
                <w:b/>
                <w:color w:val="FFFFFF" w:themeColor="background1"/>
                <w:sz w:val="20"/>
              </w:rPr>
              <w:t>Action</w:t>
            </w:r>
          </w:p>
        </w:tc>
        <w:tc>
          <w:tcPr>
            <w:tcW w:w="1908" w:type="dxa"/>
            <w:shd w:val="clear" w:color="auto" w:fill="C0504D" w:themeFill="accent2"/>
          </w:tcPr>
          <w:p w:rsidR="00A01DAC" w:rsidRPr="003F6A86" w:rsidRDefault="00A01DAC" w:rsidP="00B84CEF">
            <w:pPr>
              <w:rPr>
                <w:rFonts w:ascii="Century" w:hAnsi="Century"/>
                <w:b/>
                <w:color w:val="FFFFFF" w:themeColor="background1"/>
                <w:sz w:val="20"/>
              </w:rPr>
            </w:pPr>
            <w:r w:rsidRPr="003F6A86">
              <w:rPr>
                <w:rFonts w:ascii="Century" w:hAnsi="Century"/>
                <w:b/>
                <w:color w:val="FFFFFF" w:themeColor="background1"/>
                <w:sz w:val="20"/>
              </w:rPr>
              <w:t xml:space="preserve">Date Completed </w:t>
            </w:r>
          </w:p>
        </w:tc>
      </w:tr>
      <w:tr w:rsidR="003F6A86" w:rsidRPr="002D3E41" w:rsidTr="003F6A86">
        <w:tc>
          <w:tcPr>
            <w:tcW w:w="9468" w:type="dxa"/>
            <w:gridSpan w:val="2"/>
            <w:shd w:val="clear" w:color="auto" w:fill="FFFF00"/>
          </w:tcPr>
          <w:p w:rsidR="003F6A86" w:rsidRPr="003F6A86" w:rsidRDefault="00690AAD" w:rsidP="003F6A86">
            <w:pPr>
              <w:jc w:val="center"/>
              <w:rPr>
                <w:rFonts w:ascii="Century" w:hAnsi="Century"/>
                <w:sz w:val="20"/>
              </w:rPr>
            </w:pPr>
            <w:r>
              <w:rPr>
                <w:rFonts w:ascii="Century" w:hAnsi="Century"/>
                <w:sz w:val="20"/>
              </w:rPr>
              <w:t xml:space="preserve">Required </w:t>
            </w:r>
            <w:r w:rsidRPr="003F6A86">
              <w:rPr>
                <w:rFonts w:ascii="Century" w:hAnsi="Century"/>
                <w:sz w:val="20"/>
              </w:rPr>
              <w:t>(to be completed with the activity elected from list below)</w:t>
            </w:r>
          </w:p>
        </w:tc>
      </w:tr>
      <w:tr w:rsidR="003E3AFA" w:rsidRPr="002D3E41" w:rsidTr="001B2E60">
        <w:trPr>
          <w:trHeight w:val="1277"/>
        </w:trPr>
        <w:tc>
          <w:tcPr>
            <w:tcW w:w="7560" w:type="dxa"/>
            <w:shd w:val="clear" w:color="auto" w:fill="auto"/>
            <w:vAlign w:val="center"/>
          </w:tcPr>
          <w:p w:rsidR="003E3AFA" w:rsidRPr="003F6A86" w:rsidRDefault="0027637D" w:rsidP="00251F39">
            <w:pPr>
              <w:jc w:val="both"/>
              <w:rPr>
                <w:rFonts w:ascii="Century" w:hAnsi="Century"/>
                <w:sz w:val="20"/>
              </w:rPr>
            </w:pPr>
            <w:r w:rsidRPr="003F6A86">
              <w:rPr>
                <w:rFonts w:ascii="Century" w:hAnsi="Century"/>
                <w:sz w:val="20"/>
              </w:rPr>
              <w:t xml:space="preserve">Complete a reengagement activity at about 180 days (or </w:t>
            </w:r>
            <w:r w:rsidR="003E3AFA" w:rsidRPr="003F6A86">
              <w:rPr>
                <w:rFonts w:ascii="Century" w:hAnsi="Century"/>
                <w:sz w:val="20"/>
              </w:rPr>
              <w:t xml:space="preserve"> 6 mos.</w:t>
            </w:r>
            <w:r w:rsidRPr="003F6A86">
              <w:rPr>
                <w:rFonts w:ascii="Century" w:hAnsi="Century"/>
                <w:sz w:val="20"/>
              </w:rPr>
              <w:t>) such as viewing or attending</w:t>
            </w:r>
            <w:r w:rsidR="00251F39">
              <w:rPr>
                <w:rFonts w:ascii="Century" w:hAnsi="Century"/>
                <w:sz w:val="20"/>
              </w:rPr>
              <w:t xml:space="preserve"> a recorded webinar together, an in-person </w:t>
            </w:r>
            <w:r w:rsidRPr="003F6A86">
              <w:rPr>
                <w:rFonts w:ascii="Century" w:hAnsi="Century"/>
                <w:sz w:val="20"/>
              </w:rPr>
              <w:t>meeting or phone call with the program coordinator, or view a live webinar and discuss about how to take home and implement new materials or practices (if relevant or relevant components) within the local program</w:t>
            </w:r>
            <w:r w:rsidR="00251F39">
              <w:rPr>
                <w:rFonts w:ascii="Century" w:hAnsi="Century"/>
                <w:sz w:val="20"/>
              </w:rPr>
              <w:t>.</w:t>
            </w:r>
            <w:r w:rsidRPr="003F6A86">
              <w:rPr>
                <w:rFonts w:ascii="Century" w:hAnsi="Century"/>
                <w:sz w:val="20"/>
              </w:rPr>
              <w:t xml:space="preserve"> </w:t>
            </w:r>
          </w:p>
        </w:tc>
        <w:tc>
          <w:tcPr>
            <w:tcW w:w="1908" w:type="dxa"/>
          </w:tcPr>
          <w:p w:rsidR="003E3AFA" w:rsidRPr="003F6A86" w:rsidRDefault="003E3AFA" w:rsidP="00B84CEF">
            <w:pPr>
              <w:rPr>
                <w:rFonts w:ascii="Century" w:hAnsi="Century"/>
                <w:sz w:val="20"/>
              </w:rPr>
            </w:pPr>
          </w:p>
        </w:tc>
      </w:tr>
      <w:tr w:rsidR="003F6A86" w:rsidRPr="002D3E41" w:rsidTr="003F6A86">
        <w:tc>
          <w:tcPr>
            <w:tcW w:w="9468" w:type="dxa"/>
            <w:gridSpan w:val="2"/>
            <w:shd w:val="clear" w:color="auto" w:fill="DBE5F1" w:themeFill="accent1" w:themeFillTint="33"/>
          </w:tcPr>
          <w:p w:rsidR="003F6A86" w:rsidRPr="003F6A86" w:rsidRDefault="00690AAD" w:rsidP="003F6A86">
            <w:pPr>
              <w:jc w:val="center"/>
              <w:rPr>
                <w:rFonts w:ascii="Century" w:hAnsi="Century"/>
                <w:sz w:val="20"/>
              </w:rPr>
            </w:pPr>
            <w:r w:rsidRPr="003F6A86">
              <w:rPr>
                <w:rFonts w:ascii="Century" w:hAnsi="Century"/>
                <w:sz w:val="20"/>
              </w:rPr>
              <w:t>Complete at least one of the following:</w:t>
            </w:r>
          </w:p>
        </w:tc>
      </w:tr>
      <w:tr w:rsidR="00A01DAC" w:rsidRPr="002D3E41" w:rsidTr="001B2E60">
        <w:trPr>
          <w:trHeight w:val="539"/>
        </w:trPr>
        <w:tc>
          <w:tcPr>
            <w:tcW w:w="7560" w:type="dxa"/>
            <w:shd w:val="clear" w:color="auto" w:fill="auto"/>
            <w:vAlign w:val="center"/>
          </w:tcPr>
          <w:p w:rsidR="00A01DAC" w:rsidRPr="003F6A86" w:rsidRDefault="002D6B2E" w:rsidP="00251F39">
            <w:pPr>
              <w:jc w:val="both"/>
              <w:rPr>
                <w:rFonts w:ascii="Century" w:hAnsi="Century"/>
                <w:sz w:val="20"/>
              </w:rPr>
            </w:pPr>
            <w:r w:rsidRPr="003F6A86">
              <w:rPr>
                <w:rFonts w:ascii="Century" w:hAnsi="Century"/>
                <w:sz w:val="20"/>
              </w:rPr>
              <w:t>Attend a conference or training for the mentee (other than C</w:t>
            </w:r>
            <w:r w:rsidR="00927C4E">
              <w:rPr>
                <w:rFonts w:ascii="Century" w:hAnsi="Century"/>
                <w:sz w:val="20"/>
              </w:rPr>
              <w:t xml:space="preserve">olorado </w:t>
            </w:r>
            <w:r w:rsidRPr="003F6A86">
              <w:rPr>
                <w:rFonts w:ascii="Century" w:hAnsi="Century"/>
                <w:sz w:val="20"/>
              </w:rPr>
              <w:t>C</w:t>
            </w:r>
            <w:r w:rsidR="00927C4E">
              <w:rPr>
                <w:rFonts w:ascii="Century" w:hAnsi="Century"/>
                <w:sz w:val="20"/>
              </w:rPr>
              <w:t xml:space="preserve">ollaborative </w:t>
            </w:r>
            <w:r w:rsidRPr="003F6A86">
              <w:rPr>
                <w:rFonts w:ascii="Century" w:hAnsi="Century"/>
                <w:sz w:val="20"/>
              </w:rPr>
              <w:t>J</w:t>
            </w:r>
            <w:r w:rsidR="00927C4E">
              <w:rPr>
                <w:rFonts w:ascii="Century" w:hAnsi="Century"/>
                <w:sz w:val="20"/>
              </w:rPr>
              <w:t xml:space="preserve">ustice </w:t>
            </w:r>
            <w:r w:rsidRPr="003F6A86">
              <w:rPr>
                <w:rFonts w:ascii="Century" w:hAnsi="Century"/>
                <w:sz w:val="20"/>
              </w:rPr>
              <w:t>C</w:t>
            </w:r>
            <w:r w:rsidR="00927C4E">
              <w:rPr>
                <w:rFonts w:ascii="Century" w:hAnsi="Century"/>
                <w:sz w:val="20"/>
              </w:rPr>
              <w:t>onference (CCJC)</w:t>
            </w:r>
            <w:r w:rsidRPr="003F6A86">
              <w:rPr>
                <w:rFonts w:ascii="Century" w:hAnsi="Century"/>
                <w:sz w:val="20"/>
              </w:rPr>
              <w:t xml:space="preserve">) that is specific to the mentee’s profession (if funding available) such as </w:t>
            </w:r>
            <w:r w:rsidR="00927C4E">
              <w:rPr>
                <w:rFonts w:ascii="Century" w:hAnsi="Century"/>
                <w:sz w:val="20"/>
              </w:rPr>
              <w:t xml:space="preserve">the </w:t>
            </w:r>
            <w:r w:rsidRPr="003F6A86">
              <w:rPr>
                <w:rFonts w:ascii="Century" w:hAnsi="Century"/>
                <w:sz w:val="20"/>
              </w:rPr>
              <w:t>N</w:t>
            </w:r>
            <w:r w:rsidR="00927C4E">
              <w:rPr>
                <w:rFonts w:ascii="Century" w:hAnsi="Century"/>
                <w:sz w:val="20"/>
              </w:rPr>
              <w:t xml:space="preserve">ational </w:t>
            </w:r>
            <w:r w:rsidRPr="003F6A86">
              <w:rPr>
                <w:rFonts w:ascii="Century" w:hAnsi="Century"/>
                <w:sz w:val="20"/>
              </w:rPr>
              <w:t>A</w:t>
            </w:r>
            <w:r w:rsidR="00927C4E">
              <w:rPr>
                <w:rFonts w:ascii="Century" w:hAnsi="Century"/>
                <w:sz w:val="20"/>
              </w:rPr>
              <w:t xml:space="preserve">ssociation of </w:t>
            </w:r>
            <w:r w:rsidRPr="003F6A86">
              <w:rPr>
                <w:rFonts w:ascii="Century" w:hAnsi="Century"/>
                <w:sz w:val="20"/>
              </w:rPr>
              <w:t>D</w:t>
            </w:r>
            <w:r w:rsidR="00927C4E">
              <w:rPr>
                <w:rFonts w:ascii="Century" w:hAnsi="Century"/>
                <w:sz w:val="20"/>
              </w:rPr>
              <w:t xml:space="preserve">rug </w:t>
            </w:r>
            <w:r w:rsidRPr="003F6A86">
              <w:rPr>
                <w:rFonts w:ascii="Century" w:hAnsi="Century"/>
                <w:sz w:val="20"/>
              </w:rPr>
              <w:t>C</w:t>
            </w:r>
            <w:r w:rsidR="00927C4E">
              <w:rPr>
                <w:rFonts w:ascii="Century" w:hAnsi="Century"/>
                <w:sz w:val="20"/>
              </w:rPr>
              <w:t xml:space="preserve">ourt </w:t>
            </w:r>
            <w:r w:rsidRPr="003F6A86">
              <w:rPr>
                <w:rFonts w:ascii="Century" w:hAnsi="Century"/>
                <w:sz w:val="20"/>
              </w:rPr>
              <w:t>P</w:t>
            </w:r>
            <w:r w:rsidR="00927C4E">
              <w:rPr>
                <w:rFonts w:ascii="Century" w:hAnsi="Century"/>
                <w:sz w:val="20"/>
              </w:rPr>
              <w:t>rofessional’s annual conference and training</w:t>
            </w:r>
            <w:r w:rsidR="00251F39">
              <w:rPr>
                <w:rFonts w:ascii="Century" w:hAnsi="Century"/>
                <w:sz w:val="20"/>
              </w:rPr>
              <w:t>.</w:t>
            </w:r>
          </w:p>
        </w:tc>
        <w:tc>
          <w:tcPr>
            <w:tcW w:w="1908" w:type="dxa"/>
          </w:tcPr>
          <w:p w:rsidR="00A01DAC" w:rsidRPr="003F6A86" w:rsidRDefault="00A01DAC" w:rsidP="00B84CEF">
            <w:pPr>
              <w:rPr>
                <w:rFonts w:ascii="Century" w:hAnsi="Century"/>
                <w:sz w:val="20"/>
              </w:rPr>
            </w:pPr>
          </w:p>
        </w:tc>
      </w:tr>
      <w:tr w:rsidR="00A01DAC" w:rsidRPr="002D3E41" w:rsidTr="00302585">
        <w:trPr>
          <w:trHeight w:val="593"/>
        </w:trPr>
        <w:tc>
          <w:tcPr>
            <w:tcW w:w="7560" w:type="dxa"/>
            <w:shd w:val="clear" w:color="auto" w:fill="auto"/>
            <w:vAlign w:val="center"/>
          </w:tcPr>
          <w:p w:rsidR="00A01DAC" w:rsidRPr="003F6A86" w:rsidRDefault="002D6B2E" w:rsidP="00251F39">
            <w:pPr>
              <w:jc w:val="both"/>
              <w:rPr>
                <w:rFonts w:ascii="Century" w:hAnsi="Century"/>
                <w:sz w:val="20"/>
              </w:rPr>
            </w:pPr>
            <w:r w:rsidRPr="003F6A86">
              <w:rPr>
                <w:rFonts w:ascii="Century" w:hAnsi="Century"/>
                <w:sz w:val="20"/>
              </w:rPr>
              <w:t>Participate in an activity sponsored by a local, statewide, or national professional association that aligns with a professional development goal</w:t>
            </w:r>
            <w:r w:rsidR="00251F39">
              <w:rPr>
                <w:rFonts w:ascii="Century" w:hAnsi="Century"/>
                <w:sz w:val="20"/>
              </w:rPr>
              <w:t>.</w:t>
            </w:r>
          </w:p>
        </w:tc>
        <w:tc>
          <w:tcPr>
            <w:tcW w:w="1908" w:type="dxa"/>
          </w:tcPr>
          <w:p w:rsidR="00A01DAC" w:rsidRPr="003F6A86" w:rsidRDefault="00A01DAC" w:rsidP="00B84CEF">
            <w:pPr>
              <w:rPr>
                <w:rFonts w:ascii="Century" w:hAnsi="Century"/>
                <w:sz w:val="20"/>
              </w:rPr>
            </w:pPr>
          </w:p>
        </w:tc>
      </w:tr>
      <w:tr w:rsidR="00A01DAC" w:rsidRPr="002D3E41" w:rsidTr="00302585">
        <w:trPr>
          <w:trHeight w:val="800"/>
        </w:trPr>
        <w:tc>
          <w:tcPr>
            <w:tcW w:w="7560" w:type="dxa"/>
            <w:shd w:val="clear" w:color="auto" w:fill="auto"/>
            <w:vAlign w:val="center"/>
          </w:tcPr>
          <w:p w:rsidR="00A01DAC" w:rsidRPr="003F6A86" w:rsidRDefault="002D6B2E" w:rsidP="00251F39">
            <w:pPr>
              <w:jc w:val="both"/>
              <w:rPr>
                <w:rFonts w:ascii="Century" w:hAnsi="Century"/>
                <w:sz w:val="20"/>
              </w:rPr>
            </w:pPr>
            <w:r w:rsidRPr="003F6A86">
              <w:rPr>
                <w:rFonts w:ascii="Century" w:hAnsi="Century"/>
                <w:sz w:val="20"/>
              </w:rPr>
              <w:t>Review and discuss a professional development book, webinar series, or another appropriate learning modality that is geared towards a mentee-identified goal</w:t>
            </w:r>
            <w:r w:rsidR="00251F39">
              <w:rPr>
                <w:rFonts w:ascii="Century" w:hAnsi="Century"/>
                <w:sz w:val="20"/>
              </w:rPr>
              <w:t>.</w:t>
            </w:r>
          </w:p>
        </w:tc>
        <w:tc>
          <w:tcPr>
            <w:tcW w:w="1908" w:type="dxa"/>
          </w:tcPr>
          <w:p w:rsidR="00A01DAC" w:rsidRPr="003F6A86" w:rsidRDefault="00A01DAC" w:rsidP="00B84CEF">
            <w:pPr>
              <w:rPr>
                <w:rFonts w:ascii="Century" w:hAnsi="Century"/>
                <w:sz w:val="20"/>
              </w:rPr>
            </w:pPr>
          </w:p>
        </w:tc>
      </w:tr>
      <w:tr w:rsidR="00A01DAC" w:rsidRPr="002D3E41" w:rsidTr="00302585">
        <w:trPr>
          <w:trHeight w:val="629"/>
        </w:trPr>
        <w:tc>
          <w:tcPr>
            <w:tcW w:w="7560" w:type="dxa"/>
            <w:shd w:val="clear" w:color="auto" w:fill="auto"/>
            <w:vAlign w:val="center"/>
          </w:tcPr>
          <w:p w:rsidR="00A01DAC" w:rsidRPr="003F6A86" w:rsidRDefault="002D6B2E" w:rsidP="00251F39">
            <w:pPr>
              <w:jc w:val="both"/>
              <w:rPr>
                <w:rFonts w:ascii="Century" w:hAnsi="Century"/>
                <w:sz w:val="20"/>
              </w:rPr>
            </w:pPr>
            <w:r w:rsidRPr="003F6A86">
              <w:rPr>
                <w:rFonts w:ascii="Century" w:hAnsi="Century"/>
                <w:sz w:val="20"/>
              </w:rPr>
              <w:t>Visit and observe two or more different problem-solving courts in neighboring or nearby jurisdictions in Colorado</w:t>
            </w:r>
            <w:r w:rsidR="00251F39">
              <w:rPr>
                <w:rFonts w:ascii="Century" w:hAnsi="Century"/>
                <w:sz w:val="20"/>
              </w:rPr>
              <w:t>.</w:t>
            </w:r>
            <w:r w:rsidRPr="003F6A86">
              <w:rPr>
                <w:rFonts w:ascii="Century" w:hAnsi="Century"/>
                <w:sz w:val="20"/>
              </w:rPr>
              <w:t xml:space="preserve"> </w:t>
            </w:r>
          </w:p>
        </w:tc>
        <w:tc>
          <w:tcPr>
            <w:tcW w:w="1908" w:type="dxa"/>
          </w:tcPr>
          <w:p w:rsidR="00A01DAC" w:rsidRPr="003F6A86" w:rsidRDefault="00A01DAC" w:rsidP="00B84CEF">
            <w:pPr>
              <w:rPr>
                <w:rFonts w:ascii="Century" w:hAnsi="Century"/>
                <w:sz w:val="20"/>
              </w:rPr>
            </w:pPr>
          </w:p>
        </w:tc>
      </w:tr>
      <w:tr w:rsidR="00A01DAC" w:rsidRPr="002D3E41" w:rsidTr="00746166">
        <w:tc>
          <w:tcPr>
            <w:tcW w:w="7560" w:type="dxa"/>
          </w:tcPr>
          <w:p w:rsidR="00A01DAC" w:rsidRPr="003F6A86" w:rsidRDefault="00A01DAC" w:rsidP="00B84CEF">
            <w:pPr>
              <w:rPr>
                <w:rFonts w:ascii="Century" w:hAnsi="Century"/>
                <w:sz w:val="20"/>
              </w:rPr>
            </w:pPr>
            <w:r w:rsidRPr="003F6A86">
              <w:rPr>
                <w:rFonts w:ascii="Century" w:hAnsi="Century"/>
                <w:sz w:val="20"/>
              </w:rPr>
              <w:t>Other:</w:t>
            </w:r>
          </w:p>
        </w:tc>
        <w:tc>
          <w:tcPr>
            <w:tcW w:w="1908" w:type="dxa"/>
          </w:tcPr>
          <w:p w:rsidR="00A01DAC" w:rsidRPr="003F6A86" w:rsidRDefault="00A01DAC" w:rsidP="00B84CEF">
            <w:pPr>
              <w:rPr>
                <w:rFonts w:ascii="Century" w:hAnsi="Century"/>
                <w:sz w:val="20"/>
              </w:rPr>
            </w:pPr>
          </w:p>
        </w:tc>
      </w:tr>
      <w:tr w:rsidR="00A01DAC" w:rsidRPr="002D3E41" w:rsidTr="00746166">
        <w:tc>
          <w:tcPr>
            <w:tcW w:w="7560" w:type="dxa"/>
          </w:tcPr>
          <w:p w:rsidR="00A01DAC" w:rsidRPr="003F6A86" w:rsidRDefault="00A01DAC" w:rsidP="00B84CEF">
            <w:pPr>
              <w:rPr>
                <w:rFonts w:ascii="Century" w:hAnsi="Century"/>
                <w:sz w:val="20"/>
              </w:rPr>
            </w:pPr>
            <w:r w:rsidRPr="003F6A86">
              <w:rPr>
                <w:rFonts w:ascii="Century" w:hAnsi="Century"/>
                <w:sz w:val="20"/>
              </w:rPr>
              <w:t>Other:</w:t>
            </w:r>
          </w:p>
        </w:tc>
        <w:tc>
          <w:tcPr>
            <w:tcW w:w="1908" w:type="dxa"/>
          </w:tcPr>
          <w:p w:rsidR="00A01DAC" w:rsidRPr="003F6A86" w:rsidRDefault="00A01DAC" w:rsidP="00B84CEF">
            <w:pPr>
              <w:rPr>
                <w:rFonts w:ascii="Century" w:hAnsi="Century"/>
                <w:sz w:val="20"/>
              </w:rPr>
            </w:pPr>
          </w:p>
        </w:tc>
      </w:tr>
      <w:tr w:rsidR="00A01DAC" w:rsidRPr="002D3E41" w:rsidTr="00746166">
        <w:tc>
          <w:tcPr>
            <w:tcW w:w="7560" w:type="dxa"/>
          </w:tcPr>
          <w:p w:rsidR="00A01DAC" w:rsidRPr="003F6A86" w:rsidRDefault="00A01DAC" w:rsidP="00B84CEF">
            <w:pPr>
              <w:rPr>
                <w:rFonts w:ascii="Century" w:hAnsi="Century"/>
                <w:sz w:val="20"/>
              </w:rPr>
            </w:pPr>
          </w:p>
        </w:tc>
        <w:tc>
          <w:tcPr>
            <w:tcW w:w="1908" w:type="dxa"/>
          </w:tcPr>
          <w:p w:rsidR="00A01DAC" w:rsidRPr="003F6A86" w:rsidRDefault="00A01DAC" w:rsidP="00B84CEF">
            <w:pPr>
              <w:rPr>
                <w:rFonts w:ascii="Century" w:hAnsi="Century"/>
                <w:sz w:val="20"/>
              </w:rPr>
            </w:pPr>
          </w:p>
        </w:tc>
      </w:tr>
    </w:tbl>
    <w:p w:rsidR="009E373D" w:rsidRPr="002D3E41" w:rsidRDefault="009E373D" w:rsidP="009E373D">
      <w:pPr>
        <w:spacing w:after="0" w:line="240" w:lineRule="auto"/>
        <w:rPr>
          <w:rStyle w:val="fontstyle01"/>
          <w:rFonts w:ascii="Century" w:hAnsi="Century"/>
          <w:b w:val="0"/>
          <w:bCs w:val="0"/>
          <w:color w:val="auto"/>
          <w:sz w:val="22"/>
          <w:szCs w:val="22"/>
        </w:rPr>
      </w:pPr>
    </w:p>
    <w:p w:rsidR="00A85B15" w:rsidRPr="002D3E41" w:rsidRDefault="00A85B15" w:rsidP="003F6A86">
      <w:pPr>
        <w:pStyle w:val="ListParagraph"/>
        <w:numPr>
          <w:ilvl w:val="0"/>
          <w:numId w:val="3"/>
        </w:numPr>
        <w:spacing w:after="0" w:line="240" w:lineRule="auto"/>
        <w:ind w:left="720"/>
        <w:rPr>
          <w:rStyle w:val="fontstyle01"/>
          <w:rFonts w:ascii="Century" w:hAnsi="Century"/>
          <w:b w:val="0"/>
          <w:bCs w:val="0"/>
          <w:color w:val="auto"/>
          <w:sz w:val="22"/>
          <w:szCs w:val="22"/>
        </w:rPr>
      </w:pPr>
      <w:r w:rsidRPr="001C7B7D">
        <w:rPr>
          <w:rStyle w:val="fontstyle01"/>
          <w:rFonts w:ascii="Century" w:hAnsi="Century"/>
          <w:smallCaps/>
        </w:rPr>
        <w:t>Public Service &amp;</w:t>
      </w:r>
      <w:r w:rsidR="00A01DAC" w:rsidRPr="001C7B7D">
        <w:rPr>
          <w:rStyle w:val="fontstyle01"/>
          <w:rFonts w:ascii="Century" w:hAnsi="Century"/>
          <w:smallCaps/>
        </w:rPr>
        <w:t xml:space="preserve"> Community Engagement</w:t>
      </w:r>
      <w:r w:rsidR="002A5853" w:rsidRPr="002D3E41">
        <w:rPr>
          <w:rStyle w:val="fontstyle01"/>
          <w:rFonts w:ascii="Century" w:hAnsi="Century"/>
        </w:rPr>
        <w:t xml:space="preserve"> (complete at least one)</w:t>
      </w:r>
    </w:p>
    <w:p w:rsidR="009E373D" w:rsidRPr="002D3E41" w:rsidRDefault="009E373D" w:rsidP="009E373D">
      <w:pPr>
        <w:spacing w:after="0" w:line="240" w:lineRule="auto"/>
        <w:rPr>
          <w:rStyle w:val="fontstyle01"/>
          <w:rFonts w:ascii="Century" w:hAnsi="Century"/>
          <w:b w:val="0"/>
          <w:bCs w:val="0"/>
          <w:color w:val="auto"/>
          <w:sz w:val="22"/>
          <w:szCs w:val="22"/>
        </w:rPr>
      </w:pPr>
    </w:p>
    <w:tbl>
      <w:tblPr>
        <w:tblStyle w:val="TableGrid"/>
        <w:tblW w:w="0" w:type="auto"/>
        <w:tblInd w:w="108" w:type="dxa"/>
        <w:tblLook w:val="04A0" w:firstRow="1" w:lastRow="0" w:firstColumn="1" w:lastColumn="0" w:noHBand="0" w:noVBand="1"/>
      </w:tblPr>
      <w:tblGrid>
        <w:gridCol w:w="7560"/>
        <w:gridCol w:w="1908"/>
      </w:tblGrid>
      <w:tr w:rsidR="009E373D" w:rsidRPr="002D3E41" w:rsidTr="003F6A86">
        <w:tc>
          <w:tcPr>
            <w:tcW w:w="7560" w:type="dxa"/>
            <w:shd w:val="clear" w:color="auto" w:fill="C0504D" w:themeFill="accent2"/>
          </w:tcPr>
          <w:p w:rsidR="009E373D" w:rsidRPr="003F6A86" w:rsidRDefault="009E373D" w:rsidP="00B84CEF">
            <w:pPr>
              <w:rPr>
                <w:rFonts w:ascii="Century" w:hAnsi="Century"/>
                <w:b/>
                <w:color w:val="FFFFFF" w:themeColor="background1"/>
                <w:sz w:val="20"/>
              </w:rPr>
            </w:pPr>
            <w:r w:rsidRPr="003F6A86">
              <w:rPr>
                <w:rFonts w:ascii="Century" w:hAnsi="Century"/>
                <w:b/>
                <w:color w:val="FFFFFF" w:themeColor="background1"/>
                <w:sz w:val="20"/>
              </w:rPr>
              <w:t>Action</w:t>
            </w:r>
          </w:p>
        </w:tc>
        <w:tc>
          <w:tcPr>
            <w:tcW w:w="1908" w:type="dxa"/>
            <w:shd w:val="clear" w:color="auto" w:fill="C0504D" w:themeFill="accent2"/>
          </w:tcPr>
          <w:p w:rsidR="009E373D" w:rsidRPr="003F6A86" w:rsidRDefault="009E373D" w:rsidP="00B84CEF">
            <w:pPr>
              <w:rPr>
                <w:rFonts w:ascii="Century" w:hAnsi="Century"/>
                <w:b/>
                <w:color w:val="FFFFFF" w:themeColor="background1"/>
                <w:sz w:val="20"/>
              </w:rPr>
            </w:pPr>
            <w:r w:rsidRPr="003F6A86">
              <w:rPr>
                <w:rFonts w:ascii="Century" w:hAnsi="Century"/>
                <w:b/>
                <w:color w:val="FFFFFF" w:themeColor="background1"/>
                <w:sz w:val="20"/>
              </w:rPr>
              <w:t xml:space="preserve">Date Completed </w:t>
            </w:r>
          </w:p>
        </w:tc>
      </w:tr>
      <w:tr w:rsidR="009E373D" w:rsidRPr="002D3E41" w:rsidTr="0027724C">
        <w:trPr>
          <w:trHeight w:val="1259"/>
        </w:trPr>
        <w:tc>
          <w:tcPr>
            <w:tcW w:w="7560" w:type="dxa"/>
            <w:vAlign w:val="center"/>
          </w:tcPr>
          <w:p w:rsidR="009E373D" w:rsidRPr="003F6A86" w:rsidRDefault="002A5853" w:rsidP="00251F39">
            <w:pPr>
              <w:jc w:val="both"/>
              <w:rPr>
                <w:rFonts w:ascii="Century" w:hAnsi="Century"/>
                <w:sz w:val="20"/>
              </w:rPr>
            </w:pPr>
            <w:r w:rsidRPr="003F6A86">
              <w:rPr>
                <w:rFonts w:ascii="Century" w:hAnsi="Century"/>
                <w:sz w:val="20"/>
              </w:rPr>
              <w:t>Acquaint the Mentee with legal aid programs, local pro bono programs, and other</w:t>
            </w:r>
            <w:r w:rsidR="008D77CC" w:rsidRPr="003F6A86">
              <w:rPr>
                <w:rFonts w:ascii="Century" w:hAnsi="Century"/>
                <w:sz w:val="20"/>
              </w:rPr>
              <w:t xml:space="preserve"> </w:t>
            </w:r>
            <w:r w:rsidRPr="003F6A86">
              <w:rPr>
                <w:rFonts w:ascii="Century" w:hAnsi="Century"/>
                <w:sz w:val="20"/>
              </w:rPr>
              <w:t>opportunities for engaging in pro bono activities and civic and charitable work</w:t>
            </w:r>
            <w:r w:rsidR="00460882" w:rsidRPr="003F6A86">
              <w:rPr>
                <w:rFonts w:ascii="Century" w:hAnsi="Century"/>
                <w:sz w:val="20"/>
              </w:rPr>
              <w:t xml:space="preserve"> with a specific focus on the recovery support field</w:t>
            </w:r>
            <w:r w:rsidRPr="003F6A86">
              <w:rPr>
                <w:rFonts w:ascii="Century" w:hAnsi="Century"/>
                <w:sz w:val="20"/>
              </w:rPr>
              <w:t>. Discuss</w:t>
            </w:r>
            <w:r w:rsidR="00460882" w:rsidRPr="003F6A86">
              <w:rPr>
                <w:rFonts w:ascii="Century" w:hAnsi="Century"/>
                <w:sz w:val="20"/>
              </w:rPr>
              <w:t xml:space="preserve"> </w:t>
            </w:r>
            <w:r w:rsidRPr="003F6A86">
              <w:rPr>
                <w:rFonts w:ascii="Century" w:hAnsi="Century"/>
                <w:sz w:val="20"/>
              </w:rPr>
              <w:t>the reasons for making time to engage in volunteer lega</w:t>
            </w:r>
            <w:r w:rsidR="00460882" w:rsidRPr="003F6A86">
              <w:rPr>
                <w:rFonts w:ascii="Century" w:hAnsi="Century"/>
                <w:sz w:val="20"/>
              </w:rPr>
              <w:t xml:space="preserve">l or professional service to the public and any </w:t>
            </w:r>
            <w:r w:rsidRPr="003F6A86">
              <w:rPr>
                <w:rFonts w:ascii="Century" w:hAnsi="Century"/>
                <w:sz w:val="20"/>
              </w:rPr>
              <w:t>impediments to undertaking such work</w:t>
            </w:r>
            <w:r w:rsidR="00460882" w:rsidRPr="003F6A86">
              <w:rPr>
                <w:rFonts w:ascii="Century" w:hAnsi="Century"/>
                <w:sz w:val="20"/>
              </w:rPr>
              <w:t>.</w:t>
            </w:r>
          </w:p>
        </w:tc>
        <w:tc>
          <w:tcPr>
            <w:tcW w:w="1908" w:type="dxa"/>
          </w:tcPr>
          <w:p w:rsidR="009E373D" w:rsidRPr="003F6A86" w:rsidRDefault="009E373D" w:rsidP="00B84CEF">
            <w:pPr>
              <w:rPr>
                <w:rFonts w:ascii="Century" w:hAnsi="Century"/>
                <w:sz w:val="20"/>
              </w:rPr>
            </w:pPr>
          </w:p>
        </w:tc>
      </w:tr>
      <w:tr w:rsidR="009E373D" w:rsidRPr="002D3E41" w:rsidTr="0027724C">
        <w:trPr>
          <w:trHeight w:val="881"/>
        </w:trPr>
        <w:tc>
          <w:tcPr>
            <w:tcW w:w="7560" w:type="dxa"/>
            <w:vAlign w:val="center"/>
          </w:tcPr>
          <w:p w:rsidR="009E373D" w:rsidRPr="003F6A86" w:rsidRDefault="002A5853" w:rsidP="00251F39">
            <w:pPr>
              <w:jc w:val="both"/>
              <w:rPr>
                <w:rFonts w:ascii="Century" w:hAnsi="Century"/>
                <w:sz w:val="20"/>
              </w:rPr>
            </w:pPr>
            <w:r w:rsidRPr="003F6A86">
              <w:rPr>
                <w:rFonts w:ascii="Century" w:hAnsi="Century"/>
                <w:sz w:val="20"/>
              </w:rPr>
              <w:t>Mentee attends a civic club of which the mentor is a</w:t>
            </w:r>
            <w:r w:rsidR="00460882" w:rsidRPr="003F6A86">
              <w:rPr>
                <w:rFonts w:ascii="Century" w:hAnsi="Century"/>
                <w:sz w:val="20"/>
              </w:rPr>
              <w:t xml:space="preserve"> member or some other community </w:t>
            </w:r>
            <w:r w:rsidRPr="003F6A86">
              <w:rPr>
                <w:rFonts w:ascii="Century" w:hAnsi="Century"/>
                <w:sz w:val="20"/>
              </w:rPr>
              <w:t>service activity in which the mentor participates. Discuss the reasons for making time to</w:t>
            </w:r>
            <w:r w:rsidR="00460882" w:rsidRPr="003F6A86">
              <w:rPr>
                <w:rFonts w:ascii="Century" w:hAnsi="Century"/>
                <w:sz w:val="20"/>
              </w:rPr>
              <w:t xml:space="preserve"> </w:t>
            </w:r>
            <w:r w:rsidRPr="003F6A86">
              <w:rPr>
                <w:rFonts w:ascii="Century" w:hAnsi="Century"/>
                <w:sz w:val="20"/>
              </w:rPr>
              <w:t>engage in volunteer legal service to the public.</w:t>
            </w:r>
          </w:p>
        </w:tc>
        <w:tc>
          <w:tcPr>
            <w:tcW w:w="1908" w:type="dxa"/>
          </w:tcPr>
          <w:p w:rsidR="009E373D" w:rsidRPr="003F6A86" w:rsidRDefault="009E373D" w:rsidP="00B84CEF">
            <w:pPr>
              <w:rPr>
                <w:rFonts w:ascii="Century" w:hAnsi="Century"/>
                <w:sz w:val="20"/>
              </w:rPr>
            </w:pPr>
          </w:p>
        </w:tc>
      </w:tr>
      <w:tr w:rsidR="009E373D" w:rsidRPr="002D3E41" w:rsidTr="0027724C">
        <w:trPr>
          <w:trHeight w:val="1079"/>
        </w:trPr>
        <w:tc>
          <w:tcPr>
            <w:tcW w:w="7560" w:type="dxa"/>
            <w:vAlign w:val="center"/>
          </w:tcPr>
          <w:p w:rsidR="009E373D" w:rsidRPr="003F6A86" w:rsidRDefault="00460882" w:rsidP="00251F39">
            <w:pPr>
              <w:jc w:val="both"/>
              <w:rPr>
                <w:rFonts w:ascii="Century" w:hAnsi="Century"/>
                <w:sz w:val="20"/>
              </w:rPr>
            </w:pPr>
            <w:r w:rsidRPr="003F6A86">
              <w:rPr>
                <w:rFonts w:ascii="Century" w:hAnsi="Century"/>
                <w:sz w:val="20"/>
              </w:rPr>
              <w:t>The pair participates in a profession-</w:t>
            </w:r>
            <w:r w:rsidR="002A5853" w:rsidRPr="003F6A86">
              <w:rPr>
                <w:rFonts w:ascii="Century" w:hAnsi="Century"/>
                <w:sz w:val="20"/>
              </w:rPr>
              <w:t>sponsored or other volunt</w:t>
            </w:r>
            <w:r w:rsidRPr="003F6A86">
              <w:rPr>
                <w:rFonts w:ascii="Century" w:hAnsi="Century"/>
                <w:sz w:val="20"/>
              </w:rPr>
              <w:t xml:space="preserve">eer program aimed at delivering </w:t>
            </w:r>
            <w:r w:rsidR="002A5853" w:rsidRPr="003F6A86">
              <w:rPr>
                <w:rFonts w:ascii="Century" w:hAnsi="Century"/>
                <w:sz w:val="20"/>
              </w:rPr>
              <w:t>legal</w:t>
            </w:r>
            <w:r w:rsidRPr="003F6A86">
              <w:rPr>
                <w:rFonts w:ascii="Century" w:hAnsi="Century"/>
                <w:sz w:val="20"/>
              </w:rPr>
              <w:t xml:space="preserve"> or other support</w:t>
            </w:r>
            <w:r w:rsidR="002A5853" w:rsidRPr="003F6A86">
              <w:rPr>
                <w:rFonts w:ascii="Century" w:hAnsi="Century"/>
                <w:sz w:val="20"/>
              </w:rPr>
              <w:t xml:space="preserve"> services to the public</w:t>
            </w:r>
            <w:r w:rsidRPr="003F6A86">
              <w:rPr>
                <w:rFonts w:ascii="Century" w:hAnsi="Century"/>
                <w:sz w:val="20"/>
              </w:rPr>
              <w:t xml:space="preserve"> as applicable for the profession</w:t>
            </w:r>
            <w:r w:rsidR="002A5853" w:rsidRPr="003F6A86">
              <w:rPr>
                <w:rFonts w:ascii="Century" w:hAnsi="Century"/>
                <w:sz w:val="20"/>
              </w:rPr>
              <w:t>. Discuss the reasons for mak</w:t>
            </w:r>
            <w:r w:rsidRPr="003F6A86">
              <w:rPr>
                <w:rFonts w:ascii="Century" w:hAnsi="Century"/>
                <w:sz w:val="20"/>
              </w:rPr>
              <w:t xml:space="preserve">ing time to engage in volunteer </w:t>
            </w:r>
            <w:r w:rsidR="002A5853" w:rsidRPr="003F6A86">
              <w:rPr>
                <w:rFonts w:ascii="Century" w:hAnsi="Century"/>
                <w:sz w:val="20"/>
              </w:rPr>
              <w:t xml:space="preserve">legal </w:t>
            </w:r>
            <w:r w:rsidRPr="003F6A86">
              <w:rPr>
                <w:rFonts w:ascii="Century" w:hAnsi="Century"/>
                <w:sz w:val="20"/>
              </w:rPr>
              <w:t xml:space="preserve">or other support </w:t>
            </w:r>
            <w:r w:rsidR="002A5853" w:rsidRPr="003F6A86">
              <w:rPr>
                <w:rFonts w:ascii="Century" w:hAnsi="Century"/>
                <w:sz w:val="20"/>
              </w:rPr>
              <w:t>service</w:t>
            </w:r>
            <w:r w:rsidRPr="003F6A86">
              <w:rPr>
                <w:rFonts w:ascii="Century" w:hAnsi="Century"/>
                <w:sz w:val="20"/>
              </w:rPr>
              <w:t>s</w:t>
            </w:r>
            <w:r w:rsidR="002A5853" w:rsidRPr="003F6A86">
              <w:rPr>
                <w:rFonts w:ascii="Century" w:hAnsi="Century"/>
                <w:sz w:val="20"/>
              </w:rPr>
              <w:t xml:space="preserve"> to the public</w:t>
            </w:r>
            <w:r w:rsidRPr="003F6A86">
              <w:rPr>
                <w:rFonts w:ascii="Century" w:hAnsi="Century"/>
                <w:sz w:val="20"/>
              </w:rPr>
              <w:t>/participants</w:t>
            </w:r>
            <w:r w:rsidR="002A5853" w:rsidRPr="003F6A86">
              <w:rPr>
                <w:rFonts w:ascii="Century" w:hAnsi="Century"/>
                <w:sz w:val="20"/>
              </w:rPr>
              <w:t>.</w:t>
            </w:r>
          </w:p>
        </w:tc>
        <w:tc>
          <w:tcPr>
            <w:tcW w:w="1908" w:type="dxa"/>
          </w:tcPr>
          <w:p w:rsidR="009E373D" w:rsidRPr="003F6A86" w:rsidRDefault="009E373D" w:rsidP="00B84CEF">
            <w:pPr>
              <w:rPr>
                <w:rFonts w:ascii="Century" w:hAnsi="Century"/>
                <w:sz w:val="20"/>
              </w:rPr>
            </w:pPr>
          </w:p>
        </w:tc>
      </w:tr>
      <w:tr w:rsidR="00A01DAC" w:rsidRPr="002D3E41" w:rsidTr="0027724C">
        <w:trPr>
          <w:trHeight w:val="1070"/>
        </w:trPr>
        <w:tc>
          <w:tcPr>
            <w:tcW w:w="7560" w:type="dxa"/>
            <w:shd w:val="clear" w:color="auto" w:fill="auto"/>
            <w:vAlign w:val="center"/>
          </w:tcPr>
          <w:p w:rsidR="00A01DAC" w:rsidRPr="003F6A86" w:rsidRDefault="0027637D" w:rsidP="00251F39">
            <w:pPr>
              <w:jc w:val="both"/>
              <w:rPr>
                <w:rFonts w:ascii="Century" w:hAnsi="Century"/>
                <w:sz w:val="20"/>
              </w:rPr>
            </w:pPr>
            <w:r w:rsidRPr="003F6A86">
              <w:rPr>
                <w:rFonts w:ascii="Century" w:hAnsi="Century"/>
                <w:sz w:val="20"/>
              </w:rPr>
              <w:t>Create and implement an opportunity to raise awareness in the community regarding the local problem-solving court program that may contribute to team development or provide a service opportunity for volunteers to help tackle a needed program activity</w:t>
            </w:r>
            <w:r w:rsidR="00251F39">
              <w:rPr>
                <w:rFonts w:ascii="Century" w:hAnsi="Century"/>
                <w:sz w:val="20"/>
              </w:rPr>
              <w:t>.</w:t>
            </w:r>
            <w:r w:rsidRPr="003F6A86">
              <w:rPr>
                <w:rFonts w:ascii="Century" w:hAnsi="Century"/>
                <w:sz w:val="20"/>
              </w:rPr>
              <w:t xml:space="preserve"> </w:t>
            </w:r>
          </w:p>
        </w:tc>
        <w:tc>
          <w:tcPr>
            <w:tcW w:w="1908" w:type="dxa"/>
          </w:tcPr>
          <w:p w:rsidR="00A01DAC" w:rsidRPr="003F6A86" w:rsidRDefault="00A01DAC" w:rsidP="00B84CEF">
            <w:pPr>
              <w:rPr>
                <w:rFonts w:ascii="Century" w:hAnsi="Century"/>
                <w:sz w:val="20"/>
              </w:rPr>
            </w:pPr>
          </w:p>
        </w:tc>
      </w:tr>
      <w:tr w:rsidR="009E373D" w:rsidRPr="002D3E41" w:rsidTr="00746166">
        <w:tc>
          <w:tcPr>
            <w:tcW w:w="7560" w:type="dxa"/>
          </w:tcPr>
          <w:p w:rsidR="009E373D" w:rsidRPr="003F6A86" w:rsidRDefault="002A5853" w:rsidP="00B84CEF">
            <w:pPr>
              <w:rPr>
                <w:rFonts w:ascii="Century" w:hAnsi="Century"/>
                <w:sz w:val="20"/>
              </w:rPr>
            </w:pPr>
            <w:r w:rsidRPr="003F6A86">
              <w:rPr>
                <w:rFonts w:ascii="Century" w:hAnsi="Century"/>
                <w:sz w:val="20"/>
              </w:rPr>
              <w:t>Other:</w:t>
            </w:r>
          </w:p>
        </w:tc>
        <w:tc>
          <w:tcPr>
            <w:tcW w:w="1908" w:type="dxa"/>
          </w:tcPr>
          <w:p w:rsidR="009E373D" w:rsidRPr="003F6A86" w:rsidRDefault="009E373D" w:rsidP="00B84CEF">
            <w:pPr>
              <w:rPr>
                <w:rFonts w:ascii="Century" w:hAnsi="Century"/>
                <w:sz w:val="20"/>
              </w:rPr>
            </w:pPr>
          </w:p>
        </w:tc>
      </w:tr>
      <w:tr w:rsidR="009E373D" w:rsidRPr="002D3E41" w:rsidTr="00746166">
        <w:tc>
          <w:tcPr>
            <w:tcW w:w="7560" w:type="dxa"/>
          </w:tcPr>
          <w:p w:rsidR="009E373D" w:rsidRPr="003F6A86" w:rsidRDefault="002A5853" w:rsidP="00B84CEF">
            <w:pPr>
              <w:rPr>
                <w:rFonts w:ascii="Century" w:hAnsi="Century"/>
                <w:sz w:val="20"/>
              </w:rPr>
            </w:pPr>
            <w:r w:rsidRPr="003F6A86">
              <w:rPr>
                <w:rFonts w:ascii="Century" w:hAnsi="Century"/>
                <w:sz w:val="20"/>
              </w:rPr>
              <w:t>Other:</w:t>
            </w:r>
          </w:p>
        </w:tc>
        <w:tc>
          <w:tcPr>
            <w:tcW w:w="1908" w:type="dxa"/>
          </w:tcPr>
          <w:p w:rsidR="009E373D" w:rsidRPr="003F6A86" w:rsidRDefault="009E373D" w:rsidP="00B84CEF">
            <w:pPr>
              <w:rPr>
                <w:rFonts w:ascii="Century" w:hAnsi="Century"/>
                <w:sz w:val="20"/>
              </w:rPr>
            </w:pPr>
          </w:p>
        </w:tc>
      </w:tr>
      <w:tr w:rsidR="009E373D" w:rsidRPr="002D3E41" w:rsidTr="00746166">
        <w:tc>
          <w:tcPr>
            <w:tcW w:w="7560" w:type="dxa"/>
          </w:tcPr>
          <w:p w:rsidR="009E373D" w:rsidRPr="003F6A86" w:rsidRDefault="009E373D" w:rsidP="00B84CEF">
            <w:pPr>
              <w:rPr>
                <w:rFonts w:ascii="Century" w:hAnsi="Century"/>
                <w:sz w:val="20"/>
              </w:rPr>
            </w:pPr>
          </w:p>
        </w:tc>
        <w:tc>
          <w:tcPr>
            <w:tcW w:w="1908" w:type="dxa"/>
          </w:tcPr>
          <w:p w:rsidR="009E373D" w:rsidRPr="003F6A86" w:rsidRDefault="009E373D" w:rsidP="00B84CEF">
            <w:pPr>
              <w:rPr>
                <w:rFonts w:ascii="Century" w:hAnsi="Century"/>
                <w:sz w:val="20"/>
              </w:rPr>
            </w:pPr>
          </w:p>
        </w:tc>
      </w:tr>
    </w:tbl>
    <w:p w:rsidR="009E373D" w:rsidRPr="002D3E41" w:rsidRDefault="009E373D" w:rsidP="009E373D">
      <w:pPr>
        <w:spacing w:after="0" w:line="240" w:lineRule="auto"/>
        <w:rPr>
          <w:rStyle w:val="fontstyle01"/>
          <w:rFonts w:ascii="Century" w:hAnsi="Century"/>
          <w:b w:val="0"/>
          <w:bCs w:val="0"/>
          <w:color w:val="auto"/>
          <w:sz w:val="22"/>
          <w:szCs w:val="22"/>
        </w:rPr>
      </w:pPr>
    </w:p>
    <w:p w:rsidR="00A01DAC" w:rsidRPr="002D3E41" w:rsidRDefault="00A01DAC" w:rsidP="003F6A86">
      <w:pPr>
        <w:pStyle w:val="ListParagraph"/>
        <w:numPr>
          <w:ilvl w:val="0"/>
          <w:numId w:val="3"/>
        </w:numPr>
        <w:spacing w:after="0" w:line="240" w:lineRule="auto"/>
        <w:ind w:left="720"/>
        <w:rPr>
          <w:rStyle w:val="fontstyle01"/>
          <w:rFonts w:ascii="Century" w:hAnsi="Century"/>
          <w:b w:val="0"/>
          <w:bCs w:val="0"/>
          <w:color w:val="auto"/>
          <w:sz w:val="22"/>
          <w:szCs w:val="22"/>
        </w:rPr>
      </w:pPr>
      <w:r w:rsidRPr="001C7B7D">
        <w:rPr>
          <w:rStyle w:val="fontstyle01"/>
          <w:rFonts w:ascii="Century" w:hAnsi="Century"/>
          <w:smallCaps/>
        </w:rPr>
        <w:lastRenderedPageBreak/>
        <w:t xml:space="preserve">Elevating the Profession </w:t>
      </w:r>
      <w:r w:rsidRPr="002D3E41">
        <w:rPr>
          <w:rStyle w:val="fontstyle01"/>
          <w:rFonts w:ascii="Century" w:hAnsi="Century"/>
        </w:rPr>
        <w:t>(complete at least one)</w:t>
      </w:r>
    </w:p>
    <w:p w:rsidR="00A01DAC" w:rsidRPr="002D3E41" w:rsidRDefault="00A01DAC" w:rsidP="00A01DAC">
      <w:pPr>
        <w:pStyle w:val="ListParagraph"/>
        <w:spacing w:after="0" w:line="240" w:lineRule="auto"/>
        <w:ind w:left="1080"/>
        <w:rPr>
          <w:rStyle w:val="fontstyle01"/>
          <w:rFonts w:ascii="Century" w:hAnsi="Century"/>
          <w:b w:val="0"/>
          <w:bCs w:val="0"/>
          <w:color w:val="auto"/>
          <w:sz w:val="22"/>
          <w:szCs w:val="22"/>
        </w:rPr>
      </w:pPr>
    </w:p>
    <w:tbl>
      <w:tblPr>
        <w:tblStyle w:val="TableGrid"/>
        <w:tblW w:w="0" w:type="auto"/>
        <w:tblInd w:w="108" w:type="dxa"/>
        <w:tblLook w:val="04A0" w:firstRow="1" w:lastRow="0" w:firstColumn="1" w:lastColumn="0" w:noHBand="0" w:noVBand="1"/>
      </w:tblPr>
      <w:tblGrid>
        <w:gridCol w:w="7560"/>
        <w:gridCol w:w="1908"/>
      </w:tblGrid>
      <w:tr w:rsidR="009E373D" w:rsidRPr="002D3E41" w:rsidTr="003F6A86">
        <w:tc>
          <w:tcPr>
            <w:tcW w:w="7560" w:type="dxa"/>
            <w:shd w:val="clear" w:color="auto" w:fill="C0504D" w:themeFill="accent2"/>
          </w:tcPr>
          <w:p w:rsidR="009E373D" w:rsidRPr="003F6A86" w:rsidRDefault="009E373D" w:rsidP="00B84CEF">
            <w:pPr>
              <w:rPr>
                <w:rFonts w:ascii="Century" w:hAnsi="Century"/>
                <w:b/>
                <w:color w:val="FFFFFF" w:themeColor="background1"/>
                <w:sz w:val="20"/>
              </w:rPr>
            </w:pPr>
            <w:r w:rsidRPr="003F6A86">
              <w:rPr>
                <w:rFonts w:ascii="Century" w:hAnsi="Century"/>
                <w:b/>
                <w:color w:val="FFFFFF" w:themeColor="background1"/>
                <w:sz w:val="20"/>
              </w:rPr>
              <w:t>Action</w:t>
            </w:r>
          </w:p>
        </w:tc>
        <w:tc>
          <w:tcPr>
            <w:tcW w:w="1908" w:type="dxa"/>
            <w:shd w:val="clear" w:color="auto" w:fill="C0504D" w:themeFill="accent2"/>
          </w:tcPr>
          <w:p w:rsidR="009E373D" w:rsidRPr="003F6A86" w:rsidRDefault="009E373D" w:rsidP="00B84CEF">
            <w:pPr>
              <w:rPr>
                <w:rFonts w:ascii="Century" w:hAnsi="Century"/>
                <w:b/>
                <w:color w:val="FFFFFF" w:themeColor="background1"/>
                <w:sz w:val="20"/>
              </w:rPr>
            </w:pPr>
            <w:r w:rsidRPr="003F6A86">
              <w:rPr>
                <w:rFonts w:ascii="Century" w:hAnsi="Century"/>
                <w:b/>
                <w:color w:val="FFFFFF" w:themeColor="background1"/>
                <w:sz w:val="20"/>
              </w:rPr>
              <w:t xml:space="preserve">Date Completed </w:t>
            </w:r>
          </w:p>
        </w:tc>
      </w:tr>
      <w:tr w:rsidR="009E373D" w:rsidRPr="002D3E41" w:rsidTr="0027724C">
        <w:trPr>
          <w:trHeight w:val="890"/>
        </w:trPr>
        <w:tc>
          <w:tcPr>
            <w:tcW w:w="7560" w:type="dxa"/>
            <w:shd w:val="clear" w:color="auto" w:fill="auto"/>
            <w:vAlign w:val="center"/>
          </w:tcPr>
          <w:p w:rsidR="009E373D" w:rsidRPr="003F6A86" w:rsidRDefault="0027637D" w:rsidP="00A673E8">
            <w:pPr>
              <w:jc w:val="both"/>
              <w:rPr>
                <w:rFonts w:ascii="Century" w:hAnsi="Century"/>
                <w:sz w:val="20"/>
              </w:rPr>
            </w:pPr>
            <w:r w:rsidRPr="003F6A86">
              <w:rPr>
                <w:rFonts w:ascii="Century" w:hAnsi="Century"/>
                <w:sz w:val="20"/>
              </w:rPr>
              <w:t>Present about the problem-solving court program or problem-solving courts generally to a local public audience, a professional conference, or conduct/create an orientation to PSCs for the mentee’s office/agency</w:t>
            </w:r>
            <w:r w:rsidR="00A673E8">
              <w:rPr>
                <w:rFonts w:ascii="Century" w:hAnsi="Century"/>
                <w:sz w:val="20"/>
              </w:rPr>
              <w:t>.</w:t>
            </w:r>
          </w:p>
        </w:tc>
        <w:tc>
          <w:tcPr>
            <w:tcW w:w="1908" w:type="dxa"/>
            <w:shd w:val="clear" w:color="auto" w:fill="auto"/>
          </w:tcPr>
          <w:p w:rsidR="009E373D" w:rsidRPr="003F6A86" w:rsidRDefault="009E373D" w:rsidP="00B84CEF">
            <w:pPr>
              <w:rPr>
                <w:rFonts w:ascii="Century" w:hAnsi="Century"/>
                <w:sz w:val="20"/>
              </w:rPr>
            </w:pPr>
          </w:p>
        </w:tc>
      </w:tr>
      <w:tr w:rsidR="009E373D" w:rsidRPr="002D3E41" w:rsidTr="0027724C">
        <w:trPr>
          <w:trHeight w:val="611"/>
        </w:trPr>
        <w:tc>
          <w:tcPr>
            <w:tcW w:w="7560" w:type="dxa"/>
            <w:shd w:val="clear" w:color="auto" w:fill="auto"/>
            <w:vAlign w:val="center"/>
          </w:tcPr>
          <w:p w:rsidR="009E373D" w:rsidRPr="003F6A86" w:rsidRDefault="0027637D" w:rsidP="00A673E8">
            <w:pPr>
              <w:jc w:val="both"/>
              <w:rPr>
                <w:rFonts w:ascii="Century" w:hAnsi="Century"/>
                <w:sz w:val="20"/>
              </w:rPr>
            </w:pPr>
            <w:r w:rsidRPr="003F6A86">
              <w:rPr>
                <w:rFonts w:ascii="Century" w:hAnsi="Century"/>
                <w:sz w:val="20"/>
              </w:rPr>
              <w:t>Join a subcommittee of the Colorado Problem-Solving Court Advisory Committee</w:t>
            </w:r>
            <w:r w:rsidR="00A673E8">
              <w:rPr>
                <w:rFonts w:ascii="Century" w:hAnsi="Century"/>
                <w:sz w:val="20"/>
              </w:rPr>
              <w:t>.</w:t>
            </w:r>
          </w:p>
        </w:tc>
        <w:tc>
          <w:tcPr>
            <w:tcW w:w="1908" w:type="dxa"/>
            <w:shd w:val="clear" w:color="auto" w:fill="auto"/>
          </w:tcPr>
          <w:p w:rsidR="009E373D" w:rsidRPr="003F6A86" w:rsidRDefault="009E373D" w:rsidP="00B84CEF">
            <w:pPr>
              <w:rPr>
                <w:rFonts w:ascii="Century" w:hAnsi="Century"/>
                <w:sz w:val="20"/>
              </w:rPr>
            </w:pPr>
          </w:p>
        </w:tc>
      </w:tr>
      <w:tr w:rsidR="009E373D" w:rsidRPr="002D3E41" w:rsidTr="00302585">
        <w:trPr>
          <w:trHeight w:val="386"/>
        </w:trPr>
        <w:tc>
          <w:tcPr>
            <w:tcW w:w="7560" w:type="dxa"/>
            <w:shd w:val="clear" w:color="auto" w:fill="auto"/>
            <w:vAlign w:val="center"/>
          </w:tcPr>
          <w:p w:rsidR="009E373D" w:rsidRPr="003F6A86" w:rsidRDefault="0027637D" w:rsidP="00A673E8">
            <w:pPr>
              <w:jc w:val="both"/>
              <w:rPr>
                <w:rFonts w:ascii="Century" w:hAnsi="Century"/>
                <w:sz w:val="20"/>
              </w:rPr>
            </w:pPr>
            <w:r w:rsidRPr="003F6A86">
              <w:rPr>
                <w:rFonts w:ascii="Century" w:hAnsi="Century"/>
                <w:sz w:val="20"/>
              </w:rPr>
              <w:t>Create or get involved with a local 501(c)(3) that supports the recovery process</w:t>
            </w:r>
            <w:r w:rsidR="00A673E8">
              <w:rPr>
                <w:rFonts w:ascii="Century" w:hAnsi="Century"/>
                <w:sz w:val="20"/>
              </w:rPr>
              <w:t>.</w:t>
            </w:r>
          </w:p>
        </w:tc>
        <w:tc>
          <w:tcPr>
            <w:tcW w:w="1908" w:type="dxa"/>
            <w:shd w:val="clear" w:color="auto" w:fill="auto"/>
          </w:tcPr>
          <w:p w:rsidR="009E373D" w:rsidRPr="003F6A86" w:rsidRDefault="009E373D" w:rsidP="00B84CEF">
            <w:pPr>
              <w:rPr>
                <w:rFonts w:ascii="Century" w:hAnsi="Century"/>
                <w:sz w:val="20"/>
              </w:rPr>
            </w:pPr>
          </w:p>
        </w:tc>
      </w:tr>
      <w:tr w:rsidR="009E373D" w:rsidRPr="002D3E41" w:rsidTr="00302585">
        <w:trPr>
          <w:trHeight w:val="629"/>
        </w:trPr>
        <w:tc>
          <w:tcPr>
            <w:tcW w:w="7560" w:type="dxa"/>
            <w:shd w:val="clear" w:color="auto" w:fill="auto"/>
            <w:vAlign w:val="center"/>
          </w:tcPr>
          <w:p w:rsidR="009E373D" w:rsidRPr="003F6A86" w:rsidRDefault="0027637D" w:rsidP="00A673E8">
            <w:pPr>
              <w:jc w:val="both"/>
              <w:rPr>
                <w:rFonts w:ascii="Century" w:hAnsi="Century"/>
                <w:sz w:val="20"/>
              </w:rPr>
            </w:pPr>
            <w:r w:rsidRPr="003F6A86">
              <w:rPr>
                <w:rFonts w:ascii="Century" w:hAnsi="Century"/>
                <w:sz w:val="20"/>
              </w:rPr>
              <w:t xml:space="preserve">Implement or improve a process locally that </w:t>
            </w:r>
            <w:r w:rsidR="00A673E8">
              <w:rPr>
                <w:rFonts w:ascii="Century" w:hAnsi="Century"/>
                <w:sz w:val="20"/>
              </w:rPr>
              <w:t>enhances</w:t>
            </w:r>
            <w:r w:rsidRPr="003F6A86">
              <w:rPr>
                <w:rFonts w:ascii="Century" w:hAnsi="Century"/>
                <w:sz w:val="20"/>
              </w:rPr>
              <w:t xml:space="preserve"> the ability of agencies to collaborate to better serve problem-solving court clients effectively</w:t>
            </w:r>
            <w:r w:rsidR="00A673E8">
              <w:rPr>
                <w:rFonts w:ascii="Century" w:hAnsi="Century"/>
                <w:sz w:val="20"/>
              </w:rPr>
              <w:t>.</w:t>
            </w:r>
          </w:p>
        </w:tc>
        <w:tc>
          <w:tcPr>
            <w:tcW w:w="1908" w:type="dxa"/>
            <w:shd w:val="clear" w:color="auto" w:fill="auto"/>
          </w:tcPr>
          <w:p w:rsidR="009E373D" w:rsidRPr="003F6A86" w:rsidRDefault="009E373D" w:rsidP="00B84CEF">
            <w:pPr>
              <w:rPr>
                <w:rFonts w:ascii="Century" w:hAnsi="Century"/>
                <w:sz w:val="20"/>
              </w:rPr>
            </w:pPr>
          </w:p>
        </w:tc>
      </w:tr>
      <w:tr w:rsidR="009E373D" w:rsidRPr="002D3E41" w:rsidTr="00746166">
        <w:tc>
          <w:tcPr>
            <w:tcW w:w="7560" w:type="dxa"/>
          </w:tcPr>
          <w:p w:rsidR="009E373D" w:rsidRPr="003F6A86" w:rsidRDefault="006533C1" w:rsidP="00B84CEF">
            <w:pPr>
              <w:rPr>
                <w:rFonts w:ascii="Century" w:hAnsi="Century"/>
                <w:sz w:val="20"/>
              </w:rPr>
            </w:pPr>
            <w:r w:rsidRPr="003F6A86">
              <w:rPr>
                <w:rFonts w:ascii="Century" w:hAnsi="Century"/>
                <w:sz w:val="20"/>
              </w:rPr>
              <w:t>Other:</w:t>
            </w:r>
          </w:p>
        </w:tc>
        <w:tc>
          <w:tcPr>
            <w:tcW w:w="1908" w:type="dxa"/>
          </w:tcPr>
          <w:p w:rsidR="009E373D" w:rsidRPr="003F6A86" w:rsidRDefault="009E373D" w:rsidP="00B84CEF">
            <w:pPr>
              <w:rPr>
                <w:rFonts w:ascii="Century" w:hAnsi="Century"/>
                <w:sz w:val="20"/>
              </w:rPr>
            </w:pPr>
          </w:p>
        </w:tc>
      </w:tr>
      <w:tr w:rsidR="009E373D" w:rsidRPr="002D3E41" w:rsidTr="00746166">
        <w:tc>
          <w:tcPr>
            <w:tcW w:w="7560" w:type="dxa"/>
          </w:tcPr>
          <w:p w:rsidR="009E373D" w:rsidRPr="003F6A86" w:rsidRDefault="006533C1" w:rsidP="00B84CEF">
            <w:pPr>
              <w:rPr>
                <w:rFonts w:ascii="Century" w:hAnsi="Century"/>
                <w:sz w:val="20"/>
              </w:rPr>
            </w:pPr>
            <w:r w:rsidRPr="003F6A86">
              <w:rPr>
                <w:rFonts w:ascii="Century" w:hAnsi="Century"/>
                <w:sz w:val="20"/>
              </w:rPr>
              <w:t>Other:</w:t>
            </w:r>
          </w:p>
        </w:tc>
        <w:tc>
          <w:tcPr>
            <w:tcW w:w="1908" w:type="dxa"/>
          </w:tcPr>
          <w:p w:rsidR="009E373D" w:rsidRPr="003F6A86" w:rsidRDefault="009E373D" w:rsidP="00B84CEF">
            <w:pPr>
              <w:rPr>
                <w:rFonts w:ascii="Century" w:hAnsi="Century"/>
                <w:sz w:val="20"/>
              </w:rPr>
            </w:pPr>
          </w:p>
        </w:tc>
      </w:tr>
      <w:tr w:rsidR="009E373D" w:rsidRPr="002D3E41" w:rsidTr="00746166">
        <w:tc>
          <w:tcPr>
            <w:tcW w:w="7560" w:type="dxa"/>
          </w:tcPr>
          <w:p w:rsidR="009E373D" w:rsidRPr="003F6A86" w:rsidRDefault="009E373D" w:rsidP="00B84CEF">
            <w:pPr>
              <w:rPr>
                <w:rFonts w:ascii="Century" w:hAnsi="Century"/>
                <w:sz w:val="20"/>
              </w:rPr>
            </w:pPr>
          </w:p>
        </w:tc>
        <w:tc>
          <w:tcPr>
            <w:tcW w:w="1908" w:type="dxa"/>
          </w:tcPr>
          <w:p w:rsidR="009E373D" w:rsidRPr="003F6A86" w:rsidRDefault="009E373D" w:rsidP="00B84CEF">
            <w:pPr>
              <w:rPr>
                <w:rFonts w:ascii="Century" w:hAnsi="Century"/>
                <w:sz w:val="20"/>
              </w:rPr>
            </w:pPr>
          </w:p>
        </w:tc>
      </w:tr>
    </w:tbl>
    <w:p w:rsidR="009E373D" w:rsidRDefault="009E373D" w:rsidP="009E373D">
      <w:pPr>
        <w:spacing w:after="0" w:line="240" w:lineRule="auto"/>
        <w:rPr>
          <w:rStyle w:val="fontstyle01"/>
          <w:rFonts w:ascii="Century" w:hAnsi="Century"/>
          <w:b w:val="0"/>
          <w:bCs w:val="0"/>
          <w:color w:val="auto"/>
          <w:sz w:val="22"/>
          <w:szCs w:val="22"/>
        </w:rPr>
      </w:pPr>
    </w:p>
    <w:sectPr w:rsidR="009E373D">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129" w:rsidRDefault="002C1129" w:rsidP="00746166">
      <w:pPr>
        <w:spacing w:after="0" w:line="240" w:lineRule="auto"/>
      </w:pPr>
      <w:r>
        <w:separator/>
      </w:r>
    </w:p>
  </w:endnote>
  <w:endnote w:type="continuationSeparator" w:id="0">
    <w:p w:rsidR="002C1129" w:rsidRDefault="002C1129" w:rsidP="00746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CEF" w:rsidRPr="00DA0AC8" w:rsidRDefault="00B84CEF" w:rsidP="00DA0AC8">
    <w:pPr>
      <w:spacing w:after="0" w:line="240" w:lineRule="auto"/>
      <w:rPr>
        <w:rFonts w:ascii="Century" w:hAnsi="Century"/>
        <w:i/>
        <w:color w:val="000000"/>
        <w:sz w:val="18"/>
        <w:szCs w:val="24"/>
      </w:rPr>
    </w:pPr>
    <w:r>
      <w:rPr>
        <w:rFonts w:ascii="Century" w:hAnsi="Century"/>
        <w:i/>
        <w:noProof/>
        <w:sz w:val="18"/>
      </w:rPr>
      <mc:AlternateContent>
        <mc:Choice Requires="wps">
          <w:drawing>
            <wp:anchor distT="0" distB="0" distL="114300" distR="114300" simplePos="0" relativeHeight="251661312" behindDoc="0" locked="0" layoutInCell="1" allowOverlap="1" wp14:anchorId="0F2DB4B7" wp14:editId="677A9A95">
              <wp:simplePos x="0" y="0"/>
              <wp:positionH relativeFrom="column">
                <wp:posOffset>10160</wp:posOffset>
              </wp:positionH>
              <wp:positionV relativeFrom="paragraph">
                <wp:posOffset>-35560</wp:posOffset>
              </wp:positionV>
              <wp:extent cx="5963920" cy="0"/>
              <wp:effectExtent l="0" t="0" r="17780" b="19050"/>
              <wp:wrapNone/>
              <wp:docPr id="1" name="Straight Connector 1"/>
              <wp:cNvGraphicFramePr/>
              <a:graphic xmlns:a="http://schemas.openxmlformats.org/drawingml/2006/main">
                <a:graphicData uri="http://schemas.microsoft.com/office/word/2010/wordprocessingShape">
                  <wps:wsp>
                    <wps:cNvCnPr/>
                    <wps:spPr>
                      <a:xfrm flipH="1">
                        <a:off x="0" y="0"/>
                        <a:ext cx="59639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24EF9E" id="Straight Connector 1"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8pt,-2.8pt" to="470.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" strokecolor="black [3213]" strokeweight=".5pt"/>
          </w:pict>
        </mc:Fallback>
      </mc:AlternateContent>
    </w:r>
    <w:r w:rsidR="00DA0AC8">
      <w:rPr>
        <w:rFonts w:ascii="Century" w:hAnsi="Century"/>
        <w:i/>
        <w:sz w:val="18"/>
      </w:rPr>
      <w:t xml:space="preserve">PSC </w:t>
    </w:r>
    <w:r w:rsidRPr="00746166">
      <w:rPr>
        <w:rFonts w:ascii="Century" w:hAnsi="Century"/>
        <w:i/>
        <w:sz w:val="18"/>
      </w:rPr>
      <w:t xml:space="preserve">Professional </w:t>
    </w:r>
    <w:r w:rsidR="00DA0AC8">
      <w:rPr>
        <w:rFonts w:ascii="Century" w:hAnsi="Century"/>
        <w:i/>
        <w:sz w:val="18"/>
      </w:rPr>
      <w:t xml:space="preserve">Team Member </w:t>
    </w:r>
    <w:r w:rsidRPr="00746166">
      <w:rPr>
        <w:rFonts w:ascii="Century" w:hAnsi="Century"/>
        <w:i/>
        <w:sz w:val="18"/>
      </w:rPr>
      <w:t xml:space="preserve">Mentoring Program – </w:t>
    </w:r>
    <w:r w:rsidR="00DA0AC8">
      <w:rPr>
        <w:rFonts w:ascii="Century" w:hAnsi="Century"/>
        <w:i/>
        <w:sz w:val="18"/>
      </w:rPr>
      <w:t xml:space="preserve">Mentoring Agreement &amp; </w:t>
    </w:r>
    <w:r w:rsidRPr="00746166">
      <w:rPr>
        <w:rFonts w:ascii="Century" w:hAnsi="Century"/>
        <w:i/>
        <w:sz w:val="18"/>
      </w:rPr>
      <w:t>Plan</w:t>
    </w:r>
    <w:r w:rsidR="00DA0AC8">
      <w:rPr>
        <w:rFonts w:ascii="Century" w:hAnsi="Century"/>
        <w:i/>
        <w:sz w:val="18"/>
      </w:rPr>
      <w:t xml:space="preserve"> </w:t>
    </w:r>
    <w:r w:rsidR="00DA0AC8">
      <w:rPr>
        <w:rFonts w:ascii="Century" w:hAnsi="Century"/>
        <w:i/>
        <w:color w:val="000000"/>
        <w:sz w:val="18"/>
        <w:szCs w:val="24"/>
      </w:rPr>
      <w:t>v. 03/2018</w:t>
    </w:r>
    <w:r w:rsidR="00DA0AC8">
      <w:rPr>
        <w:rFonts w:ascii="Century" w:hAnsi="Century"/>
        <w:i/>
        <w:sz w:val="18"/>
      </w:rPr>
      <w:t xml:space="preserve">     </w:t>
    </w:r>
    <w:r w:rsidRPr="00746166">
      <w:rPr>
        <w:rFonts w:ascii="Century" w:hAnsi="Century"/>
        <w:i/>
        <w:sz w:val="18"/>
      </w:rPr>
      <w:t xml:space="preserve">Page </w:t>
    </w:r>
    <w:r w:rsidRPr="00746166">
      <w:rPr>
        <w:rFonts w:ascii="Century" w:hAnsi="Century"/>
        <w:i/>
        <w:sz w:val="18"/>
      </w:rPr>
      <w:fldChar w:fldCharType="begin"/>
    </w:r>
    <w:r w:rsidRPr="00746166">
      <w:rPr>
        <w:rFonts w:ascii="Century" w:hAnsi="Century"/>
        <w:i/>
        <w:sz w:val="18"/>
      </w:rPr>
      <w:instrText xml:space="preserve"> PAGE   \* MERGEFORMAT </w:instrText>
    </w:r>
    <w:r w:rsidRPr="00746166">
      <w:rPr>
        <w:rFonts w:ascii="Century" w:hAnsi="Century"/>
        <w:i/>
        <w:sz w:val="18"/>
      </w:rPr>
      <w:fldChar w:fldCharType="separate"/>
    </w:r>
    <w:r w:rsidR="00CC0DF9">
      <w:rPr>
        <w:rFonts w:ascii="Century" w:hAnsi="Century"/>
        <w:i/>
        <w:noProof/>
        <w:sz w:val="18"/>
      </w:rPr>
      <w:t>11</w:t>
    </w:r>
    <w:r w:rsidRPr="00746166">
      <w:rPr>
        <w:rFonts w:ascii="Century" w:hAnsi="Century"/>
        <w:i/>
        <w:sz w:val="18"/>
      </w:rPr>
      <w:fldChar w:fldCharType="end"/>
    </w:r>
    <w:r w:rsidRPr="00746166">
      <w:rPr>
        <w:rFonts w:ascii="Century" w:hAnsi="Century"/>
        <w:i/>
        <w:sz w:val="18"/>
      </w:rPr>
      <w:t xml:space="preserve"> of </w:t>
    </w:r>
    <w:r w:rsidRPr="00746166">
      <w:rPr>
        <w:rFonts w:ascii="Century" w:hAnsi="Century"/>
        <w:i/>
        <w:sz w:val="18"/>
      </w:rPr>
      <w:fldChar w:fldCharType="begin"/>
    </w:r>
    <w:r w:rsidRPr="00746166">
      <w:rPr>
        <w:rFonts w:ascii="Century" w:hAnsi="Century"/>
        <w:i/>
        <w:sz w:val="18"/>
      </w:rPr>
      <w:instrText xml:space="preserve"> NUMPAGES   \* MERGEFORMAT </w:instrText>
    </w:r>
    <w:r w:rsidRPr="00746166">
      <w:rPr>
        <w:rFonts w:ascii="Century" w:hAnsi="Century"/>
        <w:i/>
        <w:sz w:val="18"/>
      </w:rPr>
      <w:fldChar w:fldCharType="separate"/>
    </w:r>
    <w:r w:rsidR="00CC0DF9">
      <w:rPr>
        <w:rFonts w:ascii="Century" w:hAnsi="Century"/>
        <w:i/>
        <w:noProof/>
        <w:sz w:val="18"/>
      </w:rPr>
      <w:t>11</w:t>
    </w:r>
    <w:r w:rsidRPr="00746166">
      <w:rPr>
        <w:rFonts w:ascii="Century" w:hAnsi="Century"/>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129" w:rsidRDefault="002C1129" w:rsidP="00746166">
      <w:pPr>
        <w:spacing w:after="0" w:line="240" w:lineRule="auto"/>
      </w:pPr>
      <w:r>
        <w:separator/>
      </w:r>
    </w:p>
  </w:footnote>
  <w:footnote w:type="continuationSeparator" w:id="0">
    <w:p w:rsidR="002C1129" w:rsidRDefault="002C1129" w:rsidP="00746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CEF" w:rsidRDefault="002C112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13592" o:spid="_x0000_s2050" type="#_x0000_t75" style="position:absolute;margin-left:0;margin-top:0;width:139.5pt;height:129.4pt;z-index:-251657216;mso-position-horizontal:center;mso-position-horizontal-relative:margin;mso-position-vertical:center;mso-position-vertical-relative:margin" o:allowincell="f">
          <v:imagedata r:id="rId1" o:title="draft P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CEF" w:rsidRDefault="002C112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13593" o:spid="_x0000_s2051" type="#_x0000_t75" style="position:absolute;margin-left:0;margin-top:0;width:139.5pt;height:129.4pt;z-index:-251656192;mso-position-horizontal:center;mso-position-horizontal-relative:margin;mso-position-vertical:center;mso-position-vertical-relative:margin" o:allowincell="f">
          <v:imagedata r:id="rId1" o:title="draft PM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CEF" w:rsidRDefault="002C112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13591" o:spid="_x0000_s2049" type="#_x0000_t75" style="position:absolute;margin-left:0;margin-top:0;width:139.5pt;height:129.4pt;z-index:-251658240;mso-position-horizontal:center;mso-position-horizontal-relative:margin;mso-position-vertical:center;mso-position-vertical-relative:margin" o:allowincell="f">
          <v:imagedata r:id="rId1" o:title="draft P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2716"/>
    <w:multiLevelType w:val="hybridMultilevel"/>
    <w:tmpl w:val="3BC44C3E"/>
    <w:lvl w:ilvl="0" w:tplc="04102F56">
      <w:start w:val="11"/>
      <w:numFmt w:val="bullet"/>
      <w:lvlText w:val="•"/>
      <w:lvlJc w:val="left"/>
      <w:pPr>
        <w:ind w:left="1080" w:hanging="360"/>
      </w:pPr>
      <w:rPr>
        <w:rFonts w:ascii="Century" w:eastAsiaTheme="minorHAnsi" w:hAnsi="Century"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8310A0"/>
    <w:multiLevelType w:val="hybridMultilevel"/>
    <w:tmpl w:val="4F4C6FAE"/>
    <w:lvl w:ilvl="0" w:tplc="24788B08">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9B33D8"/>
    <w:multiLevelType w:val="hybridMultilevel"/>
    <w:tmpl w:val="48D0BB1A"/>
    <w:lvl w:ilvl="0" w:tplc="84B237F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13A71"/>
    <w:multiLevelType w:val="hybridMultilevel"/>
    <w:tmpl w:val="7D00FE8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2E2C27"/>
    <w:multiLevelType w:val="hybridMultilevel"/>
    <w:tmpl w:val="263AF3FA"/>
    <w:lvl w:ilvl="0" w:tplc="04102F56">
      <w:start w:val="11"/>
      <w:numFmt w:val="bullet"/>
      <w:lvlText w:val="•"/>
      <w:lvlJc w:val="left"/>
      <w:pPr>
        <w:ind w:left="1080" w:hanging="360"/>
      </w:pPr>
      <w:rPr>
        <w:rFonts w:ascii="Century" w:eastAsiaTheme="minorHAnsi" w:hAnsi="Centur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165C26"/>
    <w:multiLevelType w:val="hybridMultilevel"/>
    <w:tmpl w:val="AB10F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6296A"/>
    <w:multiLevelType w:val="hybridMultilevel"/>
    <w:tmpl w:val="CE4E01D0"/>
    <w:lvl w:ilvl="0" w:tplc="F72ACC7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E3F60"/>
    <w:multiLevelType w:val="hybridMultilevel"/>
    <w:tmpl w:val="881E68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625000"/>
    <w:multiLevelType w:val="hybridMultilevel"/>
    <w:tmpl w:val="A0C412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A0761E"/>
    <w:multiLevelType w:val="hybridMultilevel"/>
    <w:tmpl w:val="570AAC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2"/>
  </w:num>
  <w:num w:numId="4">
    <w:abstractNumId w:val="5"/>
  </w:num>
  <w:num w:numId="5">
    <w:abstractNumId w:val="9"/>
  </w:num>
  <w:num w:numId="6">
    <w:abstractNumId w:val="0"/>
  </w:num>
  <w:num w:numId="7">
    <w:abstractNumId w:val="4"/>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E86"/>
    <w:rsid w:val="0001640C"/>
    <w:rsid w:val="000E3C9B"/>
    <w:rsid w:val="00107FAC"/>
    <w:rsid w:val="00115F5C"/>
    <w:rsid w:val="00142AA4"/>
    <w:rsid w:val="00191815"/>
    <w:rsid w:val="001B2E60"/>
    <w:rsid w:val="001C7B7D"/>
    <w:rsid w:val="001E41E6"/>
    <w:rsid w:val="0021099E"/>
    <w:rsid w:val="00220F03"/>
    <w:rsid w:val="0023109B"/>
    <w:rsid w:val="00237050"/>
    <w:rsid w:val="00251F39"/>
    <w:rsid w:val="0027637D"/>
    <w:rsid w:val="0027724C"/>
    <w:rsid w:val="00282EC0"/>
    <w:rsid w:val="002A5853"/>
    <w:rsid w:val="002B19B8"/>
    <w:rsid w:val="002C1129"/>
    <w:rsid w:val="002C4CEB"/>
    <w:rsid w:val="002D3E41"/>
    <w:rsid w:val="002D6B2E"/>
    <w:rsid w:val="00302585"/>
    <w:rsid w:val="00312110"/>
    <w:rsid w:val="00332131"/>
    <w:rsid w:val="003B670B"/>
    <w:rsid w:val="003E3AFA"/>
    <w:rsid w:val="003F6A86"/>
    <w:rsid w:val="004050FB"/>
    <w:rsid w:val="004150E9"/>
    <w:rsid w:val="00415AF6"/>
    <w:rsid w:val="004265BA"/>
    <w:rsid w:val="00433810"/>
    <w:rsid w:val="00460882"/>
    <w:rsid w:val="004B0497"/>
    <w:rsid w:val="004B6A5C"/>
    <w:rsid w:val="004D359E"/>
    <w:rsid w:val="004E2037"/>
    <w:rsid w:val="004F1583"/>
    <w:rsid w:val="005244C0"/>
    <w:rsid w:val="005B6FB3"/>
    <w:rsid w:val="005D2381"/>
    <w:rsid w:val="005D5ACD"/>
    <w:rsid w:val="00624141"/>
    <w:rsid w:val="00631E9B"/>
    <w:rsid w:val="006533C1"/>
    <w:rsid w:val="00690AAD"/>
    <w:rsid w:val="006D4B5A"/>
    <w:rsid w:val="00725B02"/>
    <w:rsid w:val="00746166"/>
    <w:rsid w:val="00752B3B"/>
    <w:rsid w:val="00791F52"/>
    <w:rsid w:val="007A0F62"/>
    <w:rsid w:val="00887E86"/>
    <w:rsid w:val="008D77CC"/>
    <w:rsid w:val="008E78DF"/>
    <w:rsid w:val="008F7660"/>
    <w:rsid w:val="00927C4E"/>
    <w:rsid w:val="0093502F"/>
    <w:rsid w:val="009963F2"/>
    <w:rsid w:val="009E373D"/>
    <w:rsid w:val="009E53BC"/>
    <w:rsid w:val="00A01DAC"/>
    <w:rsid w:val="00A673E8"/>
    <w:rsid w:val="00A85B15"/>
    <w:rsid w:val="00AC4590"/>
    <w:rsid w:val="00B0724F"/>
    <w:rsid w:val="00B23348"/>
    <w:rsid w:val="00B84CEF"/>
    <w:rsid w:val="00BA6109"/>
    <w:rsid w:val="00BB2398"/>
    <w:rsid w:val="00BE0594"/>
    <w:rsid w:val="00BF217A"/>
    <w:rsid w:val="00C120AE"/>
    <w:rsid w:val="00C41950"/>
    <w:rsid w:val="00C57F84"/>
    <w:rsid w:val="00CB7A43"/>
    <w:rsid w:val="00CC0DF9"/>
    <w:rsid w:val="00CF2A84"/>
    <w:rsid w:val="00D148D3"/>
    <w:rsid w:val="00D85599"/>
    <w:rsid w:val="00DA0AC8"/>
    <w:rsid w:val="00DB304F"/>
    <w:rsid w:val="00DB7BD8"/>
    <w:rsid w:val="00E3498A"/>
    <w:rsid w:val="00EA2AE6"/>
    <w:rsid w:val="00ED68B8"/>
    <w:rsid w:val="00EE669D"/>
    <w:rsid w:val="00F12DB5"/>
    <w:rsid w:val="00F174F2"/>
    <w:rsid w:val="00FD1BB3"/>
    <w:rsid w:val="00FD6DCE"/>
    <w:rsid w:val="00FF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FB12E"/>
  <w15:docId w15:val="{A70B874F-3E63-492D-AB1A-01948545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B15"/>
    <w:pPr>
      <w:ind w:left="720"/>
      <w:contextualSpacing/>
    </w:pPr>
  </w:style>
  <w:style w:type="character" w:customStyle="1" w:styleId="fontstyle01">
    <w:name w:val="fontstyle01"/>
    <w:basedOn w:val="DefaultParagraphFont"/>
    <w:rsid w:val="00A85B15"/>
    <w:rPr>
      <w:rFonts w:ascii="TimesNewRomanPS-BoldMT" w:hAnsi="TimesNewRomanPS-BoldMT" w:hint="default"/>
      <w:b/>
      <w:bCs/>
      <w:i w:val="0"/>
      <w:iCs w:val="0"/>
      <w:color w:val="000000"/>
      <w:sz w:val="20"/>
      <w:szCs w:val="20"/>
    </w:rPr>
  </w:style>
  <w:style w:type="table" w:styleId="TableGrid">
    <w:name w:val="Table Grid"/>
    <w:basedOn w:val="TableNormal"/>
    <w:uiPriority w:val="59"/>
    <w:rsid w:val="00191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624141"/>
    <w:rPr>
      <w:rFonts w:ascii="SymbolMT" w:hAnsi="SymbolMT" w:hint="default"/>
      <w:b w:val="0"/>
      <w:bCs w:val="0"/>
      <w:i w:val="0"/>
      <w:iCs w:val="0"/>
      <w:color w:val="000000"/>
      <w:sz w:val="24"/>
      <w:szCs w:val="24"/>
    </w:rPr>
  </w:style>
  <w:style w:type="character" w:styleId="CommentReference">
    <w:name w:val="annotation reference"/>
    <w:basedOn w:val="DefaultParagraphFont"/>
    <w:uiPriority w:val="99"/>
    <w:semiHidden/>
    <w:unhideWhenUsed/>
    <w:rsid w:val="00CF2A84"/>
    <w:rPr>
      <w:sz w:val="16"/>
      <w:szCs w:val="16"/>
    </w:rPr>
  </w:style>
  <w:style w:type="paragraph" w:styleId="CommentText">
    <w:name w:val="annotation text"/>
    <w:basedOn w:val="Normal"/>
    <w:link w:val="CommentTextChar"/>
    <w:uiPriority w:val="99"/>
    <w:semiHidden/>
    <w:unhideWhenUsed/>
    <w:rsid w:val="00CF2A84"/>
    <w:pPr>
      <w:spacing w:line="240" w:lineRule="auto"/>
    </w:pPr>
    <w:rPr>
      <w:sz w:val="20"/>
      <w:szCs w:val="20"/>
    </w:rPr>
  </w:style>
  <w:style w:type="character" w:customStyle="1" w:styleId="CommentTextChar">
    <w:name w:val="Comment Text Char"/>
    <w:basedOn w:val="DefaultParagraphFont"/>
    <w:link w:val="CommentText"/>
    <w:uiPriority w:val="99"/>
    <w:semiHidden/>
    <w:rsid w:val="00CF2A84"/>
    <w:rPr>
      <w:sz w:val="20"/>
      <w:szCs w:val="20"/>
    </w:rPr>
  </w:style>
  <w:style w:type="paragraph" w:styleId="CommentSubject">
    <w:name w:val="annotation subject"/>
    <w:basedOn w:val="CommentText"/>
    <w:next w:val="CommentText"/>
    <w:link w:val="CommentSubjectChar"/>
    <w:uiPriority w:val="99"/>
    <w:semiHidden/>
    <w:unhideWhenUsed/>
    <w:rsid w:val="00CF2A84"/>
    <w:rPr>
      <w:b/>
      <w:bCs/>
    </w:rPr>
  </w:style>
  <w:style w:type="character" w:customStyle="1" w:styleId="CommentSubjectChar">
    <w:name w:val="Comment Subject Char"/>
    <w:basedOn w:val="CommentTextChar"/>
    <w:link w:val="CommentSubject"/>
    <w:uiPriority w:val="99"/>
    <w:semiHidden/>
    <w:rsid w:val="00CF2A84"/>
    <w:rPr>
      <w:b/>
      <w:bCs/>
      <w:sz w:val="20"/>
      <w:szCs w:val="20"/>
    </w:rPr>
  </w:style>
  <w:style w:type="paragraph" w:styleId="BalloonText">
    <w:name w:val="Balloon Text"/>
    <w:basedOn w:val="Normal"/>
    <w:link w:val="BalloonTextChar"/>
    <w:uiPriority w:val="99"/>
    <w:semiHidden/>
    <w:unhideWhenUsed/>
    <w:rsid w:val="00CF2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A84"/>
    <w:rPr>
      <w:rFonts w:ascii="Tahoma" w:hAnsi="Tahoma" w:cs="Tahoma"/>
      <w:sz w:val="16"/>
      <w:szCs w:val="16"/>
    </w:rPr>
  </w:style>
  <w:style w:type="paragraph" w:styleId="Header">
    <w:name w:val="header"/>
    <w:basedOn w:val="Normal"/>
    <w:link w:val="HeaderChar"/>
    <w:uiPriority w:val="99"/>
    <w:unhideWhenUsed/>
    <w:rsid w:val="00746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166"/>
  </w:style>
  <w:style w:type="paragraph" w:styleId="Footer">
    <w:name w:val="footer"/>
    <w:basedOn w:val="Normal"/>
    <w:link w:val="FooterChar"/>
    <w:uiPriority w:val="99"/>
    <w:unhideWhenUsed/>
    <w:rsid w:val="00746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12739">
      <w:bodyDiv w:val="1"/>
      <w:marLeft w:val="0"/>
      <w:marRight w:val="0"/>
      <w:marTop w:val="0"/>
      <w:marBottom w:val="0"/>
      <w:divBdr>
        <w:top w:val="none" w:sz="0" w:space="0" w:color="auto"/>
        <w:left w:val="none" w:sz="0" w:space="0" w:color="auto"/>
        <w:bottom w:val="none" w:sz="0" w:space="0" w:color="auto"/>
        <w:right w:val="none" w:sz="0" w:space="0" w:color="auto"/>
      </w:divBdr>
    </w:div>
    <w:div w:id="696395821">
      <w:bodyDiv w:val="1"/>
      <w:marLeft w:val="0"/>
      <w:marRight w:val="0"/>
      <w:marTop w:val="0"/>
      <w:marBottom w:val="0"/>
      <w:divBdr>
        <w:top w:val="none" w:sz="0" w:space="0" w:color="auto"/>
        <w:left w:val="none" w:sz="0" w:space="0" w:color="auto"/>
        <w:bottom w:val="none" w:sz="0" w:space="0" w:color="auto"/>
        <w:right w:val="none" w:sz="0" w:space="0" w:color="auto"/>
      </w:divBdr>
    </w:div>
    <w:div w:id="1084035213">
      <w:bodyDiv w:val="1"/>
      <w:marLeft w:val="0"/>
      <w:marRight w:val="0"/>
      <w:marTop w:val="0"/>
      <w:marBottom w:val="0"/>
      <w:divBdr>
        <w:top w:val="none" w:sz="0" w:space="0" w:color="auto"/>
        <w:left w:val="none" w:sz="0" w:space="0" w:color="auto"/>
        <w:bottom w:val="none" w:sz="0" w:space="0" w:color="auto"/>
        <w:right w:val="none" w:sz="0" w:space="0" w:color="auto"/>
      </w:divBdr>
    </w:div>
    <w:div w:id="1543984145">
      <w:bodyDiv w:val="1"/>
      <w:marLeft w:val="0"/>
      <w:marRight w:val="0"/>
      <w:marTop w:val="0"/>
      <w:marBottom w:val="0"/>
      <w:divBdr>
        <w:top w:val="none" w:sz="0" w:space="0" w:color="auto"/>
        <w:left w:val="none" w:sz="0" w:space="0" w:color="auto"/>
        <w:bottom w:val="none" w:sz="0" w:space="0" w:color="auto"/>
        <w:right w:val="none" w:sz="0" w:space="0" w:color="auto"/>
      </w:divBdr>
    </w:div>
    <w:div w:id="1622688446">
      <w:bodyDiv w:val="1"/>
      <w:marLeft w:val="0"/>
      <w:marRight w:val="0"/>
      <w:marTop w:val="0"/>
      <w:marBottom w:val="0"/>
      <w:divBdr>
        <w:top w:val="none" w:sz="0" w:space="0" w:color="auto"/>
        <w:left w:val="none" w:sz="0" w:space="0" w:color="auto"/>
        <w:bottom w:val="none" w:sz="0" w:space="0" w:color="auto"/>
        <w:right w:val="none" w:sz="0" w:space="0" w:color="auto"/>
      </w:divBdr>
    </w:div>
    <w:div w:id="196642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F444C-D226-4E46-A20D-34A7E5CD5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11</Pages>
  <Words>3742</Words>
  <Characters>21335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Judicial User</Company>
  <LinksUpToDate>false</LinksUpToDate>
  <CharactersWithSpaces>25027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Colorado Judicial User</dc:creator>
  <cp:lastModifiedBy>gustafson, kyle</cp:lastModifiedBy>
  <cp:revision>49</cp:revision>
  <dcterms:created xsi:type="dcterms:W3CDTF">2017-09-19T18:41:00Z</dcterms:created>
  <dcterms:modified xsi:type="dcterms:W3CDTF">2018-05-10T19:03:00Z</dcterms:modified>
</cp:coreProperties>
</file>