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D650" w14:textId="407A6C19" w:rsidR="008254AE" w:rsidRPr="005B6C9E" w:rsidRDefault="008254AE" w:rsidP="005A23DE">
      <w:pPr>
        <w:jc w:val="center"/>
        <w:rPr>
          <w:rFonts w:ascii="Garamond" w:hAnsi="Garamond"/>
          <w:b/>
          <w:bCs/>
          <w:sz w:val="28"/>
          <w:szCs w:val="28"/>
        </w:rPr>
      </w:pPr>
      <w:r w:rsidRPr="005B6C9E">
        <w:rPr>
          <w:rFonts w:ascii="Garamond" w:hAnsi="Garamond"/>
          <w:b/>
          <w:bCs/>
          <w:sz w:val="28"/>
          <w:szCs w:val="28"/>
        </w:rPr>
        <w:t xml:space="preserve">COURTROOM </w:t>
      </w:r>
      <w:r w:rsidR="007F16BF">
        <w:rPr>
          <w:rFonts w:ascii="Garamond" w:hAnsi="Garamond"/>
          <w:b/>
          <w:bCs/>
          <w:sz w:val="28"/>
          <w:szCs w:val="28"/>
        </w:rPr>
        <w:t>3C</w:t>
      </w:r>
      <w:r w:rsidRPr="005B6C9E">
        <w:rPr>
          <w:rFonts w:ascii="Garamond" w:hAnsi="Garamond"/>
          <w:b/>
          <w:bCs/>
          <w:sz w:val="28"/>
          <w:szCs w:val="28"/>
        </w:rPr>
        <w:t xml:space="preserve"> INFORMATION REGARDING APPEARANCES </w:t>
      </w:r>
      <w:r w:rsidR="00313965" w:rsidRPr="00847B23">
        <w:rPr>
          <w:rFonts w:ascii="Garamond" w:hAnsi="Garamond"/>
          <w:b/>
          <w:bCs/>
          <w:sz w:val="28"/>
          <w:szCs w:val="28"/>
        </w:rPr>
        <w:t xml:space="preserve">IN COURT </w:t>
      </w:r>
    </w:p>
    <w:p w14:paraId="11898D14" w14:textId="706A3049" w:rsidR="00DD4287" w:rsidRDefault="00DD4287" w:rsidP="00DD4287">
      <w:pPr>
        <w:rPr>
          <w:rFonts w:ascii="Garamond" w:hAnsi="Garamond"/>
          <w:sz w:val="28"/>
          <w:szCs w:val="28"/>
        </w:rPr>
      </w:pPr>
    </w:p>
    <w:p w14:paraId="34CB44D9" w14:textId="2754275C" w:rsidR="001E17CB" w:rsidRDefault="001E17CB" w:rsidP="001E17CB">
      <w:pPr>
        <w:jc w:val="center"/>
        <w:rPr>
          <w:rFonts w:ascii="Garamond" w:hAnsi="Garamond"/>
          <w:b/>
          <w:sz w:val="28"/>
          <w:szCs w:val="28"/>
        </w:rPr>
      </w:pPr>
      <w:r>
        <w:rPr>
          <w:rFonts w:ascii="Garamond" w:hAnsi="Garamond"/>
          <w:b/>
          <w:sz w:val="28"/>
          <w:szCs w:val="28"/>
        </w:rPr>
        <w:t>INTRODUCTION</w:t>
      </w:r>
    </w:p>
    <w:p w14:paraId="0F6462F3" w14:textId="77777777" w:rsidR="001E17CB" w:rsidRPr="00721B97" w:rsidRDefault="001E17CB" w:rsidP="00DA3431">
      <w:pPr>
        <w:ind w:left="-144" w:right="-144"/>
        <w:rPr>
          <w:rFonts w:ascii="Garamond" w:hAnsi="Garamond"/>
          <w:b/>
          <w:sz w:val="28"/>
          <w:szCs w:val="28"/>
        </w:rPr>
      </w:pPr>
    </w:p>
    <w:p w14:paraId="34A59B6B" w14:textId="728C6DF0" w:rsidR="00F4213F" w:rsidRDefault="009E238F" w:rsidP="00DA3431">
      <w:pPr>
        <w:ind w:left="-144" w:right="-144"/>
        <w:rPr>
          <w:rStyle w:val="Strong"/>
          <w:rFonts w:ascii="Garamond" w:hAnsi="Garamond"/>
          <w:sz w:val="28"/>
          <w:szCs w:val="28"/>
        </w:rPr>
      </w:pPr>
      <w:r>
        <w:rPr>
          <w:rFonts w:ascii="Garamond" w:hAnsi="Garamond"/>
          <w:sz w:val="28"/>
          <w:szCs w:val="28"/>
        </w:rPr>
        <w:t>The directions below are intended to ensure due process for all parties</w:t>
      </w:r>
      <w:r w:rsidR="0079438A">
        <w:rPr>
          <w:rFonts w:ascii="Garamond" w:hAnsi="Garamond"/>
          <w:sz w:val="28"/>
          <w:szCs w:val="28"/>
        </w:rPr>
        <w:t>.</w:t>
      </w:r>
      <w:r w:rsidR="00BB5F8A">
        <w:rPr>
          <w:rFonts w:ascii="Garamond" w:hAnsi="Garamond"/>
          <w:sz w:val="28"/>
          <w:szCs w:val="28"/>
        </w:rPr>
        <w:t xml:space="preserve"> </w:t>
      </w:r>
      <w:r w:rsidR="0079438A">
        <w:rPr>
          <w:rFonts w:ascii="Garamond" w:hAnsi="Garamond"/>
          <w:sz w:val="28"/>
          <w:szCs w:val="28"/>
        </w:rPr>
        <w:t xml:space="preserve">Please read this in its entirety.  </w:t>
      </w:r>
      <w:r w:rsidR="00F4213F">
        <w:rPr>
          <w:rFonts w:ascii="Garamond" w:hAnsi="Garamond"/>
          <w:sz w:val="28"/>
          <w:szCs w:val="28"/>
        </w:rPr>
        <w:t xml:space="preserve">If you have any questions about any of the information set out in this order, </w:t>
      </w:r>
      <w:r w:rsidR="00F4213F" w:rsidRPr="00F4213F">
        <w:rPr>
          <w:rStyle w:val="Strong"/>
          <w:rFonts w:ascii="Garamond" w:hAnsi="Garamond"/>
          <w:b w:val="0"/>
          <w:sz w:val="28"/>
          <w:szCs w:val="28"/>
        </w:rPr>
        <w:t>please contact the Court’s Division Clerk at</w:t>
      </w:r>
      <w:r w:rsidR="00260BCF">
        <w:rPr>
          <w:rStyle w:val="Strong"/>
          <w:rFonts w:ascii="Garamond" w:hAnsi="Garamond"/>
          <w:b w:val="0"/>
          <w:sz w:val="28"/>
          <w:szCs w:val="28"/>
        </w:rPr>
        <w:t xml:space="preserve"> </w:t>
      </w:r>
      <w:hyperlink r:id="rId11" w:history="1">
        <w:r w:rsidR="00260BCF" w:rsidRPr="00D121F5">
          <w:rPr>
            <w:rStyle w:val="Hyperlink"/>
            <w:rFonts w:ascii="Garamond" w:hAnsi="Garamond"/>
            <w:sz w:val="28"/>
            <w:szCs w:val="28"/>
          </w:rPr>
          <w:t>liane.anderson@judicial.state.co.us</w:t>
        </w:r>
      </w:hyperlink>
      <w:r w:rsidR="00260BCF">
        <w:rPr>
          <w:rStyle w:val="Strong"/>
          <w:rFonts w:ascii="Garamond" w:hAnsi="Garamond"/>
          <w:b w:val="0"/>
          <w:sz w:val="28"/>
          <w:szCs w:val="28"/>
        </w:rPr>
        <w:t xml:space="preserve">. </w:t>
      </w:r>
    </w:p>
    <w:p w14:paraId="4F734141" w14:textId="139B2911" w:rsidR="00404BD1" w:rsidRDefault="00404BD1" w:rsidP="009E34ED">
      <w:pPr>
        <w:ind w:right="-144"/>
        <w:rPr>
          <w:rStyle w:val="Strong"/>
          <w:rFonts w:ascii="Garamond" w:hAnsi="Garamond"/>
          <w:i/>
          <w:sz w:val="28"/>
          <w:szCs w:val="28"/>
        </w:rPr>
      </w:pPr>
    </w:p>
    <w:p w14:paraId="42832B78" w14:textId="6D6A6998" w:rsidR="00404BD1" w:rsidRDefault="00404BD1" w:rsidP="00AB119C">
      <w:pPr>
        <w:ind w:left="-144" w:right="-144"/>
        <w:jc w:val="center"/>
        <w:rPr>
          <w:rStyle w:val="Strong"/>
          <w:rFonts w:ascii="Garamond" w:hAnsi="Garamond"/>
          <w:iCs/>
          <w:sz w:val="28"/>
          <w:szCs w:val="28"/>
        </w:rPr>
      </w:pPr>
      <w:r>
        <w:rPr>
          <w:rStyle w:val="Strong"/>
          <w:rFonts w:ascii="Garamond" w:hAnsi="Garamond"/>
          <w:iCs/>
          <w:sz w:val="28"/>
          <w:szCs w:val="28"/>
        </w:rPr>
        <w:t>FIVE THINGS TO KEEP IN MIND</w:t>
      </w:r>
    </w:p>
    <w:p w14:paraId="2CDB2014" w14:textId="77777777" w:rsidR="00AB119C" w:rsidRDefault="00AB119C" w:rsidP="00AB119C">
      <w:pPr>
        <w:ind w:left="-144" w:right="-144"/>
        <w:jc w:val="center"/>
        <w:rPr>
          <w:rStyle w:val="Strong"/>
          <w:rFonts w:ascii="Garamond" w:hAnsi="Garamond"/>
          <w:iCs/>
          <w:sz w:val="28"/>
          <w:szCs w:val="28"/>
        </w:rPr>
      </w:pPr>
    </w:p>
    <w:p w14:paraId="53B8A64A" w14:textId="12EAF4EC" w:rsidR="00404BD1" w:rsidRDefault="007C37EB" w:rsidP="00404BD1">
      <w:pPr>
        <w:pStyle w:val="ListParagraph"/>
        <w:numPr>
          <w:ilvl w:val="0"/>
          <w:numId w:val="3"/>
        </w:numPr>
        <w:ind w:right="-144"/>
        <w:rPr>
          <w:rStyle w:val="Strong"/>
          <w:rFonts w:ascii="Garamond" w:hAnsi="Garamond"/>
          <w:iCs/>
          <w:sz w:val="28"/>
          <w:szCs w:val="28"/>
        </w:rPr>
      </w:pPr>
      <w:r>
        <w:rPr>
          <w:rStyle w:val="Strong"/>
          <w:rFonts w:ascii="Garamond" w:hAnsi="Garamond"/>
          <w:iCs/>
          <w:sz w:val="28"/>
          <w:szCs w:val="28"/>
        </w:rPr>
        <w:t>You should plan to appear in Court in person</w:t>
      </w:r>
      <w:r w:rsidR="002C28D3">
        <w:rPr>
          <w:rStyle w:val="Strong"/>
          <w:rFonts w:ascii="Garamond" w:hAnsi="Garamond"/>
          <w:iCs/>
          <w:sz w:val="28"/>
          <w:szCs w:val="28"/>
        </w:rPr>
        <w:t xml:space="preserve"> except as allowed as follows:</w:t>
      </w:r>
      <w:r>
        <w:rPr>
          <w:rStyle w:val="Strong"/>
          <w:rFonts w:ascii="Garamond" w:hAnsi="Garamond"/>
          <w:iCs/>
          <w:sz w:val="28"/>
          <w:szCs w:val="28"/>
        </w:rPr>
        <w:t xml:space="preserve"> The Court will hold settings</w:t>
      </w:r>
      <w:r w:rsidR="009E34ED">
        <w:rPr>
          <w:rStyle w:val="Strong"/>
          <w:rFonts w:ascii="Garamond" w:hAnsi="Garamond"/>
          <w:iCs/>
          <w:sz w:val="28"/>
          <w:szCs w:val="28"/>
        </w:rPr>
        <w:t xml:space="preserve">, </w:t>
      </w:r>
      <w:r>
        <w:rPr>
          <w:rStyle w:val="Strong"/>
          <w:rFonts w:ascii="Garamond" w:hAnsi="Garamond"/>
          <w:iCs/>
          <w:sz w:val="28"/>
          <w:szCs w:val="28"/>
        </w:rPr>
        <w:t>case management conferences</w:t>
      </w:r>
      <w:r w:rsidR="009E34ED">
        <w:rPr>
          <w:rStyle w:val="Strong"/>
          <w:rFonts w:ascii="Garamond" w:hAnsi="Garamond"/>
          <w:iCs/>
          <w:sz w:val="28"/>
          <w:szCs w:val="28"/>
        </w:rPr>
        <w:t xml:space="preserve"> and pretrial conferences</w:t>
      </w:r>
      <w:r>
        <w:rPr>
          <w:rStyle w:val="Strong"/>
          <w:rFonts w:ascii="Garamond" w:hAnsi="Garamond"/>
          <w:iCs/>
          <w:sz w:val="28"/>
          <w:szCs w:val="28"/>
        </w:rPr>
        <w:t xml:space="preserve"> by WebEx, and you </w:t>
      </w:r>
      <w:r w:rsidR="002C28D3">
        <w:rPr>
          <w:rStyle w:val="Strong"/>
          <w:rFonts w:ascii="Garamond" w:hAnsi="Garamond"/>
          <w:iCs/>
          <w:sz w:val="28"/>
          <w:szCs w:val="28"/>
        </w:rPr>
        <w:t>may</w:t>
      </w:r>
      <w:r>
        <w:rPr>
          <w:rStyle w:val="Strong"/>
          <w:rFonts w:ascii="Garamond" w:hAnsi="Garamond"/>
          <w:iCs/>
          <w:sz w:val="28"/>
          <w:szCs w:val="28"/>
        </w:rPr>
        <w:t xml:space="preserve"> appear by Web</w:t>
      </w:r>
      <w:r w:rsidR="00103AA8">
        <w:rPr>
          <w:rStyle w:val="Strong"/>
          <w:rFonts w:ascii="Garamond" w:hAnsi="Garamond"/>
          <w:iCs/>
          <w:sz w:val="28"/>
          <w:szCs w:val="28"/>
        </w:rPr>
        <w:t>E</w:t>
      </w:r>
      <w:r>
        <w:rPr>
          <w:rStyle w:val="Strong"/>
          <w:rFonts w:ascii="Garamond" w:hAnsi="Garamond"/>
          <w:iCs/>
          <w:sz w:val="28"/>
          <w:szCs w:val="28"/>
        </w:rPr>
        <w:t>x for those types of proceedings.</w:t>
      </w:r>
      <w:r w:rsidR="003830F4">
        <w:rPr>
          <w:rStyle w:val="Strong"/>
          <w:rFonts w:ascii="Garamond" w:hAnsi="Garamond"/>
          <w:iCs/>
          <w:sz w:val="28"/>
          <w:szCs w:val="28"/>
        </w:rPr>
        <w:t xml:space="preserve"> When in doubt, file a motion.</w:t>
      </w:r>
    </w:p>
    <w:p w14:paraId="0D4B76C9" w14:textId="6D5E730A" w:rsidR="00404BD1" w:rsidRDefault="00404BD1" w:rsidP="00404BD1">
      <w:pPr>
        <w:pStyle w:val="ListParagraph"/>
        <w:numPr>
          <w:ilvl w:val="0"/>
          <w:numId w:val="3"/>
        </w:numPr>
        <w:ind w:right="-144"/>
        <w:rPr>
          <w:rStyle w:val="Strong"/>
          <w:rFonts w:ascii="Garamond" w:hAnsi="Garamond"/>
          <w:iCs/>
          <w:sz w:val="28"/>
          <w:szCs w:val="28"/>
        </w:rPr>
      </w:pPr>
      <w:r>
        <w:rPr>
          <w:rStyle w:val="Strong"/>
          <w:rFonts w:ascii="Garamond" w:hAnsi="Garamond"/>
          <w:iCs/>
          <w:sz w:val="28"/>
          <w:szCs w:val="28"/>
        </w:rPr>
        <w:t>If you have an outstanding warrant, you must appear in court in person</w:t>
      </w:r>
      <w:r w:rsidR="007C37EB">
        <w:rPr>
          <w:rStyle w:val="Strong"/>
          <w:rFonts w:ascii="Garamond" w:hAnsi="Garamond"/>
          <w:iCs/>
          <w:sz w:val="28"/>
          <w:szCs w:val="28"/>
        </w:rPr>
        <w:t xml:space="preserve"> for any type of proceeding</w:t>
      </w:r>
      <w:r>
        <w:rPr>
          <w:rStyle w:val="Strong"/>
          <w:rFonts w:ascii="Garamond" w:hAnsi="Garamond"/>
          <w:iCs/>
          <w:sz w:val="28"/>
          <w:szCs w:val="28"/>
        </w:rPr>
        <w:t>.</w:t>
      </w:r>
    </w:p>
    <w:p w14:paraId="6FABD4CC" w14:textId="65A2E8CD" w:rsidR="00404BD1" w:rsidRDefault="00404BD1" w:rsidP="00404BD1">
      <w:pPr>
        <w:pStyle w:val="ListParagraph"/>
        <w:numPr>
          <w:ilvl w:val="0"/>
          <w:numId w:val="3"/>
        </w:numPr>
        <w:ind w:right="-144"/>
        <w:rPr>
          <w:rStyle w:val="Strong"/>
          <w:rFonts w:ascii="Garamond" w:hAnsi="Garamond"/>
          <w:iCs/>
          <w:sz w:val="28"/>
          <w:szCs w:val="28"/>
        </w:rPr>
      </w:pPr>
      <w:r>
        <w:rPr>
          <w:rStyle w:val="Strong"/>
          <w:rFonts w:ascii="Garamond" w:hAnsi="Garamond"/>
          <w:iCs/>
          <w:sz w:val="28"/>
          <w:szCs w:val="28"/>
        </w:rPr>
        <w:t>If you appear by WebEx, you must treat it as though you were in court, in person.</w:t>
      </w:r>
    </w:p>
    <w:p w14:paraId="69CE6F1D" w14:textId="4430B114" w:rsidR="00404BD1" w:rsidRDefault="00404BD1" w:rsidP="00404BD1">
      <w:pPr>
        <w:pStyle w:val="ListParagraph"/>
        <w:numPr>
          <w:ilvl w:val="0"/>
          <w:numId w:val="3"/>
        </w:numPr>
        <w:ind w:right="-144"/>
        <w:rPr>
          <w:rStyle w:val="Strong"/>
          <w:rFonts w:ascii="Garamond" w:hAnsi="Garamond"/>
          <w:iCs/>
          <w:sz w:val="28"/>
          <w:szCs w:val="28"/>
        </w:rPr>
      </w:pPr>
      <w:r>
        <w:rPr>
          <w:rStyle w:val="Strong"/>
          <w:rFonts w:ascii="Garamond" w:hAnsi="Garamond"/>
          <w:iCs/>
          <w:sz w:val="28"/>
          <w:szCs w:val="28"/>
        </w:rPr>
        <w:t>If you appear by WebEx, you must be properly dressed, you must able to be seen clearly</w:t>
      </w:r>
      <w:r w:rsidR="009E34ED">
        <w:rPr>
          <w:rStyle w:val="Strong"/>
          <w:rFonts w:ascii="Garamond" w:hAnsi="Garamond"/>
          <w:iCs/>
          <w:sz w:val="28"/>
          <w:szCs w:val="28"/>
        </w:rPr>
        <w:t xml:space="preserve"> by video</w:t>
      </w:r>
      <w:r>
        <w:rPr>
          <w:rStyle w:val="Strong"/>
          <w:rFonts w:ascii="Garamond" w:hAnsi="Garamond"/>
          <w:iCs/>
          <w:sz w:val="28"/>
          <w:szCs w:val="28"/>
        </w:rPr>
        <w:t>, you must be able to be heard, and you must be in a quiet place without distractions.</w:t>
      </w:r>
      <w:r w:rsidR="003830F4">
        <w:rPr>
          <w:rStyle w:val="Strong"/>
          <w:rFonts w:ascii="Garamond" w:hAnsi="Garamond"/>
          <w:iCs/>
          <w:sz w:val="28"/>
          <w:szCs w:val="28"/>
        </w:rPr>
        <w:t xml:space="preserve"> WebEx video appearance is preferred to phone appearances</w:t>
      </w:r>
      <w:r w:rsidR="002728CE">
        <w:rPr>
          <w:rStyle w:val="Strong"/>
          <w:rFonts w:ascii="Garamond" w:hAnsi="Garamond"/>
          <w:iCs/>
          <w:sz w:val="28"/>
          <w:szCs w:val="28"/>
        </w:rPr>
        <w:t>, which are only available with permission</w:t>
      </w:r>
      <w:r w:rsidR="003830F4">
        <w:rPr>
          <w:rStyle w:val="Strong"/>
          <w:rFonts w:ascii="Garamond" w:hAnsi="Garamond"/>
          <w:iCs/>
          <w:sz w:val="28"/>
          <w:szCs w:val="28"/>
        </w:rPr>
        <w:t>.</w:t>
      </w:r>
    </w:p>
    <w:p w14:paraId="68B62AC1" w14:textId="006FCABF" w:rsidR="00404BD1" w:rsidRDefault="00404BD1" w:rsidP="00404BD1">
      <w:pPr>
        <w:pStyle w:val="ListParagraph"/>
        <w:numPr>
          <w:ilvl w:val="0"/>
          <w:numId w:val="3"/>
        </w:numPr>
        <w:ind w:right="-144"/>
        <w:rPr>
          <w:rStyle w:val="Strong"/>
          <w:rFonts w:ascii="Garamond" w:hAnsi="Garamond"/>
          <w:iCs/>
          <w:sz w:val="28"/>
          <w:szCs w:val="28"/>
        </w:rPr>
      </w:pPr>
      <w:r>
        <w:rPr>
          <w:rStyle w:val="Strong"/>
          <w:rFonts w:ascii="Garamond" w:hAnsi="Garamond"/>
          <w:iCs/>
          <w:sz w:val="28"/>
          <w:szCs w:val="28"/>
        </w:rPr>
        <w:t>If you don’t follow these WebEx directions, the Court will take appropriate action and may find that you have failed to appear for your hearing.</w:t>
      </w:r>
    </w:p>
    <w:p w14:paraId="5BC1A101" w14:textId="6E1AC6E4" w:rsidR="00D51C2F" w:rsidRPr="00420F3A" w:rsidRDefault="00D51C2F" w:rsidP="00420F3A">
      <w:pPr>
        <w:ind w:right="-144"/>
        <w:rPr>
          <w:rStyle w:val="Strong"/>
          <w:rFonts w:ascii="Garamond" w:hAnsi="Garamond"/>
          <w:iCs/>
          <w:sz w:val="28"/>
          <w:szCs w:val="28"/>
        </w:rPr>
      </w:pPr>
      <w:r>
        <w:rPr>
          <w:rStyle w:val="Strong"/>
          <w:rFonts w:ascii="Garamond" w:hAnsi="Garamond"/>
          <w:iCs/>
          <w:sz w:val="28"/>
          <w:szCs w:val="28"/>
        </w:rPr>
        <w:t>More detailed information on these five points is set out below.</w:t>
      </w:r>
      <w:r w:rsidR="00517780">
        <w:rPr>
          <w:rStyle w:val="Strong"/>
          <w:rFonts w:ascii="Garamond" w:hAnsi="Garamond"/>
          <w:iCs/>
          <w:sz w:val="28"/>
          <w:szCs w:val="28"/>
        </w:rPr>
        <w:t xml:space="preserve"> </w:t>
      </w:r>
      <w:r w:rsidR="00517780" w:rsidRPr="00517780">
        <w:rPr>
          <w:rStyle w:val="Strong"/>
          <w:rFonts w:ascii="Garamond" w:hAnsi="Garamond"/>
          <w:iCs/>
          <w:sz w:val="28"/>
          <w:szCs w:val="28"/>
          <w:u w:val="single"/>
        </w:rPr>
        <w:t>The Court will follow the rules established by Chief Justice Directive 23-03, which governs virtual, in-person, and hybrid formats.</w:t>
      </w:r>
      <w:r w:rsidR="00517780">
        <w:rPr>
          <w:rStyle w:val="Strong"/>
          <w:rFonts w:ascii="Garamond" w:hAnsi="Garamond"/>
          <w:iCs/>
          <w:sz w:val="28"/>
          <w:szCs w:val="28"/>
        </w:rPr>
        <w:t xml:space="preserve"> </w:t>
      </w:r>
    </w:p>
    <w:p w14:paraId="3102725E" w14:textId="77777777" w:rsidR="00B40803" w:rsidRPr="00444532" w:rsidRDefault="00B40803" w:rsidP="00DA3431">
      <w:pPr>
        <w:ind w:left="-144" w:right="-144"/>
        <w:rPr>
          <w:rFonts w:ascii="Garamond" w:hAnsi="Garamond"/>
          <w:sz w:val="22"/>
          <w:szCs w:val="28"/>
        </w:rPr>
      </w:pPr>
    </w:p>
    <w:p w14:paraId="1E285C8A" w14:textId="77777777" w:rsidR="001E17CB" w:rsidRPr="00444532" w:rsidRDefault="001E17CB" w:rsidP="00DA3431">
      <w:pPr>
        <w:ind w:left="-144" w:right="-144"/>
        <w:rPr>
          <w:rFonts w:ascii="Garamond" w:hAnsi="Garamond"/>
          <w:sz w:val="22"/>
          <w:szCs w:val="28"/>
        </w:rPr>
      </w:pPr>
    </w:p>
    <w:p w14:paraId="6A40E6F8" w14:textId="7B35C435" w:rsidR="008254AE" w:rsidRDefault="00696363" w:rsidP="00DA3431">
      <w:pPr>
        <w:ind w:left="-144" w:right="-144"/>
        <w:rPr>
          <w:rFonts w:ascii="Garamond" w:hAnsi="Garamond"/>
          <w:sz w:val="28"/>
          <w:szCs w:val="28"/>
        </w:rPr>
      </w:pPr>
      <w:r>
        <w:rPr>
          <w:rFonts w:ascii="Garamond" w:hAnsi="Garamond"/>
          <w:sz w:val="28"/>
          <w:szCs w:val="28"/>
        </w:rPr>
        <w:t>The information below sets out this Court’s expectations regarding each type of hearing. Jury trials are not specifically addressed here</w:t>
      </w:r>
      <w:r w:rsidR="00424DA7">
        <w:rPr>
          <w:rFonts w:ascii="Garamond" w:hAnsi="Garamond"/>
          <w:sz w:val="28"/>
          <w:szCs w:val="28"/>
        </w:rPr>
        <w:t xml:space="preserve"> and you should follow the Court’s Jury Trial Scheduling Order filed in your matter.</w:t>
      </w:r>
    </w:p>
    <w:p w14:paraId="2A43E79D" w14:textId="54D8A838" w:rsidR="00EE221B" w:rsidRDefault="00EE221B" w:rsidP="00DA3431">
      <w:pPr>
        <w:ind w:left="-144" w:right="-144"/>
        <w:rPr>
          <w:rFonts w:ascii="Garamond" w:hAnsi="Garamond"/>
          <w:sz w:val="28"/>
          <w:szCs w:val="28"/>
        </w:rPr>
      </w:pPr>
    </w:p>
    <w:p w14:paraId="16BA5552" w14:textId="315BA7C3" w:rsidR="00EE221B" w:rsidRDefault="00420F3A">
      <w:pPr>
        <w:ind w:left="-144" w:right="-144"/>
        <w:rPr>
          <w:rFonts w:ascii="Garamond" w:hAnsi="Garamond"/>
          <w:sz w:val="28"/>
          <w:szCs w:val="28"/>
        </w:rPr>
      </w:pPr>
      <w:r>
        <w:rPr>
          <w:rFonts w:ascii="Garamond" w:hAnsi="Garamond"/>
          <w:b/>
          <w:bCs/>
          <w:sz w:val="28"/>
          <w:szCs w:val="28"/>
        </w:rPr>
        <w:t>Setting</w:t>
      </w:r>
      <w:r w:rsidR="009E34ED">
        <w:rPr>
          <w:rFonts w:ascii="Garamond" w:hAnsi="Garamond"/>
          <w:b/>
          <w:bCs/>
          <w:sz w:val="28"/>
          <w:szCs w:val="28"/>
        </w:rPr>
        <w:t xml:space="preserve">s, </w:t>
      </w:r>
      <w:r>
        <w:rPr>
          <w:rFonts w:ascii="Garamond" w:hAnsi="Garamond"/>
          <w:b/>
          <w:bCs/>
          <w:sz w:val="28"/>
          <w:szCs w:val="28"/>
        </w:rPr>
        <w:t>c</w:t>
      </w:r>
      <w:r w:rsidR="00EE221B" w:rsidRPr="00420F3A">
        <w:rPr>
          <w:rFonts w:ascii="Garamond" w:hAnsi="Garamond"/>
          <w:b/>
          <w:bCs/>
          <w:sz w:val="28"/>
          <w:szCs w:val="28"/>
        </w:rPr>
        <w:t>ase management conferences</w:t>
      </w:r>
      <w:r w:rsidR="00517780">
        <w:rPr>
          <w:rFonts w:ascii="Garamond" w:hAnsi="Garamond"/>
          <w:b/>
          <w:bCs/>
          <w:sz w:val="28"/>
          <w:szCs w:val="28"/>
        </w:rPr>
        <w:t>,</w:t>
      </w:r>
      <w:r w:rsidR="00EE221B" w:rsidRPr="00420F3A">
        <w:rPr>
          <w:rFonts w:ascii="Garamond" w:hAnsi="Garamond"/>
          <w:b/>
          <w:bCs/>
          <w:sz w:val="28"/>
          <w:szCs w:val="28"/>
        </w:rPr>
        <w:t xml:space="preserve"> </w:t>
      </w:r>
      <w:r w:rsidR="009E34ED">
        <w:rPr>
          <w:rFonts w:ascii="Garamond" w:hAnsi="Garamond"/>
          <w:b/>
          <w:bCs/>
          <w:sz w:val="28"/>
          <w:szCs w:val="28"/>
        </w:rPr>
        <w:t xml:space="preserve">and pretrial conferences </w:t>
      </w:r>
      <w:r w:rsidR="00EE221B" w:rsidRPr="00420F3A">
        <w:rPr>
          <w:rFonts w:ascii="Garamond" w:hAnsi="Garamond"/>
          <w:b/>
          <w:bCs/>
          <w:sz w:val="28"/>
          <w:szCs w:val="28"/>
        </w:rPr>
        <w:t xml:space="preserve">in </w:t>
      </w:r>
      <w:r w:rsidR="00762ED7" w:rsidRPr="00420F3A">
        <w:rPr>
          <w:rFonts w:ascii="Garamond" w:hAnsi="Garamond"/>
          <w:b/>
          <w:bCs/>
          <w:sz w:val="28"/>
          <w:szCs w:val="28"/>
        </w:rPr>
        <w:t xml:space="preserve">matters set in Courtroom </w:t>
      </w:r>
      <w:r w:rsidR="002C28D3">
        <w:rPr>
          <w:rFonts w:ascii="Garamond" w:hAnsi="Garamond"/>
          <w:b/>
          <w:bCs/>
          <w:sz w:val="28"/>
          <w:szCs w:val="28"/>
        </w:rPr>
        <w:t>3</w:t>
      </w:r>
      <w:r w:rsidR="009E34ED">
        <w:rPr>
          <w:rFonts w:ascii="Garamond" w:hAnsi="Garamond"/>
          <w:b/>
          <w:bCs/>
          <w:sz w:val="28"/>
          <w:szCs w:val="28"/>
        </w:rPr>
        <w:t>C</w:t>
      </w:r>
      <w:r w:rsidR="00762ED7" w:rsidRPr="00420F3A">
        <w:rPr>
          <w:rFonts w:ascii="Garamond" w:hAnsi="Garamond"/>
          <w:b/>
          <w:bCs/>
          <w:sz w:val="28"/>
          <w:szCs w:val="28"/>
        </w:rPr>
        <w:t xml:space="preserve"> </w:t>
      </w:r>
      <w:r w:rsidR="00EE221B" w:rsidRPr="00420F3A">
        <w:rPr>
          <w:rFonts w:ascii="Garamond" w:hAnsi="Garamond"/>
          <w:b/>
          <w:bCs/>
          <w:sz w:val="28"/>
          <w:szCs w:val="28"/>
        </w:rPr>
        <w:t xml:space="preserve">will be held via </w:t>
      </w:r>
      <w:r w:rsidR="00404BD1" w:rsidRPr="00420F3A">
        <w:rPr>
          <w:rFonts w:ascii="Garamond" w:hAnsi="Garamond"/>
          <w:b/>
          <w:bCs/>
          <w:sz w:val="28"/>
          <w:szCs w:val="28"/>
        </w:rPr>
        <w:t>W</w:t>
      </w:r>
      <w:r w:rsidR="00EE221B" w:rsidRPr="00420F3A">
        <w:rPr>
          <w:rFonts w:ascii="Garamond" w:hAnsi="Garamond"/>
          <w:b/>
          <w:bCs/>
          <w:sz w:val="28"/>
          <w:szCs w:val="28"/>
        </w:rPr>
        <w:t>eb</w:t>
      </w:r>
      <w:r w:rsidR="00404BD1" w:rsidRPr="00420F3A">
        <w:rPr>
          <w:rFonts w:ascii="Garamond" w:hAnsi="Garamond"/>
          <w:b/>
          <w:bCs/>
          <w:sz w:val="28"/>
          <w:szCs w:val="28"/>
        </w:rPr>
        <w:t>E</w:t>
      </w:r>
      <w:r w:rsidR="00EE221B" w:rsidRPr="00420F3A">
        <w:rPr>
          <w:rFonts w:ascii="Garamond" w:hAnsi="Garamond"/>
          <w:b/>
          <w:bCs/>
          <w:sz w:val="28"/>
          <w:szCs w:val="28"/>
        </w:rPr>
        <w:t>x</w:t>
      </w:r>
      <w:r w:rsidR="008A38D3">
        <w:rPr>
          <w:rFonts w:ascii="Garamond" w:hAnsi="Garamond"/>
          <w:b/>
          <w:bCs/>
          <w:sz w:val="28"/>
          <w:szCs w:val="28"/>
        </w:rPr>
        <w:t>, unless otherwise ordered by the Court</w:t>
      </w:r>
      <w:r w:rsidR="00EE221B">
        <w:rPr>
          <w:rFonts w:ascii="Garamond" w:hAnsi="Garamond"/>
          <w:sz w:val="28"/>
          <w:szCs w:val="28"/>
        </w:rPr>
        <w:t>. Evidentiary hearings</w:t>
      </w:r>
      <w:r w:rsidR="00BB2B5F">
        <w:rPr>
          <w:rFonts w:ascii="Garamond" w:hAnsi="Garamond"/>
          <w:sz w:val="28"/>
          <w:szCs w:val="28"/>
        </w:rPr>
        <w:t>, including discovery disputes,</w:t>
      </w:r>
      <w:r w:rsidR="00762ED7">
        <w:rPr>
          <w:rFonts w:ascii="Garamond" w:hAnsi="Garamond"/>
          <w:sz w:val="28"/>
          <w:szCs w:val="28"/>
        </w:rPr>
        <w:t xml:space="preserve"> </w:t>
      </w:r>
      <w:r w:rsidR="00EE221B">
        <w:rPr>
          <w:rFonts w:ascii="Garamond" w:hAnsi="Garamond"/>
          <w:sz w:val="28"/>
          <w:szCs w:val="28"/>
        </w:rPr>
        <w:t xml:space="preserve">will be held in-person unless counsel </w:t>
      </w:r>
      <w:r w:rsidR="00EE221B">
        <w:rPr>
          <w:rFonts w:ascii="Garamond" w:hAnsi="Garamond"/>
          <w:sz w:val="28"/>
          <w:szCs w:val="28"/>
        </w:rPr>
        <w:lastRenderedPageBreak/>
        <w:t xml:space="preserve">or </w:t>
      </w:r>
      <w:r w:rsidR="00D51C2F">
        <w:rPr>
          <w:rFonts w:ascii="Garamond" w:hAnsi="Garamond"/>
          <w:sz w:val="28"/>
          <w:szCs w:val="28"/>
        </w:rPr>
        <w:t xml:space="preserve">a </w:t>
      </w:r>
      <w:r w:rsidR="00EE221B">
        <w:rPr>
          <w:rFonts w:ascii="Garamond" w:hAnsi="Garamond"/>
          <w:sz w:val="28"/>
          <w:szCs w:val="28"/>
        </w:rPr>
        <w:t xml:space="preserve">pro se party can show good cause as to why an evidentiary hearing </w:t>
      </w:r>
      <w:r w:rsidR="00BB2B5F">
        <w:rPr>
          <w:rFonts w:ascii="Garamond" w:hAnsi="Garamond"/>
          <w:sz w:val="28"/>
          <w:szCs w:val="28"/>
        </w:rPr>
        <w:t xml:space="preserve">or discovery dispute </w:t>
      </w:r>
      <w:r w:rsidR="00EE221B">
        <w:rPr>
          <w:rFonts w:ascii="Garamond" w:hAnsi="Garamond"/>
          <w:sz w:val="28"/>
          <w:szCs w:val="28"/>
        </w:rPr>
        <w:t>should be held in a remote or hybrid manner</w:t>
      </w:r>
      <w:r w:rsidR="009E34ED">
        <w:rPr>
          <w:rFonts w:ascii="Garamond" w:hAnsi="Garamond"/>
          <w:sz w:val="28"/>
          <w:szCs w:val="28"/>
        </w:rPr>
        <w:t>.  Any requests for remote appearances for evidentiary hearings shall be made in writing in compliance with Rule 121 regarding conferral with other counsel and/or parties.</w:t>
      </w:r>
      <w:r w:rsidR="00517780">
        <w:rPr>
          <w:rFonts w:ascii="Garamond" w:hAnsi="Garamond"/>
          <w:sz w:val="28"/>
          <w:szCs w:val="28"/>
        </w:rPr>
        <w:t xml:space="preserve"> </w:t>
      </w:r>
      <w:r w:rsidR="00517780" w:rsidRPr="00517780">
        <w:rPr>
          <w:rFonts w:ascii="Garamond" w:hAnsi="Garamond"/>
          <w:sz w:val="28"/>
          <w:szCs w:val="28"/>
          <w:u w:val="single"/>
        </w:rPr>
        <w:t>Parties are encouraged to cite and reference Chief Justice Directive 23-03 if these rules do not cover a scenario</w:t>
      </w:r>
      <w:r w:rsidR="00517780">
        <w:rPr>
          <w:rFonts w:ascii="Garamond" w:hAnsi="Garamond"/>
          <w:sz w:val="28"/>
          <w:szCs w:val="28"/>
        </w:rPr>
        <w:t xml:space="preserve">. </w:t>
      </w:r>
    </w:p>
    <w:p w14:paraId="4F5FE943" w14:textId="10221075" w:rsidR="00785525" w:rsidRPr="00444532" w:rsidRDefault="00785525" w:rsidP="00DA3431">
      <w:pPr>
        <w:ind w:left="-144" w:right="-144"/>
        <w:rPr>
          <w:rFonts w:ascii="Garamond" w:hAnsi="Garamond"/>
          <w:sz w:val="22"/>
          <w:szCs w:val="28"/>
        </w:rPr>
      </w:pPr>
    </w:p>
    <w:p w14:paraId="09615F0B" w14:textId="7DFB091A" w:rsidR="00063994" w:rsidRDefault="00BB2B5F" w:rsidP="00DA3431">
      <w:pPr>
        <w:ind w:left="-144" w:right="-144"/>
        <w:rPr>
          <w:rFonts w:ascii="Garamond" w:hAnsi="Garamond"/>
          <w:sz w:val="28"/>
          <w:szCs w:val="28"/>
        </w:rPr>
      </w:pPr>
      <w:r>
        <w:rPr>
          <w:rFonts w:ascii="Garamond" w:hAnsi="Garamond"/>
          <w:sz w:val="28"/>
          <w:szCs w:val="28"/>
        </w:rPr>
        <w:t>If authorized by the Court, h</w:t>
      </w:r>
      <w:r w:rsidR="00785525">
        <w:rPr>
          <w:rFonts w:ascii="Garamond" w:hAnsi="Garamond"/>
          <w:sz w:val="28"/>
          <w:szCs w:val="28"/>
        </w:rPr>
        <w:t>earings may occur with some parties present in the courtroom and some appearing by WebEx (a “hybrid” hearing)</w:t>
      </w:r>
      <w:r>
        <w:rPr>
          <w:rFonts w:ascii="Garamond" w:hAnsi="Garamond"/>
          <w:sz w:val="28"/>
          <w:szCs w:val="28"/>
        </w:rPr>
        <w:t xml:space="preserve">. These cases must be approved </w:t>
      </w:r>
      <w:r w:rsidR="00F22815">
        <w:rPr>
          <w:rFonts w:ascii="Garamond" w:hAnsi="Garamond"/>
          <w:sz w:val="28"/>
          <w:szCs w:val="28"/>
        </w:rPr>
        <w:t>by the Court for good cause</w:t>
      </w:r>
      <w:r w:rsidR="00785525">
        <w:rPr>
          <w:rFonts w:ascii="Garamond" w:hAnsi="Garamond"/>
          <w:sz w:val="28"/>
          <w:szCs w:val="28"/>
        </w:rPr>
        <w:t xml:space="preserve">. Witnesses and counsel </w:t>
      </w:r>
      <w:r w:rsidR="00F22815">
        <w:rPr>
          <w:rFonts w:ascii="Garamond" w:hAnsi="Garamond"/>
          <w:sz w:val="28"/>
          <w:szCs w:val="28"/>
        </w:rPr>
        <w:t xml:space="preserve">should be in a location with stable internet connectivity, with cameras turned on, and shall be alone in </w:t>
      </w:r>
      <w:r w:rsidR="008A38D3">
        <w:rPr>
          <w:rFonts w:ascii="Garamond" w:hAnsi="Garamond"/>
          <w:sz w:val="28"/>
          <w:szCs w:val="28"/>
        </w:rPr>
        <w:t xml:space="preserve">the </w:t>
      </w:r>
      <w:r w:rsidR="00F22815">
        <w:rPr>
          <w:rFonts w:ascii="Garamond" w:hAnsi="Garamond"/>
          <w:sz w:val="28"/>
          <w:szCs w:val="28"/>
        </w:rPr>
        <w:t>room</w:t>
      </w:r>
      <w:r w:rsidR="00785525">
        <w:rPr>
          <w:rFonts w:ascii="Garamond" w:hAnsi="Garamond"/>
          <w:sz w:val="28"/>
          <w:szCs w:val="28"/>
        </w:rPr>
        <w:t>.</w:t>
      </w:r>
      <w:r w:rsidR="00DB053F">
        <w:rPr>
          <w:rFonts w:ascii="Garamond" w:hAnsi="Garamond"/>
          <w:sz w:val="28"/>
          <w:szCs w:val="28"/>
        </w:rPr>
        <w:t xml:space="preserve"> A party may file a written motion to request permission to appear by WebEx.</w:t>
      </w:r>
    </w:p>
    <w:p w14:paraId="6D121320" w14:textId="6974930E" w:rsidR="00847B23" w:rsidRDefault="00847B23" w:rsidP="00DA3431">
      <w:pPr>
        <w:ind w:left="-144" w:right="-144"/>
        <w:rPr>
          <w:rFonts w:ascii="Garamond" w:hAnsi="Garamond"/>
          <w:sz w:val="28"/>
          <w:szCs w:val="28"/>
        </w:rPr>
      </w:pPr>
    </w:p>
    <w:p w14:paraId="383A7799" w14:textId="23502067" w:rsidR="00847B23" w:rsidRDefault="00847B23" w:rsidP="00DA3431">
      <w:pPr>
        <w:ind w:left="-144" w:right="-144"/>
        <w:rPr>
          <w:rFonts w:ascii="Garamond" w:hAnsi="Garamond"/>
          <w:sz w:val="28"/>
          <w:szCs w:val="28"/>
        </w:rPr>
      </w:pPr>
      <w:r>
        <w:rPr>
          <w:rFonts w:ascii="Garamond" w:hAnsi="Garamond"/>
          <w:sz w:val="28"/>
          <w:szCs w:val="28"/>
        </w:rPr>
        <w:t>For JV matters, if a respondent-parent intends to enter an admission during a setting, case management conference or pretrial conference, the Court requires that party to appear in person.</w:t>
      </w:r>
      <w:r w:rsidR="00F22815">
        <w:rPr>
          <w:rFonts w:ascii="Garamond" w:hAnsi="Garamond"/>
          <w:sz w:val="28"/>
          <w:szCs w:val="28"/>
        </w:rPr>
        <w:t xml:space="preserve"> The Court will entertain requests for remote appearance with good cause shown.</w:t>
      </w:r>
      <w:r>
        <w:rPr>
          <w:rFonts w:ascii="Garamond" w:hAnsi="Garamond"/>
          <w:sz w:val="28"/>
          <w:szCs w:val="28"/>
        </w:rPr>
        <w:t xml:space="preserve">  Any requests for remote appearances for the taking of an admission shall be made in writing in compliance with Rule 121 regarding conferral with other counsel and/or parties.  It is improper for counsel to communicate with the Court’s clerk via email, </w:t>
      </w:r>
      <w:r w:rsidRPr="005743A0">
        <w:rPr>
          <w:rFonts w:ascii="Garamond" w:hAnsi="Garamond"/>
          <w:i/>
          <w:sz w:val="28"/>
          <w:szCs w:val="28"/>
        </w:rPr>
        <w:t>ex parte</w:t>
      </w:r>
      <w:r>
        <w:rPr>
          <w:rFonts w:ascii="Garamond" w:hAnsi="Garamond"/>
          <w:sz w:val="28"/>
          <w:szCs w:val="28"/>
        </w:rPr>
        <w:t xml:space="preserve">, with a request for their client to appear remotely.  </w:t>
      </w:r>
    </w:p>
    <w:p w14:paraId="6FADB982" w14:textId="77777777" w:rsidR="00721B97" w:rsidRDefault="00721B97" w:rsidP="00DA3431">
      <w:pPr>
        <w:ind w:left="-144" w:right="-144"/>
        <w:rPr>
          <w:rFonts w:ascii="Garamond" w:hAnsi="Garamond"/>
          <w:sz w:val="28"/>
          <w:szCs w:val="28"/>
        </w:rPr>
      </w:pPr>
    </w:p>
    <w:p w14:paraId="4FA10C96" w14:textId="2661CD41" w:rsidR="00696363" w:rsidRDefault="00696363" w:rsidP="00DA3431">
      <w:pPr>
        <w:ind w:left="-144" w:right="-144"/>
        <w:jc w:val="center"/>
        <w:rPr>
          <w:rFonts w:ascii="Garamond" w:hAnsi="Garamond"/>
          <w:b/>
          <w:sz w:val="28"/>
          <w:szCs w:val="28"/>
        </w:rPr>
      </w:pPr>
      <w:r>
        <w:rPr>
          <w:rFonts w:ascii="Garamond" w:hAnsi="Garamond"/>
          <w:b/>
          <w:sz w:val="28"/>
          <w:szCs w:val="28"/>
        </w:rPr>
        <w:t>WEBEX HEARINGS</w:t>
      </w:r>
    </w:p>
    <w:p w14:paraId="5A3E2DA2" w14:textId="70D25125" w:rsidR="00696363" w:rsidRDefault="00696363" w:rsidP="00DA3431">
      <w:pPr>
        <w:ind w:left="-144" w:right="-144"/>
        <w:rPr>
          <w:rFonts w:ascii="Garamond" w:hAnsi="Garamond"/>
          <w:b/>
          <w:sz w:val="28"/>
          <w:szCs w:val="28"/>
        </w:rPr>
      </w:pPr>
    </w:p>
    <w:p w14:paraId="4F7FE78F" w14:textId="4076EAC7" w:rsidR="00C51AD2" w:rsidRDefault="00C51AD2" w:rsidP="00DA3431">
      <w:pPr>
        <w:ind w:left="-144" w:right="-144"/>
        <w:rPr>
          <w:rFonts w:ascii="Garamond" w:hAnsi="Garamond"/>
          <w:b/>
          <w:sz w:val="28"/>
          <w:szCs w:val="28"/>
        </w:rPr>
      </w:pPr>
      <w:r>
        <w:rPr>
          <w:rFonts w:ascii="Garamond" w:hAnsi="Garamond"/>
          <w:b/>
          <w:sz w:val="28"/>
          <w:szCs w:val="28"/>
        </w:rPr>
        <w:t>Hearings are in-person unless listed above as WebEx or unless specifically approved by the Court. The following should govern WebEx participation whether in a virtual hearing, hybrid, or in-person hearing at which WebEx it utilized for parties or witnesses.</w:t>
      </w:r>
    </w:p>
    <w:p w14:paraId="7691677D" w14:textId="77777777" w:rsidR="00C51AD2" w:rsidRPr="00721B97" w:rsidRDefault="00C51AD2" w:rsidP="00DA3431">
      <w:pPr>
        <w:ind w:left="-144" w:right="-144"/>
        <w:rPr>
          <w:rFonts w:ascii="Garamond" w:hAnsi="Garamond"/>
          <w:b/>
          <w:sz w:val="28"/>
          <w:szCs w:val="28"/>
        </w:rPr>
      </w:pPr>
    </w:p>
    <w:p w14:paraId="6680F72E" w14:textId="77777777" w:rsidR="009E34ED" w:rsidRPr="005B6C9E" w:rsidRDefault="009E34ED" w:rsidP="009E34ED">
      <w:pPr>
        <w:rPr>
          <w:rFonts w:ascii="Garamond" w:hAnsi="Garamond"/>
          <w:sz w:val="28"/>
          <w:szCs w:val="28"/>
        </w:rPr>
      </w:pPr>
      <w:r w:rsidRPr="005B6C9E">
        <w:rPr>
          <w:rFonts w:ascii="Garamond" w:hAnsi="Garamond"/>
          <w:sz w:val="28"/>
          <w:szCs w:val="28"/>
        </w:rPr>
        <w:t xml:space="preserve">Courtroom </w:t>
      </w:r>
      <w:r>
        <w:rPr>
          <w:rFonts w:ascii="Garamond" w:hAnsi="Garamond"/>
          <w:sz w:val="28"/>
          <w:szCs w:val="28"/>
        </w:rPr>
        <w:t>3C</w:t>
      </w:r>
      <w:r w:rsidRPr="005B6C9E">
        <w:rPr>
          <w:rFonts w:ascii="Garamond" w:hAnsi="Garamond"/>
          <w:sz w:val="28"/>
          <w:szCs w:val="28"/>
        </w:rPr>
        <w:t xml:space="preserve"> can be accessed as follows:</w:t>
      </w:r>
    </w:p>
    <w:p w14:paraId="7C978144" w14:textId="77777777" w:rsidR="009E34ED" w:rsidRPr="005B6C9E" w:rsidRDefault="009E34ED" w:rsidP="009E34ED">
      <w:pPr>
        <w:ind w:firstLine="720"/>
        <w:rPr>
          <w:rFonts w:ascii="Garamond" w:hAnsi="Garamond"/>
          <w:sz w:val="28"/>
          <w:szCs w:val="28"/>
        </w:rPr>
      </w:pPr>
      <w:r w:rsidRPr="005B6C9E">
        <w:rPr>
          <w:rFonts w:ascii="Garamond" w:hAnsi="Garamond"/>
          <w:sz w:val="28"/>
          <w:szCs w:val="28"/>
        </w:rPr>
        <w:t>WebEx conference line: 1-415-655-0001 or 1-720-650-7664</w:t>
      </w:r>
    </w:p>
    <w:p w14:paraId="5B46FA93" w14:textId="77777777" w:rsidR="009E34ED" w:rsidRPr="005B6C9E" w:rsidRDefault="009E34ED" w:rsidP="009E34ED">
      <w:pPr>
        <w:ind w:firstLine="720"/>
        <w:rPr>
          <w:rFonts w:ascii="Garamond" w:hAnsi="Garamond"/>
          <w:sz w:val="28"/>
          <w:szCs w:val="28"/>
        </w:rPr>
      </w:pPr>
      <w:r w:rsidRPr="005B6C9E">
        <w:rPr>
          <w:rFonts w:ascii="Garamond" w:hAnsi="Garamond"/>
          <w:sz w:val="28"/>
          <w:szCs w:val="28"/>
        </w:rPr>
        <w:t xml:space="preserve">Access Code: </w:t>
      </w:r>
      <w:r>
        <w:rPr>
          <w:rFonts w:ascii="Garamond" w:hAnsi="Garamond"/>
          <w:sz w:val="28"/>
          <w:szCs w:val="28"/>
        </w:rPr>
        <w:t>2593 718 4330</w:t>
      </w:r>
      <w:r w:rsidRPr="005B6C9E">
        <w:rPr>
          <w:rFonts w:ascii="Garamond" w:hAnsi="Garamond"/>
          <w:sz w:val="28"/>
          <w:szCs w:val="28"/>
        </w:rPr>
        <w:t xml:space="preserve"> # and then # again</w:t>
      </w:r>
    </w:p>
    <w:p w14:paraId="4D07B065" w14:textId="77777777" w:rsidR="009E34ED" w:rsidRPr="005B6C9E" w:rsidRDefault="00F930CC" w:rsidP="009E34ED">
      <w:pPr>
        <w:ind w:firstLine="720"/>
        <w:rPr>
          <w:rFonts w:ascii="Garamond" w:hAnsi="Garamond"/>
          <w:sz w:val="28"/>
          <w:szCs w:val="28"/>
        </w:rPr>
      </w:pPr>
      <w:hyperlink r:id="rId12" w:history="1">
        <w:r w:rsidR="009E34ED" w:rsidRPr="0005370A">
          <w:rPr>
            <w:rStyle w:val="Hyperlink"/>
            <w:rFonts w:ascii="Garamond" w:hAnsi="Garamond"/>
            <w:sz w:val="28"/>
            <w:szCs w:val="28"/>
          </w:rPr>
          <w:t>https://judicial.webex.com/meet/joseph.findley</w:t>
        </w:r>
      </w:hyperlink>
      <w:r w:rsidR="009E34ED">
        <w:rPr>
          <w:rFonts w:ascii="Garamond" w:hAnsi="Garamond"/>
          <w:sz w:val="28"/>
          <w:szCs w:val="28"/>
        </w:rPr>
        <w:t xml:space="preserve"> </w:t>
      </w:r>
      <w:r w:rsidR="009E34ED" w:rsidRPr="005B6C9E">
        <w:rPr>
          <w:rFonts w:ascii="Garamond" w:hAnsi="Garamond"/>
          <w:sz w:val="28"/>
          <w:szCs w:val="28"/>
        </w:rPr>
        <w:t xml:space="preserve"> </w:t>
      </w:r>
    </w:p>
    <w:p w14:paraId="3B06E81C" w14:textId="77777777" w:rsidR="009E34ED" w:rsidRPr="005B6C9E" w:rsidRDefault="009E34ED" w:rsidP="009E34ED">
      <w:pPr>
        <w:ind w:firstLine="720"/>
        <w:rPr>
          <w:rFonts w:ascii="Garamond" w:hAnsi="Garamond"/>
          <w:sz w:val="28"/>
          <w:szCs w:val="28"/>
        </w:rPr>
      </w:pPr>
      <w:r w:rsidRPr="005B6C9E">
        <w:rPr>
          <w:rFonts w:ascii="Garamond" w:hAnsi="Garamond"/>
          <w:sz w:val="28"/>
          <w:szCs w:val="28"/>
        </w:rPr>
        <w:t xml:space="preserve">Access Code: </w:t>
      </w:r>
      <w:r>
        <w:rPr>
          <w:rFonts w:ascii="Garamond" w:hAnsi="Garamond"/>
          <w:sz w:val="28"/>
          <w:szCs w:val="28"/>
        </w:rPr>
        <w:t>2593 718 4330</w:t>
      </w:r>
    </w:p>
    <w:p w14:paraId="56E9B586" w14:textId="77777777" w:rsidR="008254AE" w:rsidRPr="00444532" w:rsidRDefault="008254AE" w:rsidP="00DA3431">
      <w:pPr>
        <w:ind w:left="-144" w:right="-144"/>
        <w:rPr>
          <w:rFonts w:ascii="Garamond" w:hAnsi="Garamond"/>
          <w:sz w:val="22"/>
          <w:szCs w:val="28"/>
        </w:rPr>
      </w:pPr>
    </w:p>
    <w:p w14:paraId="5EE5B211" w14:textId="2D6CC6A5" w:rsidR="008254AE" w:rsidRPr="005B6C9E" w:rsidRDefault="008254AE" w:rsidP="00DA3431">
      <w:pPr>
        <w:ind w:left="-144" w:right="-144"/>
        <w:rPr>
          <w:rFonts w:ascii="Garamond" w:hAnsi="Garamond"/>
          <w:sz w:val="28"/>
          <w:szCs w:val="28"/>
        </w:rPr>
      </w:pPr>
      <w:r w:rsidRPr="005B6C9E">
        <w:rPr>
          <w:rFonts w:ascii="Garamond" w:hAnsi="Garamond"/>
          <w:sz w:val="28"/>
          <w:szCs w:val="28"/>
        </w:rPr>
        <w:t>The Colorado Judiciary uses Cisco Web</w:t>
      </w:r>
      <w:r w:rsidR="00CD1DE0" w:rsidRPr="005B6C9E">
        <w:rPr>
          <w:rFonts w:ascii="Garamond" w:hAnsi="Garamond"/>
          <w:sz w:val="28"/>
          <w:szCs w:val="28"/>
        </w:rPr>
        <w:t>E</w:t>
      </w:r>
      <w:r w:rsidRPr="005B6C9E">
        <w:rPr>
          <w:rFonts w:ascii="Garamond" w:hAnsi="Garamond"/>
          <w:sz w:val="28"/>
          <w:szCs w:val="28"/>
        </w:rPr>
        <w:t>x for audio and video conferencing. Cisco Web</w:t>
      </w:r>
      <w:r w:rsidR="00CD1DE0" w:rsidRPr="005B6C9E">
        <w:rPr>
          <w:rFonts w:ascii="Garamond" w:hAnsi="Garamond"/>
          <w:sz w:val="28"/>
          <w:szCs w:val="28"/>
        </w:rPr>
        <w:t>E</w:t>
      </w:r>
      <w:r w:rsidRPr="005B6C9E">
        <w:rPr>
          <w:rFonts w:ascii="Garamond" w:hAnsi="Garamond"/>
          <w:sz w:val="28"/>
          <w:szCs w:val="28"/>
        </w:rPr>
        <w:t>x Meetings</w:t>
      </w:r>
      <w:r w:rsidR="00D649A6">
        <w:rPr>
          <w:rFonts w:ascii="Garamond" w:hAnsi="Garamond"/>
          <w:sz w:val="28"/>
          <w:szCs w:val="28"/>
        </w:rPr>
        <w:t xml:space="preserve"> is a free app that</w:t>
      </w:r>
      <w:r w:rsidRPr="005B6C9E">
        <w:rPr>
          <w:rFonts w:ascii="Garamond" w:hAnsi="Garamond"/>
          <w:sz w:val="28"/>
          <w:szCs w:val="28"/>
        </w:rPr>
        <w:t xml:space="preserve"> can be downloaded to computers, laptops, tablets or phones. </w:t>
      </w:r>
      <w:r w:rsidR="00066BF2" w:rsidRPr="005B6C9E">
        <w:rPr>
          <w:rFonts w:ascii="Garamond" w:hAnsi="Garamond"/>
          <w:sz w:val="28"/>
          <w:szCs w:val="28"/>
        </w:rPr>
        <w:t>Anyone who has a smartphone can use the App or weblink</w:t>
      </w:r>
      <w:r w:rsidR="00CD1DE0" w:rsidRPr="005B6C9E">
        <w:rPr>
          <w:rFonts w:ascii="Garamond" w:hAnsi="Garamond"/>
          <w:sz w:val="28"/>
          <w:szCs w:val="28"/>
        </w:rPr>
        <w:t xml:space="preserve">; a computer is not </w:t>
      </w:r>
      <w:r w:rsidR="00CD1DE0" w:rsidRPr="005B6C9E">
        <w:rPr>
          <w:rFonts w:ascii="Garamond" w:hAnsi="Garamond"/>
          <w:sz w:val="28"/>
          <w:szCs w:val="28"/>
        </w:rPr>
        <w:lastRenderedPageBreak/>
        <w:t xml:space="preserve">required. </w:t>
      </w:r>
      <w:r w:rsidRPr="005B6C9E">
        <w:rPr>
          <w:rFonts w:ascii="Garamond" w:hAnsi="Garamond"/>
          <w:sz w:val="28"/>
          <w:szCs w:val="28"/>
        </w:rPr>
        <w:t>This App can be used to access hearings held by audio or video conference which are hosted by the Court. The link below provides tutorials.</w:t>
      </w:r>
    </w:p>
    <w:p w14:paraId="2CED0E98" w14:textId="77777777" w:rsidR="008254AE" w:rsidRPr="00444532" w:rsidRDefault="008254AE" w:rsidP="00DA3431">
      <w:pPr>
        <w:ind w:left="-144" w:right="-144"/>
        <w:rPr>
          <w:rFonts w:ascii="Garamond" w:hAnsi="Garamond"/>
          <w:sz w:val="22"/>
          <w:szCs w:val="28"/>
        </w:rPr>
      </w:pPr>
    </w:p>
    <w:p w14:paraId="788B3817" w14:textId="146D58C7" w:rsidR="008254AE" w:rsidRPr="00C333B6" w:rsidRDefault="00F930CC" w:rsidP="00C333B6">
      <w:pPr>
        <w:ind w:left="-144" w:right="-144"/>
        <w:rPr>
          <w:rFonts w:ascii="Garamond" w:hAnsi="Garamond"/>
          <w:sz w:val="28"/>
          <w:szCs w:val="28"/>
        </w:rPr>
      </w:pPr>
      <w:hyperlink r:id="rId13" w:history="1">
        <w:r w:rsidR="008254AE" w:rsidRPr="005B6C9E">
          <w:rPr>
            <w:rStyle w:val="Hyperlink"/>
            <w:rFonts w:ascii="Garamond" w:hAnsi="Garamond"/>
            <w:sz w:val="28"/>
            <w:szCs w:val="28"/>
          </w:rPr>
          <w:t>https://help.webex.com/en-us/8bzter/Cisco-Webex-Meetings-Video-Tutorials</w:t>
        </w:r>
      </w:hyperlink>
    </w:p>
    <w:p w14:paraId="0FF3B7D4" w14:textId="75C9DFDF" w:rsidR="008254AE" w:rsidRPr="005B6C9E" w:rsidRDefault="008254AE" w:rsidP="00DA3431">
      <w:pPr>
        <w:ind w:left="-144" w:right="-144"/>
        <w:rPr>
          <w:rFonts w:ascii="Garamond" w:hAnsi="Garamond"/>
          <w:sz w:val="28"/>
          <w:szCs w:val="28"/>
        </w:rPr>
      </w:pPr>
      <w:r w:rsidRPr="005B6C9E">
        <w:rPr>
          <w:rFonts w:ascii="Garamond" w:hAnsi="Garamond"/>
          <w:sz w:val="28"/>
          <w:szCs w:val="28"/>
        </w:rPr>
        <w:t>Counsel/parties</w:t>
      </w:r>
      <w:r w:rsidR="00EE0ABD">
        <w:rPr>
          <w:rFonts w:ascii="Garamond" w:hAnsi="Garamond"/>
          <w:sz w:val="28"/>
          <w:szCs w:val="28"/>
        </w:rPr>
        <w:t>/witnesses</w:t>
      </w:r>
      <w:r w:rsidRPr="005B6C9E">
        <w:rPr>
          <w:rFonts w:ascii="Garamond" w:hAnsi="Garamond"/>
          <w:sz w:val="28"/>
          <w:szCs w:val="28"/>
        </w:rPr>
        <w:t xml:space="preserve"> must have a strong internet connection and be in a private setting without background noise.  </w:t>
      </w:r>
    </w:p>
    <w:p w14:paraId="5225EC64" w14:textId="29C89766" w:rsidR="00986D53" w:rsidRPr="00444532" w:rsidRDefault="00986D53" w:rsidP="00DA3431">
      <w:pPr>
        <w:ind w:left="-144" w:right="-144" w:firstLine="720"/>
        <w:rPr>
          <w:rFonts w:ascii="Garamond" w:hAnsi="Garamond"/>
          <w:sz w:val="22"/>
          <w:szCs w:val="28"/>
        </w:rPr>
      </w:pPr>
    </w:p>
    <w:p w14:paraId="0F64E47F" w14:textId="3CA32655" w:rsidR="00986D53" w:rsidRPr="005B6C9E" w:rsidRDefault="0040451A" w:rsidP="00DA3431">
      <w:pPr>
        <w:ind w:left="-144" w:right="-144"/>
        <w:rPr>
          <w:rFonts w:ascii="Garamond" w:hAnsi="Garamond"/>
          <w:sz w:val="28"/>
          <w:szCs w:val="28"/>
        </w:rPr>
      </w:pPr>
      <w:r w:rsidRPr="005B6C9E">
        <w:rPr>
          <w:rFonts w:ascii="Garamond" w:hAnsi="Garamond"/>
          <w:sz w:val="28"/>
          <w:szCs w:val="28"/>
        </w:rPr>
        <w:t>Please note</w:t>
      </w:r>
      <w:r w:rsidR="0016609F" w:rsidRPr="005B6C9E">
        <w:rPr>
          <w:rFonts w:ascii="Garamond" w:hAnsi="Garamond"/>
          <w:sz w:val="28"/>
          <w:szCs w:val="28"/>
        </w:rPr>
        <w:t xml:space="preserve"> that</w:t>
      </w:r>
      <w:r w:rsidR="00986D53" w:rsidRPr="005B6C9E">
        <w:rPr>
          <w:rFonts w:ascii="Garamond" w:hAnsi="Garamond"/>
          <w:sz w:val="28"/>
          <w:szCs w:val="28"/>
        </w:rPr>
        <w:t xml:space="preserve"> Web</w:t>
      </w:r>
      <w:r w:rsidR="00CD1DE0" w:rsidRPr="005B6C9E">
        <w:rPr>
          <w:rFonts w:ascii="Garamond" w:hAnsi="Garamond"/>
          <w:sz w:val="28"/>
          <w:szCs w:val="28"/>
        </w:rPr>
        <w:t>E</w:t>
      </w:r>
      <w:r w:rsidR="00986D53" w:rsidRPr="005B6C9E">
        <w:rPr>
          <w:rFonts w:ascii="Garamond" w:hAnsi="Garamond"/>
          <w:sz w:val="28"/>
          <w:szCs w:val="28"/>
        </w:rPr>
        <w:t xml:space="preserve">x contains a </w:t>
      </w:r>
      <w:r w:rsidR="00CD1DE0" w:rsidRPr="005B6C9E">
        <w:rPr>
          <w:rFonts w:ascii="Garamond" w:hAnsi="Garamond"/>
          <w:sz w:val="28"/>
          <w:szCs w:val="28"/>
        </w:rPr>
        <w:t xml:space="preserve">private </w:t>
      </w:r>
      <w:r w:rsidR="00986D53" w:rsidRPr="005B6C9E">
        <w:rPr>
          <w:rFonts w:ascii="Garamond" w:hAnsi="Garamond"/>
          <w:sz w:val="28"/>
          <w:szCs w:val="28"/>
        </w:rPr>
        <w:t xml:space="preserve">chat feature. </w:t>
      </w:r>
      <w:r w:rsidR="0009490C" w:rsidRPr="005B6C9E">
        <w:rPr>
          <w:rFonts w:ascii="Garamond" w:hAnsi="Garamond"/>
          <w:sz w:val="28"/>
          <w:szCs w:val="28"/>
        </w:rPr>
        <w:t>Attorneys can send a private communication by way of instant message during the hearing.</w:t>
      </w:r>
      <w:r w:rsidR="00903F3F" w:rsidRPr="005B6C9E">
        <w:rPr>
          <w:rFonts w:ascii="Garamond" w:hAnsi="Garamond"/>
          <w:sz w:val="28"/>
          <w:szCs w:val="28"/>
        </w:rPr>
        <w:t xml:space="preserve"> If an attorney needs a break </w:t>
      </w:r>
      <w:r w:rsidR="0016609F" w:rsidRPr="005B6C9E">
        <w:rPr>
          <w:rFonts w:ascii="Garamond" w:hAnsi="Garamond"/>
          <w:sz w:val="28"/>
          <w:szCs w:val="28"/>
        </w:rPr>
        <w:t xml:space="preserve">from the video hearing in order </w:t>
      </w:r>
      <w:r w:rsidR="00903F3F" w:rsidRPr="005B6C9E">
        <w:rPr>
          <w:rFonts w:ascii="Garamond" w:hAnsi="Garamond"/>
          <w:sz w:val="28"/>
          <w:szCs w:val="28"/>
        </w:rPr>
        <w:t>to communicate with a client by phone rather than through the IM/Chat feature, a recess should be requested.</w:t>
      </w:r>
      <w:r w:rsidR="00F22815">
        <w:rPr>
          <w:rFonts w:ascii="Garamond" w:hAnsi="Garamond"/>
          <w:sz w:val="28"/>
          <w:szCs w:val="28"/>
        </w:rPr>
        <w:t xml:space="preserve"> </w:t>
      </w:r>
      <w:r w:rsidR="00F22815" w:rsidRPr="008951C3">
        <w:rPr>
          <w:rFonts w:ascii="Garamond" w:hAnsi="Garamond"/>
          <w:sz w:val="28"/>
          <w:szCs w:val="28"/>
          <w:u w:val="single"/>
        </w:rPr>
        <w:t>Please note that there is a risk of unintentionally sharing communication with all present on WebEx, so the Court suggests caution if utilizing the chat function for attorney-client communication</w:t>
      </w:r>
      <w:r w:rsidR="00F22815">
        <w:rPr>
          <w:rFonts w:ascii="Garamond" w:hAnsi="Garamond"/>
          <w:sz w:val="28"/>
          <w:szCs w:val="28"/>
        </w:rPr>
        <w:t xml:space="preserve">. </w:t>
      </w:r>
    </w:p>
    <w:p w14:paraId="13E00208" w14:textId="77777777" w:rsidR="008254AE" w:rsidRPr="00444532" w:rsidRDefault="008254AE" w:rsidP="00DA3431">
      <w:pPr>
        <w:ind w:left="-144" w:right="-144" w:firstLine="720"/>
        <w:rPr>
          <w:rFonts w:ascii="Garamond" w:hAnsi="Garamond"/>
          <w:sz w:val="22"/>
          <w:szCs w:val="28"/>
        </w:rPr>
      </w:pPr>
    </w:p>
    <w:p w14:paraId="49E00BA3" w14:textId="005B5F25" w:rsidR="00A96AD9" w:rsidRDefault="008254AE" w:rsidP="00DA3431">
      <w:pPr>
        <w:ind w:left="-144" w:right="-144"/>
        <w:rPr>
          <w:rFonts w:ascii="Garamond" w:hAnsi="Garamond"/>
          <w:sz w:val="28"/>
          <w:szCs w:val="28"/>
        </w:rPr>
      </w:pPr>
      <w:r w:rsidRPr="005B6C9E">
        <w:rPr>
          <w:rFonts w:ascii="Garamond" w:hAnsi="Garamond"/>
          <w:sz w:val="28"/>
          <w:szCs w:val="28"/>
        </w:rPr>
        <w:t xml:space="preserve">For counsel/parties who do not have the ability to appear by video, they may access a hearing by phone by calling </w:t>
      </w:r>
      <w:r w:rsidR="0016609F" w:rsidRPr="005B6C9E">
        <w:rPr>
          <w:rFonts w:ascii="Garamond" w:hAnsi="Garamond"/>
          <w:sz w:val="28"/>
          <w:szCs w:val="28"/>
        </w:rPr>
        <w:t>one of the phone numbers listed above and</w:t>
      </w:r>
      <w:r w:rsidRPr="005B6C9E">
        <w:rPr>
          <w:rFonts w:ascii="Garamond" w:hAnsi="Garamond"/>
          <w:sz w:val="28"/>
          <w:szCs w:val="28"/>
        </w:rPr>
        <w:t xml:space="preserve"> enter</w:t>
      </w:r>
      <w:r w:rsidR="0016609F" w:rsidRPr="005B6C9E">
        <w:rPr>
          <w:rFonts w:ascii="Garamond" w:hAnsi="Garamond"/>
          <w:sz w:val="28"/>
          <w:szCs w:val="28"/>
        </w:rPr>
        <w:t>ing</w:t>
      </w:r>
      <w:r w:rsidRPr="005B6C9E">
        <w:rPr>
          <w:rFonts w:ascii="Garamond" w:hAnsi="Garamond"/>
          <w:sz w:val="28"/>
          <w:szCs w:val="28"/>
        </w:rPr>
        <w:t xml:space="preserve"> the Access Code provided.  </w:t>
      </w:r>
      <w:r w:rsidR="00F22815">
        <w:rPr>
          <w:rFonts w:ascii="Garamond" w:hAnsi="Garamond"/>
          <w:sz w:val="28"/>
          <w:szCs w:val="28"/>
        </w:rPr>
        <w:t>Phone participation is not encouraged, but may be utilized if video is unavailable. Please make your reason clear if calling in with phone only.</w:t>
      </w:r>
    </w:p>
    <w:p w14:paraId="1F4B61C2" w14:textId="77777777" w:rsidR="00D2031F" w:rsidRPr="00444532" w:rsidRDefault="00D2031F" w:rsidP="00DA3431">
      <w:pPr>
        <w:ind w:left="-144" w:right="-144"/>
        <w:rPr>
          <w:rFonts w:ascii="Garamond" w:hAnsi="Garamond"/>
          <w:sz w:val="22"/>
          <w:szCs w:val="28"/>
        </w:rPr>
      </w:pPr>
    </w:p>
    <w:p w14:paraId="17864347" w14:textId="3811AF30" w:rsidR="00A96AD9" w:rsidRDefault="00A96AD9" w:rsidP="00DA3431">
      <w:pPr>
        <w:ind w:left="-144" w:right="-144"/>
        <w:rPr>
          <w:rFonts w:ascii="Garamond" w:hAnsi="Garamond"/>
          <w:sz w:val="28"/>
          <w:szCs w:val="28"/>
        </w:rPr>
      </w:pPr>
      <w:r w:rsidRPr="00D2031F">
        <w:rPr>
          <w:rFonts w:ascii="Garamond" w:hAnsi="Garamond"/>
          <w:b/>
          <w:sz w:val="28"/>
          <w:szCs w:val="28"/>
        </w:rPr>
        <w:t>Audio and/or video recording of any portion of a WebEx hearing is strictly prohibited.</w:t>
      </w:r>
      <w:r w:rsidRPr="005B6C9E">
        <w:rPr>
          <w:rFonts w:ascii="Garamond" w:hAnsi="Garamond"/>
          <w:sz w:val="28"/>
          <w:szCs w:val="28"/>
        </w:rPr>
        <w:t xml:space="preserve"> </w:t>
      </w:r>
      <w:r w:rsidR="00890CEB" w:rsidRPr="005B6C9E">
        <w:rPr>
          <w:rFonts w:ascii="Garamond" w:hAnsi="Garamond"/>
          <w:sz w:val="28"/>
          <w:szCs w:val="28"/>
        </w:rPr>
        <w:t>Violation of this prohibition may result in the imposition of sanctions including contempt of court</w:t>
      </w:r>
      <w:r w:rsidR="00890CEB">
        <w:rPr>
          <w:rFonts w:ascii="Garamond" w:hAnsi="Garamond"/>
          <w:sz w:val="28"/>
          <w:szCs w:val="28"/>
        </w:rPr>
        <w:t xml:space="preserve"> </w:t>
      </w:r>
      <w:r w:rsidR="002A0C72">
        <w:rPr>
          <w:rFonts w:ascii="Garamond" w:hAnsi="Garamond"/>
          <w:sz w:val="28"/>
          <w:szCs w:val="28"/>
        </w:rPr>
        <w:t xml:space="preserve">that may include a penalty of </w:t>
      </w:r>
      <w:r w:rsidR="00890CEB">
        <w:rPr>
          <w:rFonts w:ascii="Garamond" w:hAnsi="Garamond"/>
          <w:sz w:val="28"/>
          <w:szCs w:val="28"/>
        </w:rPr>
        <w:t>up to six months in jail</w:t>
      </w:r>
      <w:r w:rsidR="00890CEB" w:rsidRPr="005B6C9E">
        <w:rPr>
          <w:rFonts w:ascii="Garamond" w:hAnsi="Garamond"/>
          <w:sz w:val="28"/>
          <w:szCs w:val="28"/>
        </w:rPr>
        <w:t>.</w:t>
      </w:r>
    </w:p>
    <w:p w14:paraId="3B473973" w14:textId="77777777" w:rsidR="005B6C9E" w:rsidRPr="00444532" w:rsidRDefault="005B6C9E" w:rsidP="00DA3431">
      <w:pPr>
        <w:ind w:left="-144" w:right="-144"/>
        <w:rPr>
          <w:rFonts w:ascii="Garamond" w:hAnsi="Garamond"/>
          <w:sz w:val="22"/>
          <w:szCs w:val="28"/>
        </w:rPr>
      </w:pPr>
    </w:p>
    <w:p w14:paraId="14CFB265" w14:textId="1D542DDB" w:rsidR="00A96AD9" w:rsidRPr="005B6C9E" w:rsidRDefault="00A96AD9" w:rsidP="00DA3431">
      <w:pPr>
        <w:ind w:left="-144" w:right="-144"/>
        <w:rPr>
          <w:rFonts w:ascii="Garamond" w:hAnsi="Garamond"/>
          <w:sz w:val="28"/>
          <w:szCs w:val="28"/>
        </w:rPr>
      </w:pPr>
      <w:r w:rsidRPr="005B6C9E">
        <w:rPr>
          <w:rFonts w:ascii="Garamond" w:hAnsi="Garamond"/>
          <w:sz w:val="28"/>
          <w:szCs w:val="28"/>
        </w:rPr>
        <w:t xml:space="preserve">WebEx hearings are court proceedings and all participants shall follow ordinary standards of decorum. Participants should ensure they are appropriately dressed, that their surroundings are </w:t>
      </w:r>
      <w:r w:rsidR="000B484B" w:rsidRPr="005B6C9E">
        <w:rPr>
          <w:rFonts w:ascii="Garamond" w:hAnsi="Garamond"/>
          <w:sz w:val="28"/>
          <w:szCs w:val="28"/>
        </w:rPr>
        <w:t>quiet</w:t>
      </w:r>
      <w:r w:rsidRPr="005B6C9E">
        <w:rPr>
          <w:rFonts w:ascii="Garamond" w:hAnsi="Garamond"/>
          <w:sz w:val="28"/>
          <w:szCs w:val="28"/>
        </w:rPr>
        <w:t xml:space="preserve"> and well lit, that their electronic devices are functioning correctly, that they have an adequate internet connection, and that distractions in home environments are minimized. </w:t>
      </w:r>
      <w:r w:rsidR="002C480F" w:rsidRPr="005B6C9E">
        <w:rPr>
          <w:rFonts w:ascii="Garamond" w:hAnsi="Garamond"/>
          <w:sz w:val="28"/>
          <w:szCs w:val="28"/>
        </w:rPr>
        <w:t>WebEx participation while driving</w:t>
      </w:r>
      <w:r w:rsidR="00D51C2F">
        <w:rPr>
          <w:rFonts w:ascii="Garamond" w:hAnsi="Garamond"/>
          <w:sz w:val="28"/>
          <w:szCs w:val="28"/>
        </w:rPr>
        <w:t xml:space="preserve"> or from a car</w:t>
      </w:r>
      <w:r w:rsidR="002C480F" w:rsidRPr="005B6C9E">
        <w:rPr>
          <w:rFonts w:ascii="Garamond" w:hAnsi="Garamond"/>
          <w:sz w:val="28"/>
          <w:szCs w:val="28"/>
        </w:rPr>
        <w:t xml:space="preserve"> is strictly prohibited.</w:t>
      </w:r>
      <w:r w:rsidRPr="005B6C9E">
        <w:rPr>
          <w:rFonts w:ascii="Garamond" w:hAnsi="Garamond"/>
          <w:sz w:val="28"/>
          <w:szCs w:val="28"/>
        </w:rPr>
        <w:t xml:space="preserve"> </w:t>
      </w:r>
      <w:r w:rsidR="00934678">
        <w:rPr>
          <w:rFonts w:ascii="Garamond" w:hAnsi="Garamond"/>
          <w:sz w:val="28"/>
          <w:szCs w:val="28"/>
        </w:rPr>
        <w:t xml:space="preserve">Witnesses providing testimony shall be alone and may be asked to verify with </w:t>
      </w:r>
      <w:r w:rsidR="00CC37FA">
        <w:rPr>
          <w:rFonts w:ascii="Garamond" w:hAnsi="Garamond"/>
          <w:sz w:val="28"/>
          <w:szCs w:val="28"/>
        </w:rPr>
        <w:t>their</w:t>
      </w:r>
      <w:r w:rsidR="00934678">
        <w:rPr>
          <w:rFonts w:ascii="Garamond" w:hAnsi="Garamond"/>
          <w:sz w:val="28"/>
          <w:szCs w:val="28"/>
        </w:rPr>
        <w:t xml:space="preserve"> camera to verify no other person is in the room with </w:t>
      </w:r>
      <w:r w:rsidR="00CC37FA">
        <w:rPr>
          <w:rFonts w:ascii="Garamond" w:hAnsi="Garamond"/>
          <w:sz w:val="28"/>
          <w:szCs w:val="28"/>
        </w:rPr>
        <w:t>them</w:t>
      </w:r>
      <w:r w:rsidR="00934678">
        <w:rPr>
          <w:rFonts w:ascii="Garamond" w:hAnsi="Garamond"/>
          <w:sz w:val="28"/>
          <w:szCs w:val="28"/>
        </w:rPr>
        <w:t>.</w:t>
      </w:r>
      <w:r w:rsidRPr="005B6C9E">
        <w:rPr>
          <w:rFonts w:ascii="Garamond" w:hAnsi="Garamond"/>
          <w:sz w:val="28"/>
          <w:szCs w:val="28"/>
        </w:rPr>
        <w:t xml:space="preserve">  </w:t>
      </w:r>
    </w:p>
    <w:p w14:paraId="4E4C64AC" w14:textId="77777777" w:rsidR="000B484B" w:rsidRPr="00444532" w:rsidRDefault="000B484B" w:rsidP="00DA3431">
      <w:pPr>
        <w:ind w:left="-144" w:right="-144"/>
        <w:rPr>
          <w:rFonts w:ascii="Garamond" w:hAnsi="Garamond"/>
          <w:sz w:val="22"/>
          <w:szCs w:val="28"/>
        </w:rPr>
      </w:pPr>
    </w:p>
    <w:p w14:paraId="1029120A" w14:textId="34F16A0E" w:rsidR="00A96AD9" w:rsidRPr="005B6C9E" w:rsidRDefault="00A96AD9" w:rsidP="00DA3431">
      <w:pPr>
        <w:ind w:left="-144" w:right="-144"/>
        <w:rPr>
          <w:rFonts w:ascii="Garamond" w:hAnsi="Garamond"/>
          <w:sz w:val="28"/>
          <w:szCs w:val="28"/>
        </w:rPr>
      </w:pPr>
      <w:r w:rsidRPr="005B6C9E">
        <w:rPr>
          <w:rFonts w:ascii="Garamond" w:hAnsi="Garamond"/>
          <w:sz w:val="28"/>
          <w:szCs w:val="28"/>
        </w:rPr>
        <w:t>Attorneys shall forward the meeting information to their clients and any witnesses. It is the responsibility of the attorney to ensure clients and witnesses have the necessary contact information</w:t>
      </w:r>
      <w:r w:rsidR="00F17BF1" w:rsidRPr="005B6C9E">
        <w:rPr>
          <w:rFonts w:ascii="Garamond" w:hAnsi="Garamond"/>
          <w:sz w:val="28"/>
          <w:szCs w:val="28"/>
        </w:rPr>
        <w:t xml:space="preserve"> to participate in the video/phone hearing</w:t>
      </w:r>
      <w:r w:rsidRPr="005B6C9E">
        <w:rPr>
          <w:rFonts w:ascii="Garamond" w:hAnsi="Garamond"/>
          <w:sz w:val="28"/>
          <w:szCs w:val="28"/>
        </w:rPr>
        <w:t xml:space="preserve">. </w:t>
      </w:r>
    </w:p>
    <w:p w14:paraId="789AFBCC" w14:textId="77777777" w:rsidR="001A34DF" w:rsidRPr="00444532" w:rsidRDefault="001A34DF" w:rsidP="00DA3431">
      <w:pPr>
        <w:ind w:left="-144" w:right="-144"/>
        <w:rPr>
          <w:rFonts w:ascii="Garamond" w:hAnsi="Garamond"/>
          <w:sz w:val="22"/>
          <w:szCs w:val="28"/>
        </w:rPr>
      </w:pPr>
    </w:p>
    <w:p w14:paraId="2FF6F47F" w14:textId="4AF1F8BE" w:rsidR="000075A0" w:rsidRPr="005B6C9E" w:rsidRDefault="00FD0F93" w:rsidP="00DA3431">
      <w:pPr>
        <w:ind w:left="-144" w:right="-144"/>
        <w:rPr>
          <w:rFonts w:ascii="Garamond" w:hAnsi="Garamond"/>
          <w:sz w:val="28"/>
          <w:szCs w:val="28"/>
        </w:rPr>
      </w:pPr>
      <w:r>
        <w:rPr>
          <w:rFonts w:ascii="Garamond" w:hAnsi="Garamond"/>
          <w:sz w:val="28"/>
          <w:szCs w:val="28"/>
        </w:rPr>
        <w:t>Counsel/p</w:t>
      </w:r>
      <w:r w:rsidR="001A34DF" w:rsidRPr="005B6C9E">
        <w:rPr>
          <w:rFonts w:ascii="Garamond" w:hAnsi="Garamond"/>
          <w:sz w:val="28"/>
          <w:szCs w:val="28"/>
        </w:rPr>
        <w:t xml:space="preserve">arties/witnesses </w:t>
      </w:r>
      <w:r w:rsidR="000075A0" w:rsidRPr="005B6C9E">
        <w:rPr>
          <w:rFonts w:ascii="Garamond" w:hAnsi="Garamond"/>
          <w:sz w:val="28"/>
          <w:szCs w:val="28"/>
        </w:rPr>
        <w:t xml:space="preserve">should call in </w:t>
      </w:r>
      <w:r w:rsidR="001A34DF" w:rsidRPr="005B6C9E">
        <w:rPr>
          <w:rFonts w:ascii="Garamond" w:hAnsi="Garamond"/>
          <w:sz w:val="28"/>
          <w:szCs w:val="28"/>
        </w:rPr>
        <w:t>at the designated</w:t>
      </w:r>
      <w:r w:rsidR="000075A0" w:rsidRPr="005B6C9E">
        <w:rPr>
          <w:rFonts w:ascii="Garamond" w:hAnsi="Garamond"/>
          <w:sz w:val="28"/>
          <w:szCs w:val="28"/>
        </w:rPr>
        <w:t xml:space="preserve"> time. Parties dialing</w:t>
      </w:r>
      <w:r w:rsidR="00D10C16" w:rsidRPr="005B6C9E">
        <w:rPr>
          <w:rFonts w:ascii="Garamond" w:hAnsi="Garamond"/>
          <w:sz w:val="28"/>
          <w:szCs w:val="28"/>
        </w:rPr>
        <w:t xml:space="preserve"> or videoing</w:t>
      </w:r>
      <w:r w:rsidR="000075A0" w:rsidRPr="005B6C9E">
        <w:rPr>
          <w:rFonts w:ascii="Garamond" w:hAnsi="Garamond"/>
          <w:sz w:val="28"/>
          <w:szCs w:val="28"/>
        </w:rPr>
        <w:t xml:space="preserve"> into the court shall </w:t>
      </w:r>
      <w:r w:rsidR="000075A0" w:rsidRPr="00F65BF2">
        <w:rPr>
          <w:rFonts w:ascii="Garamond" w:hAnsi="Garamond"/>
          <w:b/>
          <w:sz w:val="28"/>
          <w:szCs w:val="28"/>
          <w:u w:val="single"/>
        </w:rPr>
        <w:t>not</w:t>
      </w:r>
      <w:r w:rsidR="000075A0" w:rsidRPr="005B6C9E">
        <w:rPr>
          <w:rFonts w:ascii="Garamond" w:hAnsi="Garamond"/>
          <w:sz w:val="28"/>
          <w:szCs w:val="28"/>
        </w:rPr>
        <w:t xml:space="preserve"> interrupt any ongoing </w:t>
      </w:r>
      <w:r w:rsidR="00D649A6" w:rsidRPr="005B6C9E">
        <w:rPr>
          <w:rFonts w:ascii="Garamond" w:hAnsi="Garamond"/>
          <w:sz w:val="28"/>
          <w:szCs w:val="28"/>
        </w:rPr>
        <w:t>proceedings and</w:t>
      </w:r>
      <w:r w:rsidR="00F17BF1" w:rsidRPr="005B6C9E">
        <w:rPr>
          <w:rFonts w:ascii="Garamond" w:hAnsi="Garamond"/>
          <w:sz w:val="28"/>
          <w:szCs w:val="28"/>
        </w:rPr>
        <w:t xml:space="preserve"> should</w:t>
      </w:r>
      <w:r w:rsidR="000075A0" w:rsidRPr="005B6C9E">
        <w:rPr>
          <w:rFonts w:ascii="Garamond" w:hAnsi="Garamond"/>
          <w:sz w:val="28"/>
          <w:szCs w:val="28"/>
        </w:rPr>
        <w:t xml:space="preserve"> wait to </w:t>
      </w:r>
      <w:r w:rsidR="000075A0" w:rsidRPr="005B6C9E">
        <w:rPr>
          <w:rFonts w:ascii="Garamond" w:hAnsi="Garamond"/>
          <w:sz w:val="28"/>
          <w:szCs w:val="28"/>
        </w:rPr>
        <w:lastRenderedPageBreak/>
        <w:t xml:space="preserve">be acknowledged by the court. It is </w:t>
      </w:r>
      <w:r w:rsidR="000075A0" w:rsidRPr="00F65BF2">
        <w:rPr>
          <w:rFonts w:ascii="Garamond" w:hAnsi="Garamond"/>
          <w:b/>
          <w:sz w:val="28"/>
          <w:szCs w:val="28"/>
          <w:u w:val="single"/>
        </w:rPr>
        <w:t>very</w:t>
      </w:r>
      <w:r w:rsidR="000075A0" w:rsidRPr="005B6C9E">
        <w:rPr>
          <w:rFonts w:ascii="Garamond" w:hAnsi="Garamond"/>
          <w:sz w:val="28"/>
          <w:szCs w:val="28"/>
        </w:rPr>
        <w:t xml:space="preserve"> important that only one person speak at a time and that parties wait their turn</w:t>
      </w:r>
      <w:r w:rsidR="00D10C16" w:rsidRPr="005B6C9E">
        <w:rPr>
          <w:rFonts w:ascii="Garamond" w:hAnsi="Garamond"/>
          <w:sz w:val="28"/>
          <w:szCs w:val="28"/>
        </w:rPr>
        <w:t>s</w:t>
      </w:r>
      <w:r w:rsidR="000075A0" w:rsidRPr="005B6C9E">
        <w:rPr>
          <w:rFonts w:ascii="Garamond" w:hAnsi="Garamond"/>
          <w:sz w:val="28"/>
          <w:szCs w:val="28"/>
        </w:rPr>
        <w:t xml:space="preserve"> to be called upon to speak.</w:t>
      </w:r>
    </w:p>
    <w:p w14:paraId="2D482089" w14:textId="4314EF37" w:rsidR="003A0107" w:rsidRPr="00444532" w:rsidRDefault="003A0107" w:rsidP="00DA3431">
      <w:pPr>
        <w:ind w:left="-144" w:right="-144"/>
        <w:rPr>
          <w:rFonts w:ascii="Garamond" w:hAnsi="Garamond"/>
          <w:sz w:val="22"/>
          <w:szCs w:val="28"/>
        </w:rPr>
      </w:pPr>
    </w:p>
    <w:p w14:paraId="1529DF19" w14:textId="4E9C8DE6" w:rsidR="003A0107" w:rsidRPr="005B6C9E" w:rsidRDefault="003A0107" w:rsidP="00DA3431">
      <w:pPr>
        <w:ind w:left="-144" w:right="-144"/>
        <w:rPr>
          <w:rFonts w:ascii="Garamond" w:hAnsi="Garamond"/>
          <w:sz w:val="28"/>
          <w:szCs w:val="28"/>
        </w:rPr>
      </w:pPr>
      <w:r w:rsidRPr="005B6C9E">
        <w:rPr>
          <w:rFonts w:ascii="Garamond" w:hAnsi="Garamond"/>
          <w:sz w:val="28"/>
          <w:szCs w:val="28"/>
        </w:rPr>
        <w:t xml:space="preserve">Any </w:t>
      </w:r>
      <w:r w:rsidR="00FE4DC1" w:rsidRPr="005B6C9E">
        <w:rPr>
          <w:rFonts w:ascii="Garamond" w:hAnsi="Garamond"/>
          <w:sz w:val="28"/>
          <w:szCs w:val="28"/>
        </w:rPr>
        <w:t>attorney/</w:t>
      </w:r>
      <w:r w:rsidRPr="005B6C9E">
        <w:rPr>
          <w:rFonts w:ascii="Garamond" w:hAnsi="Garamond"/>
          <w:sz w:val="28"/>
          <w:szCs w:val="28"/>
        </w:rPr>
        <w:t xml:space="preserve">party/witness/observer who is not speaking </w:t>
      </w:r>
      <w:r w:rsidR="00FE4DC1" w:rsidRPr="005B6C9E">
        <w:rPr>
          <w:rFonts w:ascii="Garamond" w:hAnsi="Garamond"/>
          <w:sz w:val="28"/>
          <w:szCs w:val="28"/>
        </w:rPr>
        <w:t>should be on the “mute” setting.</w:t>
      </w:r>
      <w:r w:rsidR="003B6249" w:rsidRPr="005B6C9E">
        <w:rPr>
          <w:rFonts w:ascii="Garamond" w:hAnsi="Garamond"/>
          <w:sz w:val="28"/>
          <w:szCs w:val="28"/>
        </w:rPr>
        <w:t xml:space="preserve"> If any attorney has an objection during an evidentiary hearing or would l</w:t>
      </w:r>
      <w:r w:rsidR="00F4456F" w:rsidRPr="005B6C9E">
        <w:rPr>
          <w:rFonts w:ascii="Garamond" w:hAnsi="Garamond"/>
          <w:sz w:val="28"/>
          <w:szCs w:val="28"/>
        </w:rPr>
        <w:t>ike to otherwise address the court at an appropriate opportunity</w:t>
      </w:r>
      <w:r w:rsidR="006A4A41" w:rsidRPr="005B6C9E">
        <w:rPr>
          <w:rFonts w:ascii="Garamond" w:hAnsi="Garamond"/>
          <w:sz w:val="28"/>
          <w:szCs w:val="28"/>
        </w:rPr>
        <w:t>,</w:t>
      </w:r>
      <w:r w:rsidR="00F4456F" w:rsidRPr="005B6C9E">
        <w:rPr>
          <w:rFonts w:ascii="Garamond" w:hAnsi="Garamond"/>
          <w:sz w:val="28"/>
          <w:szCs w:val="28"/>
        </w:rPr>
        <w:t xml:space="preserve"> </w:t>
      </w:r>
      <w:r w:rsidR="00FD0F93">
        <w:rPr>
          <w:rFonts w:ascii="Garamond" w:hAnsi="Garamond"/>
          <w:sz w:val="28"/>
          <w:szCs w:val="28"/>
        </w:rPr>
        <w:t xml:space="preserve">he or she </w:t>
      </w:r>
      <w:r w:rsidR="00F4456F" w:rsidRPr="005B6C9E">
        <w:rPr>
          <w:rFonts w:ascii="Garamond" w:hAnsi="Garamond"/>
          <w:sz w:val="28"/>
          <w:szCs w:val="28"/>
        </w:rPr>
        <w:t>may</w:t>
      </w:r>
      <w:r w:rsidR="00F50539" w:rsidRPr="005B6C9E">
        <w:rPr>
          <w:rFonts w:ascii="Garamond" w:hAnsi="Garamond"/>
          <w:sz w:val="28"/>
          <w:szCs w:val="28"/>
        </w:rPr>
        <w:t xml:space="preserve"> </w:t>
      </w:r>
      <w:r w:rsidR="00C51AD2">
        <w:rPr>
          <w:rFonts w:ascii="Garamond" w:hAnsi="Garamond"/>
          <w:sz w:val="28"/>
          <w:szCs w:val="28"/>
        </w:rPr>
        <w:t xml:space="preserve">do so and state the reason clearly. </w:t>
      </w:r>
    </w:p>
    <w:p w14:paraId="300E8022" w14:textId="77777777" w:rsidR="000075A0" w:rsidRPr="00444532" w:rsidRDefault="000075A0" w:rsidP="00DA3431">
      <w:pPr>
        <w:pStyle w:val="ListParagraph"/>
        <w:ind w:left="-144" w:right="-144"/>
        <w:rPr>
          <w:rFonts w:ascii="Garamond" w:hAnsi="Garamond"/>
          <w:sz w:val="24"/>
          <w:szCs w:val="28"/>
        </w:rPr>
      </w:pPr>
    </w:p>
    <w:p w14:paraId="37566395" w14:textId="197A8421" w:rsidR="000075A0" w:rsidRPr="005B6C9E" w:rsidRDefault="000075A0" w:rsidP="00DA3431">
      <w:pPr>
        <w:ind w:left="-144" w:right="-144"/>
        <w:rPr>
          <w:rFonts w:ascii="Garamond" w:hAnsi="Garamond"/>
          <w:sz w:val="28"/>
          <w:szCs w:val="28"/>
        </w:rPr>
      </w:pPr>
      <w:r w:rsidRPr="005B6C9E">
        <w:rPr>
          <w:rFonts w:ascii="Garamond" w:hAnsi="Garamond"/>
          <w:sz w:val="28"/>
          <w:szCs w:val="28"/>
        </w:rPr>
        <w:t>Please note the Court may choose to employ a “lock meeting” option for any particular hearing</w:t>
      </w:r>
      <w:r w:rsidR="00FE4DC1" w:rsidRPr="005B6C9E">
        <w:rPr>
          <w:rFonts w:ascii="Garamond" w:hAnsi="Garamond"/>
          <w:sz w:val="28"/>
          <w:szCs w:val="28"/>
        </w:rPr>
        <w:t xml:space="preserve"> or portion of a hearing</w:t>
      </w:r>
      <w:r w:rsidRPr="005B6C9E">
        <w:rPr>
          <w:rFonts w:ascii="Garamond" w:hAnsi="Garamond"/>
          <w:sz w:val="28"/>
          <w:szCs w:val="28"/>
        </w:rPr>
        <w:t>. Anyone who is participating via video but who calls before their hearing time may be placed into a “lobby”</w:t>
      </w:r>
      <w:r w:rsidR="009E34ED">
        <w:rPr>
          <w:rFonts w:ascii="Garamond" w:hAnsi="Garamond"/>
          <w:sz w:val="28"/>
          <w:szCs w:val="28"/>
        </w:rPr>
        <w:t xml:space="preserve"> where they cannot hear what is being discussed or see what is being presented in the virtual courtroom. </w:t>
      </w:r>
      <w:r w:rsidRPr="005B6C9E">
        <w:rPr>
          <w:rFonts w:ascii="Garamond" w:hAnsi="Garamond"/>
          <w:sz w:val="28"/>
          <w:szCs w:val="28"/>
        </w:rPr>
        <w:t xml:space="preserve"> </w:t>
      </w:r>
      <w:r w:rsidR="009E34ED">
        <w:rPr>
          <w:rFonts w:ascii="Garamond" w:hAnsi="Garamond"/>
          <w:sz w:val="28"/>
          <w:szCs w:val="28"/>
        </w:rPr>
        <w:t>Similarly, if the Court has entered a witness sequestration order, the Court may place the witness in the “lobby.”</w:t>
      </w:r>
    </w:p>
    <w:p w14:paraId="08370CB2" w14:textId="77777777" w:rsidR="000075A0" w:rsidRPr="00444532" w:rsidRDefault="000075A0" w:rsidP="00DA3431">
      <w:pPr>
        <w:pStyle w:val="ListParagraph"/>
        <w:ind w:left="-144" w:right="-144"/>
        <w:rPr>
          <w:rFonts w:ascii="Garamond" w:hAnsi="Garamond"/>
          <w:szCs w:val="28"/>
        </w:rPr>
      </w:pPr>
    </w:p>
    <w:p w14:paraId="6539E508" w14:textId="6AB57438" w:rsidR="0033389C" w:rsidRDefault="00F47CA7" w:rsidP="00DA3431">
      <w:pPr>
        <w:ind w:left="-144" w:right="-144"/>
        <w:rPr>
          <w:rFonts w:ascii="Garamond" w:hAnsi="Garamond"/>
          <w:sz w:val="28"/>
          <w:szCs w:val="28"/>
        </w:rPr>
      </w:pPr>
      <w:r w:rsidRPr="005B6C9E">
        <w:rPr>
          <w:rFonts w:ascii="Garamond" w:hAnsi="Garamond"/>
          <w:b/>
          <w:sz w:val="28"/>
          <w:szCs w:val="28"/>
        </w:rPr>
        <w:t>Evidentiary Hearings.</w:t>
      </w:r>
      <w:r w:rsidRPr="005B6C9E">
        <w:rPr>
          <w:rFonts w:ascii="Garamond" w:hAnsi="Garamond"/>
          <w:sz w:val="28"/>
          <w:szCs w:val="28"/>
        </w:rPr>
        <w:t xml:space="preserve">  All proposed exhibits must be </w:t>
      </w:r>
      <w:r w:rsidR="002A0C72">
        <w:rPr>
          <w:rFonts w:ascii="Garamond" w:hAnsi="Garamond"/>
          <w:sz w:val="28"/>
          <w:szCs w:val="28"/>
        </w:rPr>
        <w:t>e-filed</w:t>
      </w:r>
      <w:r w:rsidR="002A0C72" w:rsidRPr="005B6C9E">
        <w:rPr>
          <w:rFonts w:ascii="Garamond" w:hAnsi="Garamond"/>
          <w:sz w:val="28"/>
          <w:szCs w:val="28"/>
        </w:rPr>
        <w:t xml:space="preserve"> </w:t>
      </w:r>
      <w:r w:rsidR="00C72C7B">
        <w:rPr>
          <w:rFonts w:ascii="Garamond" w:hAnsi="Garamond"/>
          <w:sz w:val="28"/>
          <w:szCs w:val="28"/>
        </w:rPr>
        <w:t>to the court’s file before any evidentiary hearing</w:t>
      </w:r>
      <w:r w:rsidR="00762ED7">
        <w:rPr>
          <w:rFonts w:ascii="Garamond" w:hAnsi="Garamond"/>
          <w:sz w:val="28"/>
          <w:szCs w:val="28"/>
        </w:rPr>
        <w:t xml:space="preserve"> pursuant to Chief Justice Directive 11-01</w:t>
      </w:r>
      <w:r w:rsidRPr="005B6C9E">
        <w:rPr>
          <w:rFonts w:ascii="Garamond" w:hAnsi="Garamond"/>
          <w:sz w:val="28"/>
          <w:szCs w:val="28"/>
        </w:rPr>
        <w:t xml:space="preserve">.  </w:t>
      </w:r>
      <w:r w:rsidR="00C51AD2">
        <w:rPr>
          <w:rFonts w:ascii="Garamond" w:hAnsi="Garamond"/>
          <w:sz w:val="28"/>
          <w:szCs w:val="28"/>
        </w:rPr>
        <w:t xml:space="preserve">The </w:t>
      </w:r>
      <w:r w:rsidR="008A38D3">
        <w:rPr>
          <w:rFonts w:ascii="Garamond" w:hAnsi="Garamond"/>
          <w:sz w:val="28"/>
          <w:szCs w:val="28"/>
        </w:rPr>
        <w:t xml:space="preserve">e-filed </w:t>
      </w:r>
      <w:r w:rsidR="00C51AD2">
        <w:rPr>
          <w:rFonts w:ascii="Garamond" w:hAnsi="Garamond"/>
          <w:sz w:val="28"/>
          <w:szCs w:val="28"/>
        </w:rPr>
        <w:t xml:space="preserve">exhibits must also include an identifying description of the </w:t>
      </w:r>
      <w:r w:rsidR="00B36EAC">
        <w:rPr>
          <w:rFonts w:ascii="Garamond" w:hAnsi="Garamond"/>
          <w:sz w:val="28"/>
          <w:szCs w:val="28"/>
        </w:rPr>
        <w:t>e</w:t>
      </w:r>
      <w:r w:rsidR="00C51AD2">
        <w:rPr>
          <w:rFonts w:ascii="Garamond" w:hAnsi="Garamond"/>
          <w:sz w:val="28"/>
          <w:szCs w:val="28"/>
        </w:rPr>
        <w:t xml:space="preserve">xhibit. </w:t>
      </w:r>
      <w:r w:rsidR="008A38D3">
        <w:rPr>
          <w:rFonts w:ascii="Garamond" w:hAnsi="Garamond"/>
          <w:sz w:val="28"/>
          <w:szCs w:val="28"/>
        </w:rPr>
        <w:t>(For example, Exhibit 1 – The Lease.</w:t>
      </w:r>
      <w:r w:rsidR="002A0C72">
        <w:rPr>
          <w:rFonts w:ascii="Garamond" w:hAnsi="Garamond"/>
          <w:sz w:val="28"/>
          <w:szCs w:val="28"/>
        </w:rPr>
        <w:t>)</w:t>
      </w:r>
      <w:r w:rsidR="008A38D3">
        <w:rPr>
          <w:rFonts w:ascii="Garamond" w:hAnsi="Garamond"/>
          <w:sz w:val="28"/>
          <w:szCs w:val="28"/>
        </w:rPr>
        <w:t xml:space="preserve"> </w:t>
      </w:r>
      <w:r w:rsidRPr="005B6C9E">
        <w:rPr>
          <w:rFonts w:ascii="Garamond" w:hAnsi="Garamond"/>
          <w:sz w:val="28"/>
          <w:szCs w:val="28"/>
        </w:rPr>
        <w:t xml:space="preserve">Any audio or </w:t>
      </w:r>
      <w:r w:rsidR="00A62136">
        <w:rPr>
          <w:rFonts w:ascii="Garamond" w:hAnsi="Garamond"/>
          <w:sz w:val="28"/>
          <w:szCs w:val="28"/>
        </w:rPr>
        <w:t>video</w:t>
      </w:r>
      <w:r w:rsidRPr="005B6C9E">
        <w:rPr>
          <w:rFonts w:ascii="Garamond" w:hAnsi="Garamond"/>
          <w:sz w:val="28"/>
          <w:szCs w:val="28"/>
        </w:rPr>
        <w:t xml:space="preserve"> recording that may be offered into evidence must be provided to the court in advance of the hearing on a jump-drive and must be in a format that can be played without proprietary software.  </w:t>
      </w:r>
      <w:r w:rsidR="00032A7C">
        <w:rPr>
          <w:rFonts w:ascii="Garamond" w:hAnsi="Garamond"/>
          <w:sz w:val="28"/>
          <w:szCs w:val="28"/>
        </w:rPr>
        <w:t xml:space="preserve">Counsel for Plaintiff/Petitioner shall mark their exhibits numerically with a brief description of what the exhibit is for ease of navigating during the hearing. Defendant/Respondent shall mark their exhibits alphabetically with a brief description of the exhibit. </w:t>
      </w:r>
      <w:r w:rsidR="00934678">
        <w:rPr>
          <w:rFonts w:ascii="Garamond" w:hAnsi="Garamond"/>
          <w:sz w:val="28"/>
          <w:szCs w:val="28"/>
        </w:rPr>
        <w:t>Exhibits must be so labeled with a</w:t>
      </w:r>
      <w:r w:rsidR="00CC37FA">
        <w:rPr>
          <w:rFonts w:ascii="Garamond" w:hAnsi="Garamond"/>
          <w:sz w:val="28"/>
          <w:szCs w:val="28"/>
        </w:rPr>
        <w:t xml:space="preserve"> brief</w:t>
      </w:r>
      <w:r w:rsidR="00934678">
        <w:rPr>
          <w:rFonts w:ascii="Garamond" w:hAnsi="Garamond"/>
          <w:sz w:val="28"/>
          <w:szCs w:val="28"/>
        </w:rPr>
        <w:t xml:space="preserve"> description </w:t>
      </w:r>
      <w:r w:rsidR="00CC37FA">
        <w:rPr>
          <w:rFonts w:ascii="Garamond" w:hAnsi="Garamond"/>
          <w:sz w:val="28"/>
          <w:szCs w:val="28"/>
        </w:rPr>
        <w:t xml:space="preserve">of each exhibit </w:t>
      </w:r>
      <w:r w:rsidR="00934678">
        <w:rPr>
          <w:rFonts w:ascii="Garamond" w:hAnsi="Garamond"/>
          <w:sz w:val="28"/>
          <w:szCs w:val="28"/>
        </w:rPr>
        <w:t>to avoid the need for a bench notebook.</w:t>
      </w:r>
    </w:p>
    <w:p w14:paraId="2BCDEACA" w14:textId="77777777" w:rsidR="00453138" w:rsidRPr="00444532" w:rsidRDefault="00453138" w:rsidP="00DA3431">
      <w:pPr>
        <w:ind w:left="-144" w:right="-144"/>
        <w:rPr>
          <w:rFonts w:ascii="Garamond" w:hAnsi="Garamond"/>
          <w:sz w:val="22"/>
          <w:szCs w:val="28"/>
        </w:rPr>
      </w:pPr>
    </w:p>
    <w:p w14:paraId="4762F450" w14:textId="77777777" w:rsidR="00C51AD2" w:rsidRDefault="00F47CA7" w:rsidP="00DA3431">
      <w:pPr>
        <w:ind w:left="-144" w:right="-144"/>
        <w:rPr>
          <w:rFonts w:ascii="Garamond" w:hAnsi="Garamond"/>
          <w:sz w:val="28"/>
          <w:szCs w:val="28"/>
        </w:rPr>
      </w:pPr>
      <w:r w:rsidRPr="005B6C9E">
        <w:rPr>
          <w:rFonts w:ascii="Garamond" w:hAnsi="Garamond"/>
          <w:sz w:val="28"/>
          <w:szCs w:val="28"/>
        </w:rPr>
        <w:t xml:space="preserve">Counsel is expected to know how to </w:t>
      </w:r>
      <w:r w:rsidR="007049CD">
        <w:rPr>
          <w:rFonts w:ascii="Garamond" w:hAnsi="Garamond"/>
          <w:sz w:val="28"/>
          <w:szCs w:val="28"/>
        </w:rPr>
        <w:t>use</w:t>
      </w:r>
      <w:r w:rsidR="007049CD" w:rsidRPr="005B6C9E">
        <w:rPr>
          <w:rFonts w:ascii="Garamond" w:hAnsi="Garamond"/>
          <w:sz w:val="28"/>
          <w:szCs w:val="28"/>
        </w:rPr>
        <w:t xml:space="preserve"> </w:t>
      </w:r>
      <w:r w:rsidRPr="005B6C9E">
        <w:rPr>
          <w:rFonts w:ascii="Garamond" w:hAnsi="Garamond"/>
          <w:sz w:val="28"/>
          <w:szCs w:val="28"/>
        </w:rPr>
        <w:t xml:space="preserve">the “share screen” function in WebEx to publish exhibits for all participants. Parties are encouraged to reach stipulations concerning exhibits and other evidentiary issues. </w:t>
      </w:r>
    </w:p>
    <w:p w14:paraId="5981A982" w14:textId="77777777" w:rsidR="00C51AD2" w:rsidRDefault="00C51AD2" w:rsidP="00DA3431">
      <w:pPr>
        <w:ind w:left="-144" w:right="-144"/>
        <w:rPr>
          <w:rFonts w:ascii="Garamond" w:hAnsi="Garamond"/>
          <w:sz w:val="28"/>
          <w:szCs w:val="28"/>
        </w:rPr>
      </w:pPr>
    </w:p>
    <w:p w14:paraId="70080064" w14:textId="77777777" w:rsidR="00C51AD2" w:rsidRDefault="00F47CA7" w:rsidP="00DA3431">
      <w:pPr>
        <w:ind w:left="-144" w:right="-144"/>
        <w:rPr>
          <w:rFonts w:ascii="Garamond" w:hAnsi="Garamond"/>
          <w:sz w:val="28"/>
          <w:szCs w:val="28"/>
        </w:rPr>
      </w:pPr>
      <w:r w:rsidRPr="005B6C9E">
        <w:rPr>
          <w:rFonts w:ascii="Garamond" w:hAnsi="Garamond"/>
          <w:sz w:val="28"/>
          <w:szCs w:val="28"/>
        </w:rPr>
        <w:t xml:space="preserve">The Colorado Rules of Evidence shall continue to apply </w:t>
      </w:r>
      <w:r w:rsidR="00A62136">
        <w:rPr>
          <w:rFonts w:ascii="Garamond" w:hAnsi="Garamond"/>
          <w:sz w:val="28"/>
          <w:szCs w:val="28"/>
        </w:rPr>
        <w:t>to</w:t>
      </w:r>
      <w:r w:rsidRPr="005B6C9E">
        <w:rPr>
          <w:rFonts w:ascii="Garamond" w:hAnsi="Garamond"/>
          <w:sz w:val="28"/>
          <w:szCs w:val="28"/>
        </w:rPr>
        <w:t xml:space="preserve"> all hearings.  </w:t>
      </w:r>
    </w:p>
    <w:p w14:paraId="1A28F8C3" w14:textId="77777777" w:rsidR="00C51AD2" w:rsidRDefault="00C51AD2" w:rsidP="00DA3431">
      <w:pPr>
        <w:ind w:left="-144" w:right="-144"/>
        <w:rPr>
          <w:rFonts w:ascii="Garamond" w:hAnsi="Garamond"/>
          <w:sz w:val="28"/>
          <w:szCs w:val="28"/>
        </w:rPr>
      </w:pPr>
    </w:p>
    <w:p w14:paraId="06D41C1D" w14:textId="7B237413" w:rsidR="0033389C" w:rsidRPr="005B6C9E" w:rsidRDefault="00F47CA7" w:rsidP="00DA3431">
      <w:pPr>
        <w:ind w:left="-144" w:right="-144"/>
        <w:rPr>
          <w:rFonts w:ascii="Garamond" w:hAnsi="Garamond"/>
          <w:sz w:val="28"/>
          <w:szCs w:val="28"/>
        </w:rPr>
      </w:pPr>
      <w:r w:rsidRPr="005B6C9E">
        <w:rPr>
          <w:rFonts w:ascii="Garamond" w:hAnsi="Garamond"/>
          <w:sz w:val="28"/>
          <w:szCs w:val="28"/>
        </w:rPr>
        <w:t>A “pre-hearing” conference</w:t>
      </w:r>
      <w:r w:rsidR="000F7C87" w:rsidRPr="005B6C9E">
        <w:rPr>
          <w:rFonts w:ascii="Garamond" w:hAnsi="Garamond"/>
          <w:sz w:val="28"/>
          <w:szCs w:val="28"/>
        </w:rPr>
        <w:t>/video practice</w:t>
      </w:r>
      <w:r w:rsidRPr="005B6C9E">
        <w:rPr>
          <w:rFonts w:ascii="Garamond" w:hAnsi="Garamond"/>
          <w:sz w:val="28"/>
          <w:szCs w:val="28"/>
        </w:rPr>
        <w:t xml:space="preserve"> </w:t>
      </w:r>
      <w:r w:rsidR="000F7C87" w:rsidRPr="005B6C9E">
        <w:rPr>
          <w:rFonts w:ascii="Garamond" w:hAnsi="Garamond"/>
          <w:sz w:val="28"/>
          <w:szCs w:val="28"/>
        </w:rPr>
        <w:t>may</w:t>
      </w:r>
      <w:r w:rsidRPr="005B6C9E">
        <w:rPr>
          <w:rFonts w:ascii="Garamond" w:hAnsi="Garamond"/>
          <w:sz w:val="28"/>
          <w:szCs w:val="28"/>
        </w:rPr>
        <w:t xml:space="preserve"> be conducted in any case in which an evidentiary hearing is </w:t>
      </w:r>
      <w:r w:rsidR="00BF5FC7">
        <w:rPr>
          <w:rFonts w:ascii="Garamond" w:hAnsi="Garamond"/>
          <w:sz w:val="28"/>
          <w:szCs w:val="28"/>
        </w:rPr>
        <w:t xml:space="preserve">scheduled </w:t>
      </w:r>
      <w:r w:rsidR="00495077">
        <w:rPr>
          <w:rFonts w:ascii="Garamond" w:hAnsi="Garamond"/>
          <w:sz w:val="28"/>
          <w:szCs w:val="28"/>
        </w:rPr>
        <w:t xml:space="preserve">with any portion that may include witnesses on WebEx </w:t>
      </w:r>
      <w:r w:rsidR="00BF5FC7">
        <w:rPr>
          <w:rFonts w:ascii="Garamond" w:hAnsi="Garamond"/>
          <w:sz w:val="28"/>
          <w:szCs w:val="28"/>
        </w:rPr>
        <w:t>in order</w:t>
      </w:r>
      <w:r w:rsidRPr="005B6C9E">
        <w:rPr>
          <w:rFonts w:ascii="Garamond" w:hAnsi="Garamond"/>
          <w:sz w:val="28"/>
          <w:szCs w:val="28"/>
        </w:rPr>
        <w:t xml:space="preserve"> to address any procedural</w:t>
      </w:r>
      <w:r w:rsidR="000F7C87" w:rsidRPr="005B6C9E">
        <w:rPr>
          <w:rFonts w:ascii="Garamond" w:hAnsi="Garamond"/>
          <w:sz w:val="28"/>
          <w:szCs w:val="28"/>
        </w:rPr>
        <w:t xml:space="preserve"> or technical issues or concerns</w:t>
      </w:r>
      <w:r w:rsidRPr="005B6C9E">
        <w:rPr>
          <w:rFonts w:ascii="Garamond" w:hAnsi="Garamond"/>
          <w:sz w:val="28"/>
          <w:szCs w:val="28"/>
        </w:rPr>
        <w:t xml:space="preserve">. </w:t>
      </w:r>
      <w:r w:rsidR="00934678">
        <w:rPr>
          <w:rFonts w:ascii="Garamond" w:hAnsi="Garamond"/>
          <w:sz w:val="28"/>
          <w:szCs w:val="28"/>
        </w:rPr>
        <w:t>Parties are expected to list all stipulated Exhibits at the beginning of a hearing.</w:t>
      </w:r>
      <w:r w:rsidRPr="005B6C9E">
        <w:rPr>
          <w:rFonts w:ascii="Garamond" w:hAnsi="Garamond"/>
          <w:sz w:val="28"/>
          <w:szCs w:val="28"/>
        </w:rPr>
        <w:t xml:space="preserve">  </w:t>
      </w:r>
    </w:p>
    <w:p w14:paraId="6D09E390" w14:textId="77777777" w:rsidR="00C2511A" w:rsidRPr="00444532" w:rsidRDefault="00C2511A" w:rsidP="00DA3431">
      <w:pPr>
        <w:ind w:left="-144" w:right="-144"/>
        <w:rPr>
          <w:rFonts w:ascii="Garamond" w:hAnsi="Garamond"/>
          <w:sz w:val="22"/>
          <w:szCs w:val="28"/>
        </w:rPr>
      </w:pPr>
    </w:p>
    <w:p w14:paraId="040FB99F" w14:textId="5DD089ED" w:rsidR="005B6C9E" w:rsidRDefault="0033389C" w:rsidP="00DA3431">
      <w:pPr>
        <w:ind w:left="-144" w:right="-144"/>
        <w:rPr>
          <w:rFonts w:ascii="Garamond" w:hAnsi="Garamond"/>
          <w:sz w:val="28"/>
          <w:szCs w:val="28"/>
        </w:rPr>
      </w:pPr>
      <w:r w:rsidRPr="005B6C9E">
        <w:rPr>
          <w:rFonts w:ascii="Garamond" w:hAnsi="Garamond"/>
          <w:sz w:val="28"/>
          <w:szCs w:val="28"/>
        </w:rPr>
        <w:lastRenderedPageBreak/>
        <w:t>Any witness who is testifying</w:t>
      </w:r>
      <w:r w:rsidR="00C2511A" w:rsidRPr="005B6C9E">
        <w:rPr>
          <w:rFonts w:ascii="Garamond" w:hAnsi="Garamond"/>
          <w:sz w:val="28"/>
          <w:szCs w:val="28"/>
        </w:rPr>
        <w:t xml:space="preserve"> </w:t>
      </w:r>
      <w:r w:rsidR="00495077">
        <w:rPr>
          <w:rFonts w:ascii="Garamond" w:hAnsi="Garamond"/>
          <w:sz w:val="28"/>
          <w:szCs w:val="28"/>
        </w:rPr>
        <w:t xml:space="preserve">on WebEx </w:t>
      </w:r>
      <w:r w:rsidR="00C2511A" w:rsidRPr="005B6C9E">
        <w:rPr>
          <w:rFonts w:ascii="Garamond" w:hAnsi="Garamond"/>
          <w:sz w:val="28"/>
          <w:szCs w:val="28"/>
        </w:rPr>
        <w:t>must testify in the same manner that they would as if they were on the witness stand in the courtroom. That is, the witness may not access other materials while testifying</w:t>
      </w:r>
      <w:r w:rsidR="00E2114E" w:rsidRPr="005B6C9E">
        <w:rPr>
          <w:rFonts w:ascii="Garamond" w:hAnsi="Garamond"/>
          <w:sz w:val="28"/>
          <w:szCs w:val="28"/>
        </w:rPr>
        <w:t xml:space="preserve"> without specific permission from the </w:t>
      </w:r>
      <w:r w:rsidR="00A62136">
        <w:rPr>
          <w:rFonts w:ascii="Garamond" w:hAnsi="Garamond"/>
          <w:sz w:val="28"/>
          <w:szCs w:val="28"/>
        </w:rPr>
        <w:t>C</w:t>
      </w:r>
      <w:r w:rsidR="00E2114E" w:rsidRPr="005B6C9E">
        <w:rPr>
          <w:rFonts w:ascii="Garamond" w:hAnsi="Garamond"/>
          <w:sz w:val="28"/>
          <w:szCs w:val="28"/>
        </w:rPr>
        <w:t>ourt.</w:t>
      </w:r>
      <w:r w:rsidR="005E1F44">
        <w:rPr>
          <w:rFonts w:ascii="Garamond" w:hAnsi="Garamond"/>
          <w:sz w:val="28"/>
          <w:szCs w:val="28"/>
        </w:rPr>
        <w:t xml:space="preserve"> Witnesses should be visible on camera from chest up so that the Court and counsel can monitor if a witness appears to be </w:t>
      </w:r>
      <w:r w:rsidR="008A22E4">
        <w:rPr>
          <w:rFonts w:ascii="Garamond" w:hAnsi="Garamond"/>
          <w:sz w:val="28"/>
          <w:szCs w:val="28"/>
        </w:rPr>
        <w:t>looking at a phone or documents without permission.</w:t>
      </w:r>
      <w:r w:rsidR="00E2114E" w:rsidRPr="005B6C9E">
        <w:rPr>
          <w:rFonts w:ascii="Garamond" w:hAnsi="Garamond"/>
          <w:sz w:val="28"/>
          <w:szCs w:val="28"/>
        </w:rPr>
        <w:t xml:space="preserve"> The private chat feature must not be used by counsel </w:t>
      </w:r>
      <w:r w:rsidR="00B847BD">
        <w:rPr>
          <w:rFonts w:ascii="Garamond" w:hAnsi="Garamond"/>
          <w:sz w:val="28"/>
          <w:szCs w:val="28"/>
        </w:rPr>
        <w:t xml:space="preserve">or any other person </w:t>
      </w:r>
      <w:r w:rsidR="00E2114E" w:rsidRPr="005B6C9E">
        <w:rPr>
          <w:rFonts w:ascii="Garamond" w:hAnsi="Garamond"/>
          <w:sz w:val="28"/>
          <w:szCs w:val="28"/>
        </w:rPr>
        <w:t xml:space="preserve">and any witness (including the attorney’s client) while that witness is testifying. </w:t>
      </w:r>
      <w:r w:rsidR="005B6C9E" w:rsidRPr="005B6C9E">
        <w:rPr>
          <w:rFonts w:ascii="Garamond" w:hAnsi="Garamond"/>
          <w:sz w:val="28"/>
          <w:szCs w:val="28"/>
        </w:rPr>
        <w:t>Violation of this prohibition may result in the imposition of sanctions including contempt of court.</w:t>
      </w:r>
    </w:p>
    <w:p w14:paraId="6886289E" w14:textId="77777777" w:rsidR="008A19A5" w:rsidRPr="00444532" w:rsidRDefault="008A19A5" w:rsidP="00DA3431">
      <w:pPr>
        <w:ind w:left="-144" w:right="-144"/>
        <w:rPr>
          <w:rFonts w:ascii="Garamond" w:hAnsi="Garamond"/>
          <w:sz w:val="22"/>
          <w:szCs w:val="28"/>
        </w:rPr>
      </w:pPr>
    </w:p>
    <w:p w14:paraId="1F1A6599" w14:textId="7D42652F" w:rsidR="00C54F88" w:rsidRPr="005B6C9E" w:rsidRDefault="00E2114E" w:rsidP="00DA3431">
      <w:pPr>
        <w:ind w:left="-144" w:right="-144"/>
        <w:rPr>
          <w:rFonts w:ascii="Garamond" w:hAnsi="Garamond"/>
          <w:sz w:val="28"/>
          <w:szCs w:val="28"/>
        </w:rPr>
      </w:pPr>
      <w:r w:rsidRPr="005B6C9E">
        <w:rPr>
          <w:rFonts w:ascii="Garamond" w:hAnsi="Garamond"/>
          <w:sz w:val="28"/>
          <w:szCs w:val="28"/>
        </w:rPr>
        <w:t xml:space="preserve">Any witnesses who are waiting to testify </w:t>
      </w:r>
      <w:r w:rsidR="00495077">
        <w:rPr>
          <w:rFonts w:ascii="Garamond" w:hAnsi="Garamond"/>
          <w:sz w:val="28"/>
          <w:szCs w:val="28"/>
        </w:rPr>
        <w:t xml:space="preserve">on WebEx </w:t>
      </w:r>
      <w:r w:rsidRPr="005B6C9E">
        <w:rPr>
          <w:rFonts w:ascii="Garamond" w:hAnsi="Garamond"/>
          <w:sz w:val="28"/>
          <w:szCs w:val="28"/>
        </w:rPr>
        <w:t xml:space="preserve">will be </w:t>
      </w:r>
      <w:r w:rsidR="00032A7C">
        <w:rPr>
          <w:rFonts w:ascii="Garamond" w:hAnsi="Garamond"/>
          <w:sz w:val="28"/>
          <w:szCs w:val="28"/>
        </w:rPr>
        <w:t>placed in the virtual “lobby”</w:t>
      </w:r>
      <w:r w:rsidRPr="005B6C9E">
        <w:rPr>
          <w:rFonts w:ascii="Garamond" w:hAnsi="Garamond"/>
          <w:sz w:val="28"/>
          <w:szCs w:val="28"/>
        </w:rPr>
        <w:t xml:space="preserve"> of the virtual </w:t>
      </w:r>
      <w:r w:rsidR="00032A7C">
        <w:rPr>
          <w:rFonts w:ascii="Garamond" w:hAnsi="Garamond"/>
          <w:sz w:val="28"/>
          <w:szCs w:val="28"/>
        </w:rPr>
        <w:t>Courtroom</w:t>
      </w:r>
      <w:r w:rsidRPr="005B6C9E">
        <w:rPr>
          <w:rFonts w:ascii="Garamond" w:hAnsi="Garamond"/>
          <w:sz w:val="28"/>
          <w:szCs w:val="28"/>
        </w:rPr>
        <w:t xml:space="preserve"> until it is </w:t>
      </w:r>
      <w:r w:rsidR="00C54F88" w:rsidRPr="005B6C9E">
        <w:rPr>
          <w:rFonts w:ascii="Garamond" w:hAnsi="Garamond"/>
          <w:sz w:val="28"/>
          <w:szCs w:val="28"/>
        </w:rPr>
        <w:t xml:space="preserve">that witness’s turn to testify. </w:t>
      </w:r>
    </w:p>
    <w:p w14:paraId="049B3657" w14:textId="77777777" w:rsidR="00C54F88" w:rsidRPr="00444532" w:rsidRDefault="00C54F88" w:rsidP="00DA3431">
      <w:pPr>
        <w:ind w:left="-144" w:right="-144"/>
        <w:rPr>
          <w:rFonts w:ascii="Garamond" w:hAnsi="Garamond"/>
          <w:sz w:val="22"/>
          <w:szCs w:val="28"/>
        </w:rPr>
      </w:pPr>
    </w:p>
    <w:p w14:paraId="3E518EF0" w14:textId="6A3197E1" w:rsidR="006A6E0C" w:rsidRDefault="00F47CA7" w:rsidP="00AB119C">
      <w:pPr>
        <w:ind w:left="-144" w:right="-144"/>
        <w:rPr>
          <w:rFonts w:ascii="Garamond" w:hAnsi="Garamond"/>
          <w:sz w:val="28"/>
          <w:szCs w:val="28"/>
        </w:rPr>
      </w:pPr>
      <w:r w:rsidRPr="005B6C9E">
        <w:rPr>
          <w:rFonts w:ascii="Garamond" w:hAnsi="Garamond"/>
          <w:sz w:val="28"/>
          <w:szCs w:val="28"/>
        </w:rPr>
        <w:t xml:space="preserve">Parties should allow additional time for WebEx hearings and should anticipate the need to take more frequent breaks.  </w:t>
      </w:r>
    </w:p>
    <w:p w14:paraId="03295E5F" w14:textId="77777777" w:rsidR="00D27540" w:rsidRPr="00444532" w:rsidRDefault="00D27540" w:rsidP="00DA3431">
      <w:pPr>
        <w:ind w:left="-144" w:right="-144"/>
        <w:rPr>
          <w:rFonts w:ascii="Garamond" w:hAnsi="Garamond"/>
          <w:sz w:val="22"/>
          <w:szCs w:val="28"/>
        </w:rPr>
      </w:pPr>
    </w:p>
    <w:p w14:paraId="1D5045D3" w14:textId="401113CE" w:rsidR="00D27540" w:rsidRPr="00721B97" w:rsidRDefault="00D27540" w:rsidP="00AB119C">
      <w:pPr>
        <w:ind w:left="-144" w:right="-144"/>
        <w:jc w:val="center"/>
        <w:rPr>
          <w:rFonts w:ascii="Garamond" w:hAnsi="Garamond"/>
          <w:b/>
          <w:sz w:val="28"/>
          <w:szCs w:val="28"/>
        </w:rPr>
      </w:pPr>
      <w:r>
        <w:rPr>
          <w:rFonts w:ascii="Garamond" w:hAnsi="Garamond"/>
          <w:b/>
          <w:sz w:val="28"/>
          <w:szCs w:val="28"/>
        </w:rPr>
        <w:t>IN</w:t>
      </w:r>
      <w:r w:rsidR="00CB0D66">
        <w:rPr>
          <w:rFonts w:ascii="Garamond" w:hAnsi="Garamond"/>
          <w:b/>
          <w:sz w:val="28"/>
          <w:szCs w:val="28"/>
        </w:rPr>
        <w:t>-</w:t>
      </w:r>
      <w:r>
        <w:rPr>
          <w:rFonts w:ascii="Garamond" w:hAnsi="Garamond"/>
          <w:b/>
          <w:sz w:val="28"/>
          <w:szCs w:val="28"/>
        </w:rPr>
        <w:t xml:space="preserve">PERSON HEARINGS </w:t>
      </w:r>
    </w:p>
    <w:p w14:paraId="48B74740" w14:textId="77777777" w:rsidR="00890CEB" w:rsidRDefault="00890CEB" w:rsidP="00890CEB">
      <w:pPr>
        <w:ind w:left="-144" w:right="-144"/>
        <w:rPr>
          <w:rFonts w:ascii="Garamond" w:hAnsi="Garamond"/>
          <w:sz w:val="28"/>
          <w:szCs w:val="28"/>
        </w:rPr>
      </w:pPr>
    </w:p>
    <w:p w14:paraId="10BB0A5A" w14:textId="45B4E191" w:rsidR="007049CD" w:rsidRDefault="007049CD" w:rsidP="00DA3431">
      <w:pPr>
        <w:ind w:left="-144" w:right="-144"/>
        <w:rPr>
          <w:rFonts w:ascii="Garamond" w:hAnsi="Garamond"/>
          <w:sz w:val="28"/>
          <w:szCs w:val="28"/>
        </w:rPr>
      </w:pPr>
      <w:r>
        <w:rPr>
          <w:rFonts w:ascii="Garamond" w:hAnsi="Garamond"/>
          <w:sz w:val="28"/>
          <w:szCs w:val="28"/>
        </w:rPr>
        <w:t xml:space="preserve">The courtroom </w:t>
      </w:r>
      <w:r w:rsidR="002A0C72">
        <w:rPr>
          <w:rFonts w:ascii="Garamond" w:hAnsi="Garamond"/>
          <w:sz w:val="28"/>
          <w:szCs w:val="28"/>
        </w:rPr>
        <w:t>is</w:t>
      </w:r>
      <w:r>
        <w:rPr>
          <w:rFonts w:ascii="Garamond" w:hAnsi="Garamond"/>
          <w:sz w:val="28"/>
          <w:szCs w:val="28"/>
        </w:rPr>
        <w:t xml:space="preserve"> open to the public, but members of the public who wish to watch the proceedings may observe the proceedings via WebEx</w:t>
      </w:r>
      <w:r w:rsidR="00890CEB">
        <w:rPr>
          <w:rFonts w:ascii="Garamond" w:hAnsi="Garamond"/>
          <w:sz w:val="28"/>
          <w:szCs w:val="28"/>
        </w:rPr>
        <w:t>.</w:t>
      </w:r>
      <w:r w:rsidR="00C51AD2">
        <w:rPr>
          <w:rFonts w:ascii="Garamond" w:hAnsi="Garamond"/>
          <w:sz w:val="28"/>
          <w:szCs w:val="28"/>
        </w:rPr>
        <w:t xml:space="preserve"> WebEx will be turned on for hearings</w:t>
      </w:r>
      <w:r w:rsidR="008951C3">
        <w:rPr>
          <w:rFonts w:ascii="Garamond" w:hAnsi="Garamond"/>
          <w:sz w:val="28"/>
          <w:szCs w:val="28"/>
        </w:rPr>
        <w:t xml:space="preserve"> unless determined otherwise by the Court pursuant to Chief Justice Directive 23-03</w:t>
      </w:r>
      <w:r w:rsidR="00C51AD2">
        <w:rPr>
          <w:rFonts w:ascii="Garamond" w:hAnsi="Garamond"/>
          <w:sz w:val="28"/>
          <w:szCs w:val="28"/>
        </w:rPr>
        <w:t>.</w:t>
      </w:r>
    </w:p>
    <w:p w14:paraId="65BE810E" w14:textId="77777777" w:rsidR="00721B97" w:rsidRPr="00444532" w:rsidRDefault="00721B97" w:rsidP="00890CEB">
      <w:pPr>
        <w:ind w:right="-144"/>
        <w:rPr>
          <w:rFonts w:ascii="Garamond" w:hAnsi="Garamond"/>
          <w:sz w:val="22"/>
          <w:szCs w:val="28"/>
        </w:rPr>
      </w:pPr>
    </w:p>
    <w:p w14:paraId="1E637DC4" w14:textId="67413E35" w:rsidR="000C7019" w:rsidRDefault="00C113C6" w:rsidP="00DA3431">
      <w:pPr>
        <w:ind w:left="-144" w:right="-144"/>
        <w:rPr>
          <w:rFonts w:ascii="Garamond" w:hAnsi="Garamond"/>
          <w:sz w:val="28"/>
          <w:szCs w:val="28"/>
        </w:rPr>
      </w:pPr>
      <w:r>
        <w:rPr>
          <w:rFonts w:ascii="Garamond" w:hAnsi="Garamond"/>
          <w:b/>
          <w:sz w:val="28"/>
          <w:szCs w:val="28"/>
        </w:rPr>
        <w:t xml:space="preserve">Bring a computer or laptop. </w:t>
      </w:r>
      <w:r w:rsidR="000C7019">
        <w:rPr>
          <w:rFonts w:ascii="Garamond" w:hAnsi="Garamond"/>
          <w:sz w:val="28"/>
          <w:szCs w:val="28"/>
        </w:rPr>
        <w:t>When witnesses or other necessary parties are expected to appear by phone or WebEx</w:t>
      </w:r>
      <w:r w:rsidR="00BC60A6">
        <w:rPr>
          <w:rFonts w:ascii="Garamond" w:hAnsi="Garamond"/>
          <w:sz w:val="28"/>
          <w:szCs w:val="28"/>
        </w:rPr>
        <w:t xml:space="preserve"> with some individuals present in the courtroom, the attorneys or </w:t>
      </w:r>
      <w:r w:rsidR="00BC60A6">
        <w:rPr>
          <w:rFonts w:ascii="Garamond" w:hAnsi="Garamond"/>
          <w:i/>
          <w:sz w:val="28"/>
          <w:szCs w:val="28"/>
        </w:rPr>
        <w:t>pro se</w:t>
      </w:r>
      <w:r w:rsidR="00BC60A6">
        <w:rPr>
          <w:rFonts w:ascii="Garamond" w:hAnsi="Garamond"/>
          <w:sz w:val="28"/>
          <w:szCs w:val="28"/>
        </w:rPr>
        <w:t xml:space="preserve"> parties should </w:t>
      </w:r>
      <w:r w:rsidR="00F37E1F">
        <w:rPr>
          <w:rFonts w:ascii="Garamond" w:hAnsi="Garamond"/>
          <w:sz w:val="28"/>
          <w:szCs w:val="28"/>
        </w:rPr>
        <w:t>bring</w:t>
      </w:r>
      <w:r w:rsidR="00BC60A6">
        <w:rPr>
          <w:rFonts w:ascii="Garamond" w:hAnsi="Garamond"/>
          <w:sz w:val="28"/>
          <w:szCs w:val="28"/>
        </w:rPr>
        <w:t xml:space="preserve"> a computer or tablet </w:t>
      </w:r>
      <w:r w:rsidR="00F37E1F">
        <w:rPr>
          <w:rFonts w:ascii="Garamond" w:hAnsi="Garamond"/>
          <w:sz w:val="28"/>
          <w:szCs w:val="28"/>
        </w:rPr>
        <w:t>with them</w:t>
      </w:r>
      <w:r w:rsidR="00BC60A6">
        <w:rPr>
          <w:rFonts w:ascii="Garamond" w:hAnsi="Garamond"/>
          <w:sz w:val="28"/>
          <w:szCs w:val="28"/>
        </w:rPr>
        <w:t xml:space="preserve"> that will allow them to observe </w:t>
      </w:r>
      <w:r w:rsidR="00D33D26">
        <w:rPr>
          <w:rFonts w:ascii="Garamond" w:hAnsi="Garamond"/>
          <w:sz w:val="28"/>
          <w:szCs w:val="28"/>
        </w:rPr>
        <w:t xml:space="preserve">and, if necessary, ask questions of, </w:t>
      </w:r>
      <w:r w:rsidR="00BC60A6">
        <w:rPr>
          <w:rFonts w:ascii="Garamond" w:hAnsi="Garamond"/>
          <w:sz w:val="28"/>
          <w:szCs w:val="28"/>
        </w:rPr>
        <w:t>the witness who is testifying remotely</w:t>
      </w:r>
      <w:r w:rsidR="00D33D26">
        <w:rPr>
          <w:rFonts w:ascii="Garamond" w:hAnsi="Garamond"/>
          <w:sz w:val="28"/>
          <w:szCs w:val="28"/>
        </w:rPr>
        <w:t>.</w:t>
      </w:r>
    </w:p>
    <w:p w14:paraId="2DC8CD69" w14:textId="0B7D00AD" w:rsidR="00D33D26" w:rsidRPr="00444532" w:rsidRDefault="00D33D26" w:rsidP="00DA3431">
      <w:pPr>
        <w:ind w:left="-144" w:right="-144"/>
        <w:rPr>
          <w:rFonts w:ascii="Garamond" w:hAnsi="Garamond"/>
          <w:sz w:val="22"/>
          <w:szCs w:val="28"/>
        </w:rPr>
      </w:pPr>
    </w:p>
    <w:p w14:paraId="6683D011" w14:textId="77777777" w:rsidR="00683DDA" w:rsidRDefault="00C113C6" w:rsidP="00683DDA">
      <w:pPr>
        <w:ind w:left="-144" w:right="-144"/>
        <w:rPr>
          <w:rFonts w:ascii="Garamond" w:hAnsi="Garamond"/>
          <w:sz w:val="28"/>
          <w:szCs w:val="28"/>
        </w:rPr>
      </w:pPr>
      <w:r>
        <w:rPr>
          <w:rFonts w:ascii="Garamond" w:hAnsi="Garamond"/>
          <w:b/>
          <w:sz w:val="28"/>
          <w:szCs w:val="28"/>
        </w:rPr>
        <w:t xml:space="preserve">Bring your own </w:t>
      </w:r>
      <w:r w:rsidR="00A23074">
        <w:rPr>
          <w:rFonts w:ascii="Garamond" w:hAnsi="Garamond"/>
          <w:b/>
          <w:sz w:val="28"/>
          <w:szCs w:val="28"/>
        </w:rPr>
        <w:t xml:space="preserve">bottled </w:t>
      </w:r>
      <w:r>
        <w:rPr>
          <w:rFonts w:ascii="Garamond" w:hAnsi="Garamond"/>
          <w:b/>
          <w:sz w:val="28"/>
          <w:szCs w:val="28"/>
        </w:rPr>
        <w:t xml:space="preserve">water. </w:t>
      </w:r>
      <w:r w:rsidR="00C63BF2">
        <w:rPr>
          <w:rFonts w:ascii="Garamond" w:hAnsi="Garamond"/>
          <w:sz w:val="28"/>
          <w:szCs w:val="28"/>
        </w:rPr>
        <w:t xml:space="preserve">Individuals in the courtroom may bring water to counsel table with them. </w:t>
      </w:r>
      <w:r w:rsidR="006F7AF6">
        <w:rPr>
          <w:rFonts w:ascii="Garamond" w:hAnsi="Garamond"/>
          <w:sz w:val="28"/>
          <w:szCs w:val="28"/>
        </w:rPr>
        <w:t xml:space="preserve">Due to security, only plastic water bottles are allowed into the building.  </w:t>
      </w:r>
      <w:r w:rsidR="00DA50DE">
        <w:rPr>
          <w:rFonts w:ascii="Garamond" w:hAnsi="Garamond"/>
          <w:sz w:val="28"/>
          <w:szCs w:val="28"/>
        </w:rPr>
        <w:t>The</w:t>
      </w:r>
      <w:r w:rsidR="00C63BF2">
        <w:rPr>
          <w:rFonts w:ascii="Garamond" w:hAnsi="Garamond"/>
          <w:sz w:val="28"/>
          <w:szCs w:val="28"/>
        </w:rPr>
        <w:t xml:space="preserve"> Court </w:t>
      </w:r>
      <w:r w:rsidR="00C51AD2">
        <w:rPr>
          <w:rFonts w:ascii="Garamond" w:hAnsi="Garamond"/>
          <w:sz w:val="28"/>
          <w:szCs w:val="28"/>
        </w:rPr>
        <w:t>can</w:t>
      </w:r>
      <w:r w:rsidR="00C63BF2">
        <w:rPr>
          <w:rFonts w:ascii="Garamond" w:hAnsi="Garamond"/>
          <w:sz w:val="28"/>
          <w:szCs w:val="28"/>
        </w:rPr>
        <w:t xml:space="preserve"> </w:t>
      </w:r>
      <w:r w:rsidR="00BB2B5F">
        <w:rPr>
          <w:rFonts w:ascii="Garamond" w:hAnsi="Garamond"/>
          <w:sz w:val="28"/>
          <w:szCs w:val="28"/>
        </w:rPr>
        <w:t xml:space="preserve">also </w:t>
      </w:r>
      <w:r w:rsidR="00C63BF2">
        <w:rPr>
          <w:rFonts w:ascii="Garamond" w:hAnsi="Garamond"/>
          <w:sz w:val="28"/>
          <w:szCs w:val="28"/>
        </w:rPr>
        <w:t>provide water to counsel/parties</w:t>
      </w:r>
      <w:r w:rsidR="00DA50DE">
        <w:rPr>
          <w:rFonts w:ascii="Garamond" w:hAnsi="Garamond"/>
          <w:sz w:val="28"/>
          <w:szCs w:val="28"/>
        </w:rPr>
        <w:t>/witnesses</w:t>
      </w:r>
      <w:r w:rsidR="00C63BF2">
        <w:rPr>
          <w:rFonts w:ascii="Garamond" w:hAnsi="Garamond"/>
          <w:sz w:val="28"/>
          <w:szCs w:val="28"/>
        </w:rPr>
        <w:t>.</w:t>
      </w:r>
      <w:r w:rsidR="006C7780">
        <w:rPr>
          <w:rFonts w:ascii="Garamond" w:hAnsi="Garamond"/>
          <w:sz w:val="28"/>
          <w:szCs w:val="28"/>
        </w:rPr>
        <w:t xml:space="preserve"> </w:t>
      </w:r>
    </w:p>
    <w:p w14:paraId="3B1C17FB" w14:textId="77777777" w:rsidR="00683DDA" w:rsidRDefault="00683DDA" w:rsidP="00683DDA">
      <w:pPr>
        <w:ind w:left="-144" w:right="-144"/>
        <w:rPr>
          <w:rFonts w:ascii="Garamond" w:hAnsi="Garamond"/>
          <w:sz w:val="28"/>
          <w:szCs w:val="28"/>
        </w:rPr>
      </w:pPr>
    </w:p>
    <w:p w14:paraId="3B8C8648" w14:textId="77777777" w:rsidR="00AB119C" w:rsidRDefault="00385EF0" w:rsidP="00AB119C">
      <w:pPr>
        <w:ind w:left="-144" w:right="-144" w:firstLine="144"/>
        <w:rPr>
          <w:rFonts w:ascii="Garamond" w:hAnsi="Garamond"/>
          <w:sz w:val="28"/>
          <w:szCs w:val="28"/>
        </w:rPr>
      </w:pPr>
      <w:r>
        <w:rPr>
          <w:rFonts w:ascii="Garamond" w:hAnsi="Garamond"/>
          <w:sz w:val="28"/>
          <w:szCs w:val="28"/>
        </w:rPr>
        <w:t>Individuals will be asked to be considerate of others</w:t>
      </w:r>
      <w:r w:rsidR="00BB2B5F">
        <w:rPr>
          <w:rFonts w:ascii="Garamond" w:hAnsi="Garamond"/>
          <w:sz w:val="28"/>
          <w:szCs w:val="28"/>
        </w:rPr>
        <w:t xml:space="preserve"> and to share when utilizing Court accommodations.</w:t>
      </w:r>
      <w:r>
        <w:rPr>
          <w:rFonts w:ascii="Garamond" w:hAnsi="Garamond"/>
          <w:sz w:val="28"/>
          <w:szCs w:val="28"/>
        </w:rPr>
        <w:t xml:space="preserve"> </w:t>
      </w:r>
    </w:p>
    <w:p w14:paraId="6C6FD5A3" w14:textId="77777777" w:rsidR="00AB119C" w:rsidRDefault="00AB119C" w:rsidP="00AB119C">
      <w:pPr>
        <w:ind w:left="-144" w:right="-144" w:firstLine="144"/>
        <w:rPr>
          <w:rFonts w:ascii="Garamond" w:hAnsi="Garamond"/>
          <w:sz w:val="28"/>
          <w:szCs w:val="28"/>
        </w:rPr>
      </w:pPr>
    </w:p>
    <w:p w14:paraId="3D3461D7" w14:textId="77777777" w:rsidR="008951C3" w:rsidRDefault="008951C3" w:rsidP="00AB119C">
      <w:pPr>
        <w:ind w:left="-144" w:right="-144" w:firstLine="144"/>
        <w:rPr>
          <w:rFonts w:ascii="Garamond" w:hAnsi="Garamond"/>
          <w:sz w:val="28"/>
          <w:szCs w:val="28"/>
        </w:rPr>
      </w:pPr>
    </w:p>
    <w:p w14:paraId="43E78AAE" w14:textId="77777777" w:rsidR="008951C3" w:rsidRDefault="008951C3" w:rsidP="00AB119C">
      <w:pPr>
        <w:ind w:left="-144" w:right="-144" w:firstLine="144"/>
        <w:rPr>
          <w:rFonts w:ascii="Garamond" w:hAnsi="Garamond"/>
          <w:sz w:val="28"/>
          <w:szCs w:val="28"/>
        </w:rPr>
      </w:pPr>
    </w:p>
    <w:p w14:paraId="336D3A6D" w14:textId="77777777" w:rsidR="00F930CC" w:rsidRPr="00AB119C" w:rsidRDefault="00F930CC" w:rsidP="00F930CC">
      <w:pPr>
        <w:ind w:left="-144" w:right="-144" w:firstLine="144"/>
        <w:jc w:val="center"/>
        <w:rPr>
          <w:rFonts w:ascii="Garamond" w:hAnsi="Garamond"/>
          <w:sz w:val="28"/>
          <w:szCs w:val="28"/>
        </w:rPr>
      </w:pPr>
      <w:bookmarkStart w:id="0" w:name="_Hlk135807496"/>
      <w:r>
        <w:rPr>
          <w:rFonts w:ascii="Garamond" w:hAnsi="Garamond"/>
          <w:b/>
          <w:sz w:val="28"/>
          <w:szCs w:val="28"/>
        </w:rPr>
        <w:lastRenderedPageBreak/>
        <w:t>OTHER COURTROOM 3C RULES IN GENERAL</w:t>
      </w:r>
    </w:p>
    <w:p w14:paraId="00672BB6" w14:textId="77777777" w:rsidR="00F930CC" w:rsidRDefault="00F930CC" w:rsidP="00F930CC">
      <w:pPr>
        <w:ind w:left="-144" w:right="-144"/>
        <w:jc w:val="center"/>
        <w:rPr>
          <w:rFonts w:ascii="Garamond" w:hAnsi="Garamond"/>
          <w:sz w:val="28"/>
          <w:szCs w:val="28"/>
        </w:rPr>
      </w:pPr>
    </w:p>
    <w:p w14:paraId="11049CDE" w14:textId="77777777" w:rsidR="00F930CC" w:rsidRPr="00D670DD" w:rsidRDefault="00F930CC" w:rsidP="00F930CC">
      <w:pPr>
        <w:spacing w:before="240" w:after="240"/>
        <w:ind w:firstLine="360"/>
        <w:rPr>
          <w:rFonts w:ascii="Garamond" w:hAnsi="Garamond"/>
          <w:sz w:val="28"/>
          <w:szCs w:val="28"/>
        </w:rPr>
      </w:pPr>
      <w:r w:rsidRPr="00D670DD">
        <w:rPr>
          <w:rFonts w:ascii="Garamond" w:hAnsi="Garamond"/>
          <w:sz w:val="28"/>
          <w:szCs w:val="28"/>
        </w:rPr>
        <w:t>These rules apply not only to in-person hearings, but to WebEx hearings, hybrid in-person and virtual hearings, any and all court hearing, settings, status conferences, and language in court filings and pleadings.</w:t>
      </w:r>
    </w:p>
    <w:p w14:paraId="7902A984"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1)</w:t>
      </w:r>
      <w:r w:rsidRPr="00D670DD">
        <w:rPr>
          <w:rFonts w:ascii="Garamond" w:hAnsi="Garamond"/>
          <w:sz w:val="28"/>
          <w:szCs w:val="28"/>
        </w:rPr>
        <w:tab/>
        <w:t xml:space="preserve">All persons in the courtroom are expected to conduct themselves in a manner that shows respect for all other persons in the courtroom. No name calling or personal attacks, body or facial gestures, or noises will be permitted or tolerated. The Court reserves the right to excuse an offending party from the Courtroom, including counsel, to rediscover his or her decorum in the hall. </w:t>
      </w:r>
    </w:p>
    <w:p w14:paraId="762E365A"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2)</w:t>
      </w:r>
      <w:r w:rsidRPr="00D670DD">
        <w:rPr>
          <w:rFonts w:ascii="Garamond" w:hAnsi="Garamond"/>
          <w:sz w:val="28"/>
          <w:szCs w:val="28"/>
        </w:rPr>
        <w:tab/>
        <w:t>No hats may be worn in the courtroom.  Exception: Headwear that is required for medical purposes or worn as part of religious dress is considered proper.</w:t>
      </w:r>
    </w:p>
    <w:p w14:paraId="65E8016C"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3)</w:t>
      </w:r>
      <w:r w:rsidRPr="00D670DD">
        <w:rPr>
          <w:rFonts w:ascii="Garamond" w:hAnsi="Garamond"/>
          <w:sz w:val="28"/>
          <w:szCs w:val="28"/>
        </w:rPr>
        <w:tab/>
        <w:t>No food or beverages or gum will be allowed in the courtroom unless provided by the court or specific permission for the items has been granted by the Court.  Food and beverages needed for medical purposes should be brought to the attention of the Court at the beginning of the proceedings.</w:t>
      </w:r>
    </w:p>
    <w:p w14:paraId="108B6747"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4)</w:t>
      </w:r>
      <w:r w:rsidRPr="00D670DD">
        <w:rPr>
          <w:rFonts w:ascii="Garamond" w:hAnsi="Garamond"/>
          <w:sz w:val="28"/>
          <w:szCs w:val="28"/>
        </w:rPr>
        <w:tab/>
        <w:t>No one in the courtroom may engage in unnecessary conversation, loud whispering, or other distracting activity while Court is in session.</w:t>
      </w:r>
    </w:p>
    <w:p w14:paraId="4F05B681"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5)</w:t>
      </w:r>
      <w:r w:rsidRPr="00D670DD">
        <w:rPr>
          <w:rFonts w:ascii="Garamond" w:hAnsi="Garamond"/>
          <w:sz w:val="28"/>
          <w:szCs w:val="28"/>
        </w:rPr>
        <w:tab/>
        <w:t xml:space="preserve">All persons without physical disabilities that prevent them from doing so are expected to stand when the judicial officer presiding over the proceedings enters and exits the courtroom. </w:t>
      </w:r>
    </w:p>
    <w:p w14:paraId="2937570B"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6)</w:t>
      </w:r>
      <w:r w:rsidRPr="00D670DD">
        <w:rPr>
          <w:rFonts w:ascii="Garamond" w:hAnsi="Garamond"/>
          <w:sz w:val="28"/>
          <w:szCs w:val="28"/>
        </w:rPr>
        <w:tab/>
        <w:t>No recording devices whatsoever will be allowed in the courtroom.  This includes cell phones, personal digital assistants, digital and analog recording devices, cameras, and any other device configured to record audio and/or video.  Any persons found in possession of such devices in the courtroom may be asked to relinquish possession of said devices to the court during their presence in the courtroom.  If any electronic device is heard by the judicial officer presiding over the proceedings, the device may be confiscated.  Any device confiscated by the court will be returned at the convenience of the court.  Administrative Policy 2012-2. If a device is required for medical monitoring or treatment, that fact must be brought to the Court’s attention prior to the beginning of the hearing.</w:t>
      </w:r>
    </w:p>
    <w:p w14:paraId="4B131537"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lastRenderedPageBreak/>
        <w:t>7)</w:t>
      </w:r>
      <w:r w:rsidRPr="00D670DD">
        <w:rPr>
          <w:rFonts w:ascii="Garamond" w:hAnsi="Garamond"/>
          <w:sz w:val="28"/>
          <w:szCs w:val="28"/>
        </w:rPr>
        <w:tab/>
        <w:t>While Court is in session, no one in the courtroom is authorized to address the Court without prior permission of the judicial officer presiding over the proceedings.  Authorization to speak will be considered given by the Court when the Court directs a question to an individual or a group.  Authorization for speaking may also be obtained when a person has stood and received the acknowledgment of the Court that they may speak.  If a party is objecting to a question or an answer, has stood and has not been recognized by the Court, then a party may use the single word “objection” to obtain the attention of the Court. The reason for objection must only be given after the party or counsel has been acknowledged and the reason has been requested by the Court. You must provide a specific reason for your objection and be ready to explain or defend that reason.</w:t>
      </w:r>
    </w:p>
    <w:p w14:paraId="3621BF1D"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8)</w:t>
      </w:r>
      <w:r w:rsidRPr="00D670DD">
        <w:rPr>
          <w:rFonts w:ascii="Garamond" w:hAnsi="Garamond"/>
          <w:sz w:val="28"/>
          <w:szCs w:val="28"/>
        </w:rPr>
        <w:tab/>
        <w:t>All objections, arguments and other comments by parties and counsel shall be directed to the judicial officer presiding over the proceedings and not to any other person in the courtroom.  Questions of witnesses and jurors (if applicable) are appropriate once permission to proceed has been given by the Court.</w:t>
      </w:r>
    </w:p>
    <w:p w14:paraId="47AD9719" w14:textId="77777777" w:rsidR="00F930CC" w:rsidRDefault="00F930CC" w:rsidP="00F930CC">
      <w:pPr>
        <w:ind w:left="-144" w:right="-144" w:firstLine="864"/>
        <w:rPr>
          <w:rFonts w:ascii="Garamond" w:hAnsi="Garamond"/>
          <w:sz w:val="28"/>
          <w:szCs w:val="28"/>
        </w:rPr>
      </w:pPr>
      <w:r w:rsidRPr="00D670DD">
        <w:rPr>
          <w:rFonts w:ascii="Garamond" w:hAnsi="Garamond"/>
          <w:sz w:val="28"/>
          <w:szCs w:val="28"/>
        </w:rPr>
        <w:t>9)</w:t>
      </w:r>
      <w:r w:rsidRPr="00D670DD">
        <w:rPr>
          <w:rFonts w:ascii="Garamond" w:hAnsi="Garamond"/>
          <w:sz w:val="28"/>
          <w:szCs w:val="28"/>
        </w:rPr>
        <w:tab/>
        <w:t xml:space="preserve">Parties and officers of the Court will address each other and all the participants in the proceedings respectfully and formally by using appropriate titles and surnames rather than first names.  Children may be addressed by their first names and permission may be requested to use first names when many parties share the same surname. </w:t>
      </w:r>
      <w:r w:rsidRPr="00D670DD">
        <w:rPr>
          <w:rFonts w:ascii="Garamond" w:hAnsi="Garamond"/>
          <w:bCs/>
          <w:sz w:val="28"/>
          <w:szCs w:val="28"/>
        </w:rPr>
        <w:t>Address parties appropriately and respectfully (i.e., use Mr., Ms. or Mrs. or any a party may express as preference, but not first names without permission) and request the same of your clients/witnesses. If any specific surname is preferred, please let the Court know.</w:t>
      </w:r>
      <w:r>
        <w:rPr>
          <w:rFonts w:ascii="Garamond" w:hAnsi="Garamond"/>
          <w:bCs/>
          <w:sz w:val="28"/>
          <w:szCs w:val="28"/>
        </w:rPr>
        <w:br/>
      </w:r>
    </w:p>
    <w:p w14:paraId="698A7292"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10)</w:t>
      </w:r>
      <w:r w:rsidRPr="00D670DD">
        <w:rPr>
          <w:rFonts w:ascii="Garamond" w:hAnsi="Garamond"/>
          <w:sz w:val="28"/>
          <w:szCs w:val="28"/>
        </w:rPr>
        <w:tab/>
        <w:t xml:space="preserve">Only the judicial officer presiding over the proceedings will issue any Orders, make any findings of law or fact as they pertain to rulings regarding legal matters, and make any rulings. Once the Court has made a ruling, no additional argument will be allowed unless specific permission to do so has been granted by the Court. </w:t>
      </w:r>
    </w:p>
    <w:p w14:paraId="7F5A38BB"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11)</w:t>
      </w:r>
      <w:r w:rsidRPr="00D670DD">
        <w:rPr>
          <w:rFonts w:ascii="Garamond" w:hAnsi="Garamond"/>
          <w:sz w:val="28"/>
          <w:szCs w:val="28"/>
        </w:rPr>
        <w:tab/>
        <w:t>No one in the courtroom is authorized to approach the bench or the witness stand without prior approval of the Court.</w:t>
      </w:r>
    </w:p>
    <w:p w14:paraId="433F5B24" w14:textId="77777777" w:rsidR="00F930CC" w:rsidRPr="00D670DD" w:rsidRDefault="00F930CC" w:rsidP="00F930CC">
      <w:pPr>
        <w:spacing w:after="240"/>
        <w:ind w:firstLine="720"/>
        <w:rPr>
          <w:rFonts w:ascii="Garamond" w:hAnsi="Garamond"/>
          <w:sz w:val="28"/>
          <w:szCs w:val="28"/>
        </w:rPr>
      </w:pPr>
      <w:r w:rsidRPr="00D670DD">
        <w:rPr>
          <w:rFonts w:ascii="Garamond" w:hAnsi="Garamond"/>
          <w:sz w:val="28"/>
          <w:szCs w:val="28"/>
        </w:rPr>
        <w:t>12)</w:t>
      </w:r>
      <w:r w:rsidRPr="00D670DD">
        <w:rPr>
          <w:rFonts w:ascii="Garamond" w:hAnsi="Garamond"/>
          <w:sz w:val="28"/>
          <w:szCs w:val="28"/>
        </w:rPr>
        <w:tab/>
        <w:t>Any persons found by the judicial officer presiding over the proceedings to be in violation of the Rules of Courtroom Conduct may be asked to leave the courtroom or held in contempt.</w:t>
      </w:r>
    </w:p>
    <w:p w14:paraId="70983BA2" w14:textId="77777777" w:rsidR="00F930CC" w:rsidRPr="00D670DD" w:rsidRDefault="00F930CC" w:rsidP="00F930CC">
      <w:pPr>
        <w:ind w:left="-144" w:right="-144" w:firstLine="864"/>
        <w:rPr>
          <w:rFonts w:ascii="Garamond" w:hAnsi="Garamond"/>
          <w:bCs/>
          <w:sz w:val="28"/>
          <w:szCs w:val="28"/>
        </w:rPr>
      </w:pPr>
      <w:r w:rsidRPr="00D670DD">
        <w:rPr>
          <w:rFonts w:ascii="Garamond" w:hAnsi="Garamond"/>
          <w:bCs/>
          <w:sz w:val="28"/>
          <w:szCs w:val="28"/>
        </w:rPr>
        <w:lastRenderedPageBreak/>
        <w:t>13)</w:t>
      </w:r>
      <w:r w:rsidRPr="00D670DD">
        <w:rPr>
          <w:rFonts w:ascii="Garamond" w:hAnsi="Garamond"/>
          <w:bCs/>
          <w:sz w:val="28"/>
          <w:szCs w:val="28"/>
        </w:rPr>
        <w:tab/>
        <w:t>Do not ask the Division Clerk or Law Clerk for legal advice. The Court expects the Division Clerk and Law Clerk to be treated with courtesy and respect by both attorneys and their staff. The Court will address any infractions with this rule on the record.</w:t>
      </w:r>
    </w:p>
    <w:p w14:paraId="1B34A19A" w14:textId="77777777" w:rsidR="00F930CC" w:rsidRPr="00D670DD" w:rsidRDefault="00F930CC" w:rsidP="00F930CC">
      <w:pPr>
        <w:ind w:left="-144" w:right="-144" w:firstLine="864"/>
        <w:rPr>
          <w:rFonts w:ascii="Garamond" w:hAnsi="Garamond"/>
          <w:bCs/>
          <w:sz w:val="28"/>
          <w:szCs w:val="28"/>
        </w:rPr>
      </w:pPr>
    </w:p>
    <w:p w14:paraId="4D284C37" w14:textId="77777777" w:rsidR="00F930CC" w:rsidRPr="00D670DD" w:rsidRDefault="00F930CC" w:rsidP="00F930CC">
      <w:pPr>
        <w:ind w:left="-144" w:right="-144" w:firstLine="864"/>
        <w:rPr>
          <w:rFonts w:ascii="Garamond" w:hAnsi="Garamond"/>
          <w:bCs/>
          <w:sz w:val="28"/>
          <w:szCs w:val="28"/>
        </w:rPr>
      </w:pPr>
      <w:r w:rsidRPr="00D670DD">
        <w:rPr>
          <w:rFonts w:ascii="Garamond" w:hAnsi="Garamond"/>
          <w:bCs/>
          <w:sz w:val="28"/>
          <w:szCs w:val="28"/>
        </w:rPr>
        <w:t xml:space="preserve">14) </w:t>
      </w:r>
      <w:r w:rsidRPr="00D670DD">
        <w:rPr>
          <w:rFonts w:ascii="Garamond" w:hAnsi="Garamond"/>
          <w:bCs/>
          <w:sz w:val="28"/>
          <w:szCs w:val="28"/>
        </w:rPr>
        <w:tab/>
        <w:t>Absent unavoidable circumstances, Court does not start late. Counsel must be on time for court appearances. Please be prepared and punctual.</w:t>
      </w:r>
    </w:p>
    <w:p w14:paraId="1E00A775" w14:textId="77777777" w:rsidR="00F930CC" w:rsidRPr="00D670DD" w:rsidRDefault="00F930CC" w:rsidP="00F930CC">
      <w:pPr>
        <w:ind w:left="-144" w:right="-144" w:firstLine="864"/>
        <w:rPr>
          <w:rFonts w:ascii="Garamond" w:hAnsi="Garamond"/>
          <w:bCs/>
          <w:sz w:val="28"/>
          <w:szCs w:val="28"/>
        </w:rPr>
      </w:pPr>
    </w:p>
    <w:p w14:paraId="1A25064D" w14:textId="77777777" w:rsidR="00F930CC" w:rsidRPr="00D670DD" w:rsidRDefault="00F930CC" w:rsidP="00F930CC">
      <w:pPr>
        <w:ind w:left="-144" w:right="-144" w:firstLine="864"/>
        <w:rPr>
          <w:rFonts w:ascii="Garamond" w:hAnsi="Garamond"/>
          <w:bCs/>
          <w:sz w:val="28"/>
          <w:szCs w:val="28"/>
        </w:rPr>
      </w:pPr>
      <w:r w:rsidRPr="00D670DD">
        <w:rPr>
          <w:rFonts w:ascii="Garamond" w:hAnsi="Garamond"/>
          <w:bCs/>
          <w:sz w:val="28"/>
          <w:szCs w:val="28"/>
        </w:rPr>
        <w:t xml:space="preserve">15) </w:t>
      </w:r>
      <w:r w:rsidRPr="00D670DD">
        <w:rPr>
          <w:rFonts w:ascii="Garamond" w:hAnsi="Garamond"/>
          <w:bCs/>
          <w:sz w:val="28"/>
          <w:szCs w:val="28"/>
        </w:rPr>
        <w:tab/>
        <w:t xml:space="preserve">The majority of cases in this courtroom are recorded. To make a clear record, do not interrupt the Judge, witnesses, or other attorneys unless making a timely objection. Counsel should speak clearly into a microphone while in-person, virtually, or telephonically. </w:t>
      </w:r>
    </w:p>
    <w:p w14:paraId="196F86CD" w14:textId="77777777" w:rsidR="00F930CC" w:rsidRPr="00D670DD" w:rsidRDefault="00F930CC" w:rsidP="00F930CC">
      <w:pPr>
        <w:ind w:left="-144" w:right="-144"/>
        <w:rPr>
          <w:rFonts w:ascii="Garamond" w:hAnsi="Garamond"/>
          <w:bCs/>
          <w:sz w:val="28"/>
          <w:szCs w:val="28"/>
        </w:rPr>
      </w:pPr>
    </w:p>
    <w:p w14:paraId="66931D3E" w14:textId="77777777" w:rsidR="00F930CC" w:rsidRPr="00D670DD" w:rsidRDefault="00F930CC" w:rsidP="00F930CC">
      <w:pPr>
        <w:ind w:left="-144" w:right="-144" w:firstLine="864"/>
        <w:rPr>
          <w:rFonts w:ascii="Garamond" w:hAnsi="Garamond"/>
          <w:bCs/>
          <w:sz w:val="28"/>
          <w:szCs w:val="28"/>
        </w:rPr>
      </w:pPr>
      <w:r w:rsidRPr="00D670DD">
        <w:rPr>
          <w:rFonts w:ascii="Garamond" w:hAnsi="Garamond"/>
          <w:bCs/>
          <w:sz w:val="28"/>
          <w:szCs w:val="28"/>
        </w:rPr>
        <w:t xml:space="preserve">16) </w:t>
      </w:r>
      <w:r w:rsidRPr="00D670DD">
        <w:rPr>
          <w:rFonts w:ascii="Garamond" w:hAnsi="Garamond"/>
          <w:bCs/>
          <w:sz w:val="28"/>
          <w:szCs w:val="28"/>
        </w:rPr>
        <w:tab/>
        <w:t>Turn cell phones or any other portable devices completely off and request the same of your clients and witnesses. Cell phones with ringers set to silent still interfere with the audio system in the Courtroom. Attorneys may access their phones for calendaring purposes.</w:t>
      </w:r>
    </w:p>
    <w:p w14:paraId="34D5CB43" w14:textId="77777777" w:rsidR="00F930CC" w:rsidRPr="00D670DD" w:rsidRDefault="00F930CC" w:rsidP="00F930CC">
      <w:pPr>
        <w:ind w:left="-144" w:right="-144"/>
        <w:rPr>
          <w:rFonts w:ascii="Garamond" w:hAnsi="Garamond"/>
          <w:bCs/>
          <w:sz w:val="28"/>
          <w:szCs w:val="28"/>
        </w:rPr>
      </w:pPr>
    </w:p>
    <w:p w14:paraId="08E386DC" w14:textId="77777777" w:rsidR="00F930CC" w:rsidRPr="00D670DD" w:rsidRDefault="00F930CC" w:rsidP="00F930CC">
      <w:pPr>
        <w:ind w:left="-144" w:right="-144"/>
        <w:rPr>
          <w:rFonts w:ascii="Garamond" w:hAnsi="Garamond"/>
          <w:bCs/>
          <w:sz w:val="28"/>
          <w:szCs w:val="28"/>
        </w:rPr>
      </w:pPr>
      <w:r w:rsidRPr="00D670DD">
        <w:rPr>
          <w:rFonts w:ascii="Garamond" w:hAnsi="Garamond"/>
          <w:bCs/>
          <w:sz w:val="28"/>
          <w:szCs w:val="28"/>
        </w:rPr>
        <w:tab/>
      </w:r>
      <w:r w:rsidRPr="00D670DD">
        <w:rPr>
          <w:rFonts w:ascii="Garamond" w:hAnsi="Garamond"/>
          <w:bCs/>
          <w:sz w:val="28"/>
          <w:szCs w:val="28"/>
        </w:rPr>
        <w:tab/>
        <w:t>17)</w:t>
      </w:r>
      <w:r w:rsidRPr="00D670DD">
        <w:rPr>
          <w:rFonts w:ascii="Garamond" w:hAnsi="Garamond"/>
          <w:bCs/>
          <w:sz w:val="28"/>
          <w:szCs w:val="28"/>
        </w:rPr>
        <w:tab/>
        <w:t>Do not leave trash on the tables or throw any liquid in the trash containers in the courtroom.</w:t>
      </w:r>
    </w:p>
    <w:p w14:paraId="1BB95E45" w14:textId="77777777" w:rsidR="00F930CC" w:rsidRPr="00D670DD" w:rsidRDefault="00F930CC" w:rsidP="00F930CC">
      <w:pPr>
        <w:ind w:left="-144" w:right="-144"/>
        <w:rPr>
          <w:rFonts w:ascii="Garamond" w:hAnsi="Garamond"/>
          <w:bCs/>
          <w:sz w:val="28"/>
          <w:szCs w:val="28"/>
        </w:rPr>
      </w:pPr>
    </w:p>
    <w:p w14:paraId="31624752" w14:textId="77777777" w:rsidR="00F930CC" w:rsidRPr="00D670DD" w:rsidRDefault="00F930CC" w:rsidP="00F930CC">
      <w:pPr>
        <w:ind w:left="-144" w:right="-144"/>
        <w:rPr>
          <w:rFonts w:ascii="Garamond" w:hAnsi="Garamond"/>
          <w:bCs/>
          <w:sz w:val="28"/>
          <w:szCs w:val="28"/>
        </w:rPr>
      </w:pPr>
      <w:r w:rsidRPr="00D670DD">
        <w:rPr>
          <w:rFonts w:ascii="Garamond" w:hAnsi="Garamond"/>
          <w:bCs/>
          <w:sz w:val="28"/>
          <w:szCs w:val="28"/>
        </w:rPr>
        <w:tab/>
      </w:r>
      <w:r w:rsidRPr="00D670DD">
        <w:rPr>
          <w:rFonts w:ascii="Garamond" w:hAnsi="Garamond"/>
          <w:bCs/>
          <w:sz w:val="28"/>
          <w:szCs w:val="28"/>
        </w:rPr>
        <w:tab/>
        <w:t>18)</w:t>
      </w:r>
      <w:r w:rsidRPr="00D670DD">
        <w:rPr>
          <w:rFonts w:ascii="Garamond" w:hAnsi="Garamond"/>
          <w:bCs/>
          <w:sz w:val="28"/>
          <w:szCs w:val="28"/>
        </w:rPr>
        <w:tab/>
        <w:t>These tenets, where applicable, should apply to written filings. Do not make requests for relief without providing proper legal authority. Do not file in a pleading what would be considered disrespectful if stated in the Courtroom based on the above rules.</w:t>
      </w:r>
    </w:p>
    <w:p w14:paraId="2256EEDB" w14:textId="77777777" w:rsidR="00F930CC" w:rsidRPr="00D670DD" w:rsidRDefault="00F930CC" w:rsidP="00F930CC">
      <w:pPr>
        <w:ind w:left="-144" w:right="-144"/>
        <w:rPr>
          <w:rFonts w:ascii="Garamond" w:hAnsi="Garamond"/>
          <w:bCs/>
          <w:sz w:val="28"/>
          <w:szCs w:val="28"/>
        </w:rPr>
      </w:pPr>
    </w:p>
    <w:p w14:paraId="7C1607C5" w14:textId="77777777" w:rsidR="00F930CC" w:rsidRPr="00D670DD" w:rsidRDefault="00F930CC" w:rsidP="00F930CC">
      <w:pPr>
        <w:ind w:left="-144" w:right="-144"/>
        <w:rPr>
          <w:rFonts w:ascii="Garamond" w:hAnsi="Garamond"/>
          <w:bCs/>
          <w:sz w:val="28"/>
          <w:szCs w:val="28"/>
        </w:rPr>
      </w:pPr>
      <w:r w:rsidRPr="00D670DD">
        <w:rPr>
          <w:rFonts w:ascii="Garamond" w:hAnsi="Garamond"/>
          <w:bCs/>
          <w:sz w:val="28"/>
          <w:szCs w:val="28"/>
        </w:rPr>
        <w:tab/>
      </w:r>
      <w:r w:rsidRPr="00D670DD">
        <w:rPr>
          <w:rFonts w:ascii="Garamond" w:hAnsi="Garamond"/>
          <w:bCs/>
          <w:sz w:val="28"/>
          <w:szCs w:val="28"/>
        </w:rPr>
        <w:tab/>
        <w:t>19)</w:t>
      </w:r>
      <w:r w:rsidRPr="00D670DD">
        <w:rPr>
          <w:rFonts w:ascii="Garamond" w:hAnsi="Garamond"/>
          <w:bCs/>
          <w:sz w:val="28"/>
          <w:szCs w:val="28"/>
        </w:rPr>
        <w:tab/>
        <w:t xml:space="preserve">Courtesy, integrity, perseverance, self-control, and indominable spirit are tenets of importance in this courtroom. </w:t>
      </w:r>
    </w:p>
    <w:p w14:paraId="743503F4" w14:textId="77777777" w:rsidR="00F930CC" w:rsidRPr="00D670DD" w:rsidRDefault="00F930CC" w:rsidP="00F930CC">
      <w:pPr>
        <w:ind w:left="-144" w:right="-144"/>
        <w:rPr>
          <w:rFonts w:ascii="Garamond" w:hAnsi="Garamond"/>
          <w:bCs/>
          <w:sz w:val="28"/>
          <w:szCs w:val="28"/>
        </w:rPr>
      </w:pPr>
    </w:p>
    <w:p w14:paraId="7C21739C" w14:textId="2F8D492B" w:rsidR="006C7780" w:rsidRPr="00F930CC" w:rsidRDefault="00F930CC" w:rsidP="00F930CC">
      <w:pPr>
        <w:ind w:left="-144" w:right="-144"/>
        <w:rPr>
          <w:rFonts w:ascii="Garamond" w:hAnsi="Garamond"/>
          <w:bCs/>
          <w:sz w:val="28"/>
          <w:szCs w:val="28"/>
        </w:rPr>
      </w:pPr>
      <w:r w:rsidRPr="00D670DD">
        <w:rPr>
          <w:rFonts w:ascii="Garamond" w:hAnsi="Garamond"/>
          <w:bCs/>
          <w:sz w:val="28"/>
          <w:szCs w:val="28"/>
        </w:rPr>
        <w:tab/>
      </w:r>
      <w:r w:rsidRPr="00D670DD">
        <w:rPr>
          <w:rFonts w:ascii="Garamond" w:hAnsi="Garamond"/>
          <w:bCs/>
          <w:sz w:val="28"/>
          <w:szCs w:val="28"/>
        </w:rPr>
        <w:tab/>
        <w:t>20)</w:t>
      </w:r>
      <w:r w:rsidRPr="00D670DD">
        <w:rPr>
          <w:rFonts w:ascii="Garamond" w:hAnsi="Garamond"/>
          <w:bCs/>
          <w:sz w:val="28"/>
          <w:szCs w:val="28"/>
        </w:rPr>
        <w:tab/>
        <w:t>Being respectful is the first rule listed. The last is a reminder to be kind.</w:t>
      </w:r>
      <w:r w:rsidR="00AB119C">
        <w:rPr>
          <w:rFonts w:ascii="Garamond" w:hAnsi="Garamond"/>
          <w:b/>
          <w:sz w:val="28"/>
          <w:szCs w:val="28"/>
        </w:rPr>
        <w:br w:type="page"/>
      </w:r>
      <w:r w:rsidR="00371435">
        <w:rPr>
          <w:rFonts w:ascii="Garamond" w:hAnsi="Garamond"/>
          <w:sz w:val="28"/>
          <w:szCs w:val="28"/>
        </w:rPr>
        <w:lastRenderedPageBreak/>
        <w:t xml:space="preserve">Thank you in advance for respecting </w:t>
      </w:r>
      <w:r w:rsidR="00416107">
        <w:rPr>
          <w:rFonts w:ascii="Garamond" w:hAnsi="Garamond"/>
          <w:sz w:val="28"/>
          <w:szCs w:val="28"/>
        </w:rPr>
        <w:t xml:space="preserve">everyone who appears or works in Courtroom </w:t>
      </w:r>
      <w:r w:rsidR="00E50269">
        <w:rPr>
          <w:rFonts w:ascii="Garamond" w:hAnsi="Garamond"/>
          <w:sz w:val="28"/>
          <w:szCs w:val="28"/>
        </w:rPr>
        <w:t>3C</w:t>
      </w:r>
      <w:r w:rsidR="00416107">
        <w:rPr>
          <w:rFonts w:ascii="Garamond" w:hAnsi="Garamond"/>
          <w:sz w:val="28"/>
          <w:szCs w:val="28"/>
        </w:rPr>
        <w:t>.</w:t>
      </w:r>
    </w:p>
    <w:bookmarkEnd w:id="0"/>
    <w:p w14:paraId="307584CD" w14:textId="77777777" w:rsidR="008F5189" w:rsidRPr="00444532" w:rsidRDefault="008F5189" w:rsidP="00DA3431">
      <w:pPr>
        <w:ind w:left="-144" w:right="-144"/>
        <w:rPr>
          <w:rFonts w:ascii="Garamond" w:hAnsi="Garamond"/>
          <w:sz w:val="22"/>
          <w:szCs w:val="28"/>
        </w:rPr>
      </w:pPr>
    </w:p>
    <w:p w14:paraId="03EFA10C" w14:textId="512E52CA" w:rsidR="00F47CA7" w:rsidRPr="005B6C9E" w:rsidRDefault="00F47CA7" w:rsidP="00DA3431">
      <w:pPr>
        <w:ind w:left="-144" w:right="-144"/>
        <w:rPr>
          <w:rStyle w:val="Strong"/>
          <w:rFonts w:ascii="Garamond" w:hAnsi="Garamond"/>
          <w:b w:val="0"/>
          <w:sz w:val="28"/>
          <w:szCs w:val="28"/>
        </w:rPr>
      </w:pPr>
      <w:r w:rsidRPr="005B6C9E">
        <w:rPr>
          <w:rStyle w:val="Strong"/>
          <w:rFonts w:ascii="Garamond" w:hAnsi="Garamond"/>
          <w:sz w:val="28"/>
          <w:szCs w:val="28"/>
        </w:rPr>
        <w:t xml:space="preserve">The procedures outlined herein are evolving and may be modified or updated periodically.  If questions arise, </w:t>
      </w:r>
      <w:r w:rsidR="00F4213F">
        <w:rPr>
          <w:rStyle w:val="Strong"/>
          <w:rFonts w:ascii="Garamond" w:hAnsi="Garamond"/>
          <w:sz w:val="28"/>
          <w:szCs w:val="28"/>
        </w:rPr>
        <w:t>please contact the</w:t>
      </w:r>
      <w:r w:rsidRPr="005B6C9E">
        <w:rPr>
          <w:rStyle w:val="Strong"/>
          <w:rFonts w:ascii="Garamond" w:hAnsi="Garamond"/>
          <w:sz w:val="28"/>
          <w:szCs w:val="28"/>
        </w:rPr>
        <w:t xml:space="preserve"> </w:t>
      </w:r>
      <w:r w:rsidR="004D4782" w:rsidRPr="005B6C9E">
        <w:rPr>
          <w:rStyle w:val="Strong"/>
          <w:rFonts w:ascii="Garamond" w:hAnsi="Garamond"/>
          <w:sz w:val="28"/>
          <w:szCs w:val="28"/>
        </w:rPr>
        <w:t>C</w:t>
      </w:r>
      <w:r w:rsidRPr="005B6C9E">
        <w:rPr>
          <w:rStyle w:val="Strong"/>
          <w:rFonts w:ascii="Garamond" w:hAnsi="Garamond"/>
          <w:sz w:val="28"/>
          <w:szCs w:val="28"/>
        </w:rPr>
        <w:t xml:space="preserve">ourt’s Division Clerk at </w:t>
      </w:r>
      <w:hyperlink r:id="rId14" w:history="1">
        <w:r w:rsidR="00260BCF" w:rsidRPr="00D121F5">
          <w:rPr>
            <w:rStyle w:val="Hyperlink"/>
            <w:rFonts w:ascii="Garamond" w:hAnsi="Garamond"/>
            <w:sz w:val="28"/>
            <w:szCs w:val="28"/>
          </w:rPr>
          <w:t>liane.anderson@judicial.state.co.us</w:t>
        </w:r>
      </w:hyperlink>
      <w:r w:rsidRPr="005B6C9E">
        <w:rPr>
          <w:rStyle w:val="Strong"/>
          <w:rFonts w:ascii="Garamond" w:hAnsi="Garamond"/>
          <w:sz w:val="28"/>
          <w:szCs w:val="28"/>
        </w:rPr>
        <w:t xml:space="preserve">. </w:t>
      </w:r>
    </w:p>
    <w:p w14:paraId="1EA41354" w14:textId="77777777" w:rsidR="00A96AD9" w:rsidRPr="005B6C9E" w:rsidRDefault="00A96AD9" w:rsidP="008254AE">
      <w:pPr>
        <w:ind w:firstLine="720"/>
        <w:rPr>
          <w:rFonts w:ascii="Garamond" w:hAnsi="Garamond"/>
          <w:sz w:val="28"/>
          <w:szCs w:val="28"/>
        </w:rPr>
      </w:pPr>
    </w:p>
    <w:p w14:paraId="3B3ABBCC" w14:textId="6AE3B32C" w:rsidR="004367B2" w:rsidRPr="005B6C9E" w:rsidRDefault="005B6C9E">
      <w:pPr>
        <w:rPr>
          <w:rFonts w:ascii="Garamond" w:hAnsi="Garamond"/>
          <w:sz w:val="28"/>
          <w:szCs w:val="28"/>
        </w:rPr>
      </w:pPr>
      <w:r w:rsidRPr="005B6C9E">
        <w:rPr>
          <w:rFonts w:ascii="Garamond" w:hAnsi="Garamond"/>
          <w:sz w:val="28"/>
          <w:szCs w:val="28"/>
        </w:rPr>
        <w:t>SO ORDERED</w:t>
      </w:r>
      <w:r w:rsidR="008A19A5">
        <w:rPr>
          <w:rFonts w:ascii="Garamond" w:hAnsi="Garamond"/>
          <w:sz w:val="28"/>
          <w:szCs w:val="28"/>
        </w:rPr>
        <w:t xml:space="preserve"> </w:t>
      </w:r>
      <w:r w:rsidR="00A7053E">
        <w:rPr>
          <w:rFonts w:ascii="Garamond" w:hAnsi="Garamond"/>
          <w:sz w:val="28"/>
          <w:szCs w:val="28"/>
        </w:rPr>
        <w:t xml:space="preserve">on </w:t>
      </w:r>
      <w:r w:rsidR="00F930CC">
        <w:rPr>
          <w:rFonts w:ascii="Garamond" w:hAnsi="Garamond"/>
          <w:sz w:val="28"/>
          <w:szCs w:val="28"/>
        </w:rPr>
        <w:t>July 27</w:t>
      </w:r>
      <w:r w:rsidR="00260BCF">
        <w:rPr>
          <w:rFonts w:ascii="Garamond" w:hAnsi="Garamond"/>
          <w:sz w:val="28"/>
          <w:szCs w:val="28"/>
        </w:rPr>
        <w:t>, 2023</w:t>
      </w:r>
    </w:p>
    <w:p w14:paraId="433935DE" w14:textId="77777777" w:rsidR="0009490C" w:rsidRPr="005B6C9E" w:rsidRDefault="0009490C">
      <w:pPr>
        <w:rPr>
          <w:rFonts w:ascii="Garamond" w:hAnsi="Garamond"/>
          <w:sz w:val="28"/>
          <w:szCs w:val="28"/>
        </w:rPr>
      </w:pPr>
    </w:p>
    <w:p w14:paraId="48BC597D" w14:textId="35366F12" w:rsidR="00F91C29" w:rsidRPr="005B6C9E" w:rsidRDefault="00E50269" w:rsidP="0018497F">
      <w:pPr>
        <w:spacing w:line="240" w:lineRule="auto"/>
        <w:rPr>
          <w:rFonts w:ascii="Garamond" w:eastAsia="Times New Roman" w:hAnsi="Garamond" w:cs="Arial"/>
          <w:sz w:val="28"/>
          <w:szCs w:val="28"/>
        </w:rPr>
      </w:pPr>
      <w:r>
        <w:rPr>
          <w:noProof/>
        </w:rPr>
        <w:drawing>
          <wp:anchor distT="0" distB="0" distL="114300" distR="114300" simplePos="0" relativeHeight="251659264" behindDoc="1" locked="0" layoutInCell="1" allowOverlap="1" wp14:anchorId="13535533" wp14:editId="044FE441">
            <wp:simplePos x="0" y="0"/>
            <wp:positionH relativeFrom="margin">
              <wp:align>left</wp:align>
            </wp:positionH>
            <wp:positionV relativeFrom="paragraph">
              <wp:posOffset>5715</wp:posOffset>
            </wp:positionV>
            <wp:extent cx="2107345" cy="9525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07345" cy="952500"/>
                    </a:xfrm>
                    <a:prstGeom prst="rect">
                      <a:avLst/>
                    </a:prstGeom>
                  </pic:spPr>
                </pic:pic>
              </a:graphicData>
            </a:graphic>
          </wp:anchor>
        </w:drawing>
      </w:r>
      <w:r w:rsidR="00F91C29" w:rsidRPr="005B6C9E">
        <w:rPr>
          <w:rFonts w:ascii="Garamond" w:eastAsia="Times New Roman" w:hAnsi="Garamond" w:cs="Arial"/>
          <w:sz w:val="28"/>
          <w:szCs w:val="28"/>
        </w:rPr>
        <w:t>BY THE COURT:</w:t>
      </w:r>
    </w:p>
    <w:p w14:paraId="7CC1E72C" w14:textId="4A8C8950" w:rsidR="00F91C29" w:rsidRPr="005B6C9E" w:rsidRDefault="00F91C29" w:rsidP="00F91C29">
      <w:pPr>
        <w:spacing w:line="240" w:lineRule="auto"/>
        <w:rPr>
          <w:rFonts w:ascii="Garamond" w:eastAsia="Times New Roman" w:hAnsi="Garamond" w:cs="Arial"/>
          <w:sz w:val="28"/>
          <w:szCs w:val="28"/>
        </w:rPr>
      </w:pPr>
    </w:p>
    <w:p w14:paraId="35CE903A" w14:textId="1FFC82E6" w:rsidR="00F91C29" w:rsidRPr="005B6C9E" w:rsidRDefault="00F91C29" w:rsidP="00E50269">
      <w:pPr>
        <w:spacing w:line="240" w:lineRule="auto"/>
        <w:rPr>
          <w:rFonts w:ascii="Garamond" w:eastAsia="Times New Roman" w:hAnsi="Garamond" w:cs="Arial"/>
          <w:sz w:val="28"/>
          <w:szCs w:val="28"/>
        </w:rPr>
      </w:pPr>
    </w:p>
    <w:p w14:paraId="507FC3AE" w14:textId="2C0F589B" w:rsidR="00F91C29" w:rsidRPr="005B6C9E" w:rsidRDefault="00F91C29" w:rsidP="0018497F">
      <w:pPr>
        <w:spacing w:line="240" w:lineRule="auto"/>
        <w:rPr>
          <w:rFonts w:ascii="Garamond" w:eastAsia="Times New Roman" w:hAnsi="Garamond" w:cs="Arial"/>
          <w:sz w:val="28"/>
          <w:szCs w:val="28"/>
        </w:rPr>
      </w:pPr>
      <w:r w:rsidRPr="005B6C9E">
        <w:rPr>
          <w:rFonts w:ascii="Garamond" w:eastAsia="Times New Roman" w:hAnsi="Garamond" w:cs="Arial"/>
          <w:sz w:val="28"/>
          <w:szCs w:val="28"/>
        </w:rPr>
        <w:t>_____________________________</w:t>
      </w:r>
    </w:p>
    <w:p w14:paraId="5082D668" w14:textId="775A8CF3" w:rsidR="00F91C29" w:rsidRPr="005B6C9E" w:rsidRDefault="00E50269" w:rsidP="005B6C9E">
      <w:pPr>
        <w:spacing w:line="240" w:lineRule="auto"/>
        <w:rPr>
          <w:rFonts w:ascii="Garamond" w:eastAsia="Times New Roman" w:hAnsi="Garamond" w:cs="Arial"/>
          <w:sz w:val="28"/>
          <w:szCs w:val="28"/>
        </w:rPr>
      </w:pPr>
      <w:r>
        <w:rPr>
          <w:rFonts w:ascii="Garamond" w:eastAsia="Times New Roman" w:hAnsi="Garamond" w:cs="Arial"/>
          <w:sz w:val="28"/>
          <w:szCs w:val="28"/>
        </w:rPr>
        <w:t>Joseph D. Findley</w:t>
      </w:r>
    </w:p>
    <w:p w14:paraId="586A379B" w14:textId="53DFD838" w:rsidR="0017611B" w:rsidRPr="005B6C9E" w:rsidRDefault="00F91C29" w:rsidP="00444532">
      <w:pPr>
        <w:spacing w:line="240" w:lineRule="auto"/>
        <w:rPr>
          <w:rFonts w:ascii="Garamond" w:hAnsi="Garamond"/>
          <w:sz w:val="28"/>
          <w:szCs w:val="28"/>
        </w:rPr>
      </w:pPr>
      <w:r w:rsidRPr="005B6C9E">
        <w:rPr>
          <w:rFonts w:ascii="Garamond" w:eastAsia="Times New Roman" w:hAnsi="Garamond" w:cs="Arial"/>
          <w:sz w:val="28"/>
          <w:szCs w:val="28"/>
        </w:rPr>
        <w:t>District Court Judge</w:t>
      </w:r>
    </w:p>
    <w:sectPr w:rsidR="0017611B" w:rsidRPr="005B6C9E" w:rsidSect="004C4082">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F30D" w14:textId="77777777" w:rsidR="006E5643" w:rsidRDefault="006E5643" w:rsidP="00640FF1">
      <w:pPr>
        <w:spacing w:line="240" w:lineRule="auto"/>
      </w:pPr>
      <w:r>
        <w:separator/>
      </w:r>
    </w:p>
  </w:endnote>
  <w:endnote w:type="continuationSeparator" w:id="0">
    <w:p w14:paraId="3CD8F4EE" w14:textId="77777777" w:rsidR="006E5643" w:rsidRDefault="006E5643" w:rsidP="00640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11242"/>
      <w:docPartObj>
        <w:docPartGallery w:val="Page Numbers (Bottom of Page)"/>
        <w:docPartUnique/>
      </w:docPartObj>
    </w:sdtPr>
    <w:sdtEndPr>
      <w:rPr>
        <w:noProof/>
      </w:rPr>
    </w:sdtEndPr>
    <w:sdtContent>
      <w:p w14:paraId="1038500D" w14:textId="1C9F0533" w:rsidR="00640FF1" w:rsidRDefault="00640FF1">
        <w:pPr>
          <w:pStyle w:val="Footer"/>
          <w:jc w:val="center"/>
        </w:pPr>
        <w:r w:rsidRPr="00951E58">
          <w:rPr>
            <w:rFonts w:ascii="Garamond" w:hAnsi="Garamond"/>
          </w:rPr>
          <w:fldChar w:fldCharType="begin"/>
        </w:r>
        <w:r w:rsidRPr="00951E58">
          <w:rPr>
            <w:rFonts w:ascii="Garamond" w:hAnsi="Garamond"/>
          </w:rPr>
          <w:instrText xml:space="preserve"> PAGE   \* MERGEFORMAT </w:instrText>
        </w:r>
        <w:r w:rsidRPr="00951E58">
          <w:rPr>
            <w:rFonts w:ascii="Garamond" w:hAnsi="Garamond"/>
          </w:rPr>
          <w:fldChar w:fldCharType="separate"/>
        </w:r>
        <w:r w:rsidRPr="00951E58">
          <w:rPr>
            <w:rFonts w:ascii="Garamond" w:hAnsi="Garamond"/>
            <w:noProof/>
          </w:rPr>
          <w:t>2</w:t>
        </w:r>
        <w:r w:rsidRPr="00951E58">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D68F" w14:textId="77777777" w:rsidR="006E5643" w:rsidRDefault="006E5643" w:rsidP="00640FF1">
      <w:pPr>
        <w:spacing w:line="240" w:lineRule="auto"/>
      </w:pPr>
      <w:r>
        <w:separator/>
      </w:r>
    </w:p>
  </w:footnote>
  <w:footnote w:type="continuationSeparator" w:id="0">
    <w:p w14:paraId="368D35C4" w14:textId="77777777" w:rsidR="006E5643" w:rsidRDefault="006E5643" w:rsidP="00640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44C"/>
    <w:multiLevelType w:val="hybridMultilevel"/>
    <w:tmpl w:val="5FC8FB48"/>
    <w:lvl w:ilvl="0" w:tplc="93A6F360">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 w15:restartNumberingAfterBreak="0">
    <w:nsid w:val="5F516718"/>
    <w:multiLevelType w:val="hybridMultilevel"/>
    <w:tmpl w:val="9D2E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0F9"/>
    <w:multiLevelType w:val="hybridMultilevel"/>
    <w:tmpl w:val="30EA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469946">
    <w:abstractNumId w:val="1"/>
  </w:num>
  <w:num w:numId="2" w16cid:durableId="1668097344">
    <w:abstractNumId w:val="2"/>
  </w:num>
  <w:num w:numId="3" w16cid:durableId="99294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AE"/>
    <w:rsid w:val="000075A0"/>
    <w:rsid w:val="0001021D"/>
    <w:rsid w:val="00032A7C"/>
    <w:rsid w:val="00063994"/>
    <w:rsid w:val="00066BF2"/>
    <w:rsid w:val="00072328"/>
    <w:rsid w:val="00077E0D"/>
    <w:rsid w:val="0008134A"/>
    <w:rsid w:val="0008442C"/>
    <w:rsid w:val="0009490C"/>
    <w:rsid w:val="000B3774"/>
    <w:rsid w:val="000B484B"/>
    <w:rsid w:val="000C5CF0"/>
    <w:rsid w:val="000C7019"/>
    <w:rsid w:val="000F7C87"/>
    <w:rsid w:val="00103AA8"/>
    <w:rsid w:val="00103D5A"/>
    <w:rsid w:val="0016609F"/>
    <w:rsid w:val="0018497F"/>
    <w:rsid w:val="00187576"/>
    <w:rsid w:val="001A34DF"/>
    <w:rsid w:val="001A73E5"/>
    <w:rsid w:val="001C19CA"/>
    <w:rsid w:val="001C5F6A"/>
    <w:rsid w:val="001E17CB"/>
    <w:rsid w:val="001E3E06"/>
    <w:rsid w:val="001F0843"/>
    <w:rsid w:val="001F4518"/>
    <w:rsid w:val="00260BCF"/>
    <w:rsid w:val="002728CE"/>
    <w:rsid w:val="00285F67"/>
    <w:rsid w:val="00290513"/>
    <w:rsid w:val="0029204F"/>
    <w:rsid w:val="002A0C72"/>
    <w:rsid w:val="002A275B"/>
    <w:rsid w:val="002C28D3"/>
    <w:rsid w:val="002C3503"/>
    <w:rsid w:val="002C480F"/>
    <w:rsid w:val="002E46E1"/>
    <w:rsid w:val="002F074D"/>
    <w:rsid w:val="003079B0"/>
    <w:rsid w:val="00313965"/>
    <w:rsid w:val="00315CEF"/>
    <w:rsid w:val="0033389C"/>
    <w:rsid w:val="003507FB"/>
    <w:rsid w:val="00371435"/>
    <w:rsid w:val="003830F4"/>
    <w:rsid w:val="00385EF0"/>
    <w:rsid w:val="00394794"/>
    <w:rsid w:val="003A0107"/>
    <w:rsid w:val="003A105C"/>
    <w:rsid w:val="003B6249"/>
    <w:rsid w:val="003D3AF2"/>
    <w:rsid w:val="003D6773"/>
    <w:rsid w:val="003E42ED"/>
    <w:rsid w:val="003E4B92"/>
    <w:rsid w:val="003F7409"/>
    <w:rsid w:val="00403460"/>
    <w:rsid w:val="0040451A"/>
    <w:rsid w:val="0040472C"/>
    <w:rsid w:val="00404BD1"/>
    <w:rsid w:val="004159AD"/>
    <w:rsid w:val="00416107"/>
    <w:rsid w:val="00420F3A"/>
    <w:rsid w:val="00424DA7"/>
    <w:rsid w:val="004367B2"/>
    <w:rsid w:val="00444532"/>
    <w:rsid w:val="0045215B"/>
    <w:rsid w:val="00453138"/>
    <w:rsid w:val="004604F2"/>
    <w:rsid w:val="004639A8"/>
    <w:rsid w:val="004945FD"/>
    <w:rsid w:val="00495077"/>
    <w:rsid w:val="004C4082"/>
    <w:rsid w:val="004D4782"/>
    <w:rsid w:val="004D6D46"/>
    <w:rsid w:val="004E1F95"/>
    <w:rsid w:val="004E5F8E"/>
    <w:rsid w:val="00517780"/>
    <w:rsid w:val="00521DDE"/>
    <w:rsid w:val="005470CA"/>
    <w:rsid w:val="00564309"/>
    <w:rsid w:val="00564F36"/>
    <w:rsid w:val="005743A0"/>
    <w:rsid w:val="005771CB"/>
    <w:rsid w:val="005A06DF"/>
    <w:rsid w:val="005A23DE"/>
    <w:rsid w:val="005A5332"/>
    <w:rsid w:val="005B6C9E"/>
    <w:rsid w:val="005E1F44"/>
    <w:rsid w:val="005E2513"/>
    <w:rsid w:val="005E2CF8"/>
    <w:rsid w:val="0060565F"/>
    <w:rsid w:val="00621B48"/>
    <w:rsid w:val="00626772"/>
    <w:rsid w:val="006378AE"/>
    <w:rsid w:val="00640FF1"/>
    <w:rsid w:val="006534CD"/>
    <w:rsid w:val="00670A53"/>
    <w:rsid w:val="00683DDA"/>
    <w:rsid w:val="00685312"/>
    <w:rsid w:val="00693983"/>
    <w:rsid w:val="00696363"/>
    <w:rsid w:val="006A4A41"/>
    <w:rsid w:val="006A6E0C"/>
    <w:rsid w:val="006C2291"/>
    <w:rsid w:val="006C7780"/>
    <w:rsid w:val="006D6F42"/>
    <w:rsid w:val="006E0BCC"/>
    <w:rsid w:val="006E46B5"/>
    <w:rsid w:val="006E5643"/>
    <w:rsid w:val="006E716A"/>
    <w:rsid w:val="006F7AF6"/>
    <w:rsid w:val="007049CD"/>
    <w:rsid w:val="00721B97"/>
    <w:rsid w:val="0073290F"/>
    <w:rsid w:val="0073471C"/>
    <w:rsid w:val="00761760"/>
    <w:rsid w:val="00762ED7"/>
    <w:rsid w:val="00773050"/>
    <w:rsid w:val="0078188D"/>
    <w:rsid w:val="00785525"/>
    <w:rsid w:val="007873A0"/>
    <w:rsid w:val="0079438A"/>
    <w:rsid w:val="007C1F4A"/>
    <w:rsid w:val="007C37EB"/>
    <w:rsid w:val="007F16BF"/>
    <w:rsid w:val="007F2220"/>
    <w:rsid w:val="008254AE"/>
    <w:rsid w:val="00831F1D"/>
    <w:rsid w:val="00847B23"/>
    <w:rsid w:val="00890CEB"/>
    <w:rsid w:val="008951C3"/>
    <w:rsid w:val="008A19A5"/>
    <w:rsid w:val="008A22E4"/>
    <w:rsid w:val="008A38D3"/>
    <w:rsid w:val="008A478C"/>
    <w:rsid w:val="008C536D"/>
    <w:rsid w:val="008D2AC2"/>
    <w:rsid w:val="008E1323"/>
    <w:rsid w:val="008F5189"/>
    <w:rsid w:val="00900369"/>
    <w:rsid w:val="00903F3F"/>
    <w:rsid w:val="00927F84"/>
    <w:rsid w:val="00934678"/>
    <w:rsid w:val="00935BA3"/>
    <w:rsid w:val="00951E58"/>
    <w:rsid w:val="00952549"/>
    <w:rsid w:val="00986D53"/>
    <w:rsid w:val="009A3F7E"/>
    <w:rsid w:val="009A7181"/>
    <w:rsid w:val="009B386F"/>
    <w:rsid w:val="009B4898"/>
    <w:rsid w:val="009C63FE"/>
    <w:rsid w:val="009D6DBE"/>
    <w:rsid w:val="009E238F"/>
    <w:rsid w:val="009E34ED"/>
    <w:rsid w:val="00A15265"/>
    <w:rsid w:val="00A16098"/>
    <w:rsid w:val="00A21229"/>
    <w:rsid w:val="00A23074"/>
    <w:rsid w:val="00A6061D"/>
    <w:rsid w:val="00A62136"/>
    <w:rsid w:val="00A7053E"/>
    <w:rsid w:val="00A85115"/>
    <w:rsid w:val="00A96AD9"/>
    <w:rsid w:val="00AB119C"/>
    <w:rsid w:val="00AC7CDB"/>
    <w:rsid w:val="00AE284E"/>
    <w:rsid w:val="00B11E73"/>
    <w:rsid w:val="00B209BF"/>
    <w:rsid w:val="00B36C42"/>
    <w:rsid w:val="00B36EAC"/>
    <w:rsid w:val="00B40803"/>
    <w:rsid w:val="00B47432"/>
    <w:rsid w:val="00B847BD"/>
    <w:rsid w:val="00B85835"/>
    <w:rsid w:val="00B85EF8"/>
    <w:rsid w:val="00BB2B5F"/>
    <w:rsid w:val="00BB5F8A"/>
    <w:rsid w:val="00BC60A6"/>
    <w:rsid w:val="00BD5A4C"/>
    <w:rsid w:val="00BD75B4"/>
    <w:rsid w:val="00BF08FB"/>
    <w:rsid w:val="00BF5FC7"/>
    <w:rsid w:val="00C113C6"/>
    <w:rsid w:val="00C21605"/>
    <w:rsid w:val="00C23EA5"/>
    <w:rsid w:val="00C2511A"/>
    <w:rsid w:val="00C333B6"/>
    <w:rsid w:val="00C51AD2"/>
    <w:rsid w:val="00C54F88"/>
    <w:rsid w:val="00C601FC"/>
    <w:rsid w:val="00C63BF2"/>
    <w:rsid w:val="00C70CA3"/>
    <w:rsid w:val="00C72C7B"/>
    <w:rsid w:val="00C746B7"/>
    <w:rsid w:val="00C87E91"/>
    <w:rsid w:val="00CA3995"/>
    <w:rsid w:val="00CB0D66"/>
    <w:rsid w:val="00CC37FA"/>
    <w:rsid w:val="00CD1DE0"/>
    <w:rsid w:val="00CD2BC3"/>
    <w:rsid w:val="00CF6CAD"/>
    <w:rsid w:val="00D10C16"/>
    <w:rsid w:val="00D11787"/>
    <w:rsid w:val="00D2031F"/>
    <w:rsid w:val="00D21DDA"/>
    <w:rsid w:val="00D27540"/>
    <w:rsid w:val="00D33D26"/>
    <w:rsid w:val="00D379A8"/>
    <w:rsid w:val="00D51C2F"/>
    <w:rsid w:val="00D649A6"/>
    <w:rsid w:val="00DA3431"/>
    <w:rsid w:val="00DA50DE"/>
    <w:rsid w:val="00DB053F"/>
    <w:rsid w:val="00DC457B"/>
    <w:rsid w:val="00DC6887"/>
    <w:rsid w:val="00DD070B"/>
    <w:rsid w:val="00DD4287"/>
    <w:rsid w:val="00DF24A0"/>
    <w:rsid w:val="00E14112"/>
    <w:rsid w:val="00E2114E"/>
    <w:rsid w:val="00E24F2C"/>
    <w:rsid w:val="00E36033"/>
    <w:rsid w:val="00E50269"/>
    <w:rsid w:val="00EA478F"/>
    <w:rsid w:val="00EE0ABD"/>
    <w:rsid w:val="00EE221B"/>
    <w:rsid w:val="00EE7986"/>
    <w:rsid w:val="00EF0751"/>
    <w:rsid w:val="00EF3AAD"/>
    <w:rsid w:val="00F17BF1"/>
    <w:rsid w:val="00F22815"/>
    <w:rsid w:val="00F37E1F"/>
    <w:rsid w:val="00F4213F"/>
    <w:rsid w:val="00F4456F"/>
    <w:rsid w:val="00F47CA7"/>
    <w:rsid w:val="00F50539"/>
    <w:rsid w:val="00F65BF2"/>
    <w:rsid w:val="00F6658D"/>
    <w:rsid w:val="00F720BA"/>
    <w:rsid w:val="00F91C29"/>
    <w:rsid w:val="00F930CC"/>
    <w:rsid w:val="00F9574E"/>
    <w:rsid w:val="00FC1FC3"/>
    <w:rsid w:val="00FD0F93"/>
    <w:rsid w:val="00FE4DC1"/>
    <w:rsid w:val="00FE5F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170B31E"/>
  <w15:chartTrackingRefBased/>
  <w15:docId w15:val="{76B1739D-73BC-47B8-B591-6680858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4AE"/>
    <w:rPr>
      <w:color w:val="0000FF"/>
      <w:u w:val="single"/>
    </w:rPr>
  </w:style>
  <w:style w:type="paragraph" w:styleId="ListParagraph">
    <w:name w:val="List Paragraph"/>
    <w:basedOn w:val="Normal"/>
    <w:uiPriority w:val="34"/>
    <w:qFormat/>
    <w:rsid w:val="00A96AD9"/>
    <w:pPr>
      <w:spacing w:after="160" w:line="259" w:lineRule="auto"/>
      <w:ind w:left="720"/>
      <w:contextualSpacing/>
    </w:pPr>
    <w:rPr>
      <w:rFonts w:asciiTheme="minorHAnsi" w:hAnsiTheme="minorHAnsi"/>
      <w:sz w:val="22"/>
      <w:szCs w:val="22"/>
    </w:rPr>
  </w:style>
  <w:style w:type="character" w:styleId="Strong">
    <w:name w:val="Strong"/>
    <w:basedOn w:val="DefaultParagraphFont"/>
    <w:uiPriority w:val="22"/>
    <w:qFormat/>
    <w:rsid w:val="00F47CA7"/>
    <w:rPr>
      <w:b/>
      <w:bCs/>
    </w:rPr>
  </w:style>
  <w:style w:type="character" w:styleId="UnresolvedMention">
    <w:name w:val="Unresolved Mention"/>
    <w:basedOn w:val="DefaultParagraphFont"/>
    <w:uiPriority w:val="99"/>
    <w:semiHidden/>
    <w:unhideWhenUsed/>
    <w:rsid w:val="004D4782"/>
    <w:rPr>
      <w:color w:val="605E5C"/>
      <w:shd w:val="clear" w:color="auto" w:fill="E1DFDD"/>
    </w:rPr>
  </w:style>
  <w:style w:type="paragraph" w:styleId="BalloonText">
    <w:name w:val="Balloon Text"/>
    <w:basedOn w:val="Normal"/>
    <w:link w:val="BalloonTextChar"/>
    <w:uiPriority w:val="99"/>
    <w:semiHidden/>
    <w:unhideWhenUsed/>
    <w:rsid w:val="00D649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A6"/>
    <w:rPr>
      <w:rFonts w:ascii="Segoe UI" w:hAnsi="Segoe UI" w:cs="Segoe UI"/>
      <w:sz w:val="18"/>
      <w:szCs w:val="18"/>
    </w:rPr>
  </w:style>
  <w:style w:type="paragraph" w:styleId="Header">
    <w:name w:val="header"/>
    <w:basedOn w:val="Normal"/>
    <w:link w:val="HeaderChar"/>
    <w:uiPriority w:val="99"/>
    <w:unhideWhenUsed/>
    <w:rsid w:val="00640FF1"/>
    <w:pPr>
      <w:tabs>
        <w:tab w:val="center" w:pos="4680"/>
        <w:tab w:val="right" w:pos="9360"/>
      </w:tabs>
      <w:spacing w:line="240" w:lineRule="auto"/>
    </w:pPr>
  </w:style>
  <w:style w:type="character" w:customStyle="1" w:styleId="HeaderChar">
    <w:name w:val="Header Char"/>
    <w:basedOn w:val="DefaultParagraphFont"/>
    <w:link w:val="Header"/>
    <w:uiPriority w:val="99"/>
    <w:rsid w:val="00640FF1"/>
  </w:style>
  <w:style w:type="paragraph" w:styleId="Footer">
    <w:name w:val="footer"/>
    <w:basedOn w:val="Normal"/>
    <w:link w:val="FooterChar"/>
    <w:uiPriority w:val="99"/>
    <w:unhideWhenUsed/>
    <w:rsid w:val="00640FF1"/>
    <w:pPr>
      <w:tabs>
        <w:tab w:val="center" w:pos="4680"/>
        <w:tab w:val="right" w:pos="9360"/>
      </w:tabs>
      <w:spacing w:line="240" w:lineRule="auto"/>
    </w:pPr>
  </w:style>
  <w:style w:type="character" w:customStyle="1" w:styleId="FooterChar">
    <w:name w:val="Footer Char"/>
    <w:basedOn w:val="DefaultParagraphFont"/>
    <w:link w:val="Footer"/>
    <w:uiPriority w:val="99"/>
    <w:rsid w:val="00640FF1"/>
  </w:style>
  <w:style w:type="paragraph" w:styleId="Revision">
    <w:name w:val="Revision"/>
    <w:hidden/>
    <w:uiPriority w:val="99"/>
    <w:semiHidden/>
    <w:rsid w:val="00EE221B"/>
    <w:pPr>
      <w:spacing w:line="240" w:lineRule="auto"/>
    </w:pPr>
  </w:style>
  <w:style w:type="character" w:styleId="FollowedHyperlink">
    <w:name w:val="FollowedHyperlink"/>
    <w:basedOn w:val="DefaultParagraphFont"/>
    <w:uiPriority w:val="99"/>
    <w:semiHidden/>
    <w:unhideWhenUsed/>
    <w:rsid w:val="009E34ED"/>
    <w:rPr>
      <w:color w:val="800080" w:themeColor="followedHyperlink"/>
      <w:u w:val="single"/>
    </w:rPr>
  </w:style>
  <w:style w:type="character" w:customStyle="1" w:styleId="fontstyle01">
    <w:name w:val="fontstyle01"/>
    <w:basedOn w:val="DefaultParagraphFont"/>
    <w:rsid w:val="00890CEB"/>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8A38D3"/>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8A38D3"/>
    <w:rPr>
      <w:rFonts w:ascii="Segoe UI" w:hAnsi="Segoe UI" w:cs="Segoe UI" w:hint="default"/>
      <w:b/>
      <w:bCs/>
      <w:color w:val="262626"/>
      <w:sz w:val="28"/>
      <w:szCs w:val="28"/>
    </w:rPr>
  </w:style>
  <w:style w:type="character" w:styleId="CommentReference">
    <w:name w:val="annotation reference"/>
    <w:basedOn w:val="DefaultParagraphFont"/>
    <w:uiPriority w:val="99"/>
    <w:semiHidden/>
    <w:unhideWhenUsed/>
    <w:rsid w:val="00761760"/>
    <w:rPr>
      <w:sz w:val="16"/>
      <w:szCs w:val="16"/>
    </w:rPr>
  </w:style>
  <w:style w:type="paragraph" w:styleId="CommentText">
    <w:name w:val="annotation text"/>
    <w:basedOn w:val="Normal"/>
    <w:link w:val="CommentTextChar"/>
    <w:uiPriority w:val="99"/>
    <w:unhideWhenUsed/>
    <w:rsid w:val="00761760"/>
    <w:pPr>
      <w:spacing w:line="240" w:lineRule="auto"/>
    </w:pPr>
    <w:rPr>
      <w:sz w:val="20"/>
      <w:szCs w:val="20"/>
    </w:rPr>
  </w:style>
  <w:style w:type="character" w:customStyle="1" w:styleId="CommentTextChar">
    <w:name w:val="Comment Text Char"/>
    <w:basedOn w:val="DefaultParagraphFont"/>
    <w:link w:val="CommentText"/>
    <w:uiPriority w:val="99"/>
    <w:rsid w:val="00761760"/>
    <w:rPr>
      <w:sz w:val="20"/>
      <w:szCs w:val="20"/>
    </w:rPr>
  </w:style>
  <w:style w:type="paragraph" w:styleId="CommentSubject">
    <w:name w:val="annotation subject"/>
    <w:basedOn w:val="CommentText"/>
    <w:next w:val="CommentText"/>
    <w:link w:val="CommentSubjectChar"/>
    <w:uiPriority w:val="99"/>
    <w:semiHidden/>
    <w:unhideWhenUsed/>
    <w:rsid w:val="00761760"/>
    <w:rPr>
      <w:b/>
      <w:bCs/>
    </w:rPr>
  </w:style>
  <w:style w:type="character" w:customStyle="1" w:styleId="CommentSubjectChar">
    <w:name w:val="Comment Subject Char"/>
    <w:basedOn w:val="CommentTextChar"/>
    <w:link w:val="CommentSubject"/>
    <w:uiPriority w:val="99"/>
    <w:semiHidden/>
    <w:rsid w:val="007617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36375">
      <w:bodyDiv w:val="1"/>
      <w:marLeft w:val="0"/>
      <w:marRight w:val="0"/>
      <w:marTop w:val="0"/>
      <w:marBottom w:val="0"/>
      <w:divBdr>
        <w:top w:val="none" w:sz="0" w:space="0" w:color="auto"/>
        <w:left w:val="none" w:sz="0" w:space="0" w:color="auto"/>
        <w:bottom w:val="none" w:sz="0" w:space="0" w:color="auto"/>
        <w:right w:val="none" w:sz="0" w:space="0" w:color="auto"/>
      </w:divBdr>
    </w:div>
    <w:div w:id="7567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webex.com/en-us/8bzter/Cisco-Webex-Meetings-Video-Tutori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dicial.webex.com/meet/joseph.findl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ne.anderson@judicial.state.co.u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e.anderson@judicial.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7E90FB5BD30F449E0377495D471551" ma:contentTypeVersion="11" ma:contentTypeDescription="Create a new document." ma:contentTypeScope="" ma:versionID="62075feb858046632e53455a4394e146">
  <xsd:schema xmlns:xsd="http://www.w3.org/2001/XMLSchema" xmlns:xs="http://www.w3.org/2001/XMLSchema" xmlns:p="http://schemas.microsoft.com/office/2006/metadata/properties" xmlns:ns3="0a105792-fd43-40ef-bbaa-669f63d06426" xmlns:ns4="f267cbd5-e44c-4d23-9e50-d82cb60036f5" targetNamespace="http://schemas.microsoft.com/office/2006/metadata/properties" ma:root="true" ma:fieldsID="e99fb0a6c56e29a60c89fd8d9ca14553" ns3:_="" ns4:_="">
    <xsd:import namespace="0a105792-fd43-40ef-bbaa-669f63d06426"/>
    <xsd:import namespace="f267cbd5-e44c-4d23-9e50-d82cb60036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5792-fd43-40ef-bbaa-669f63d06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67cbd5-e44c-4d23-9e50-d82cb6003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0C2D5-1674-4F37-BC5B-803701E7D4CB}">
  <ds:schemaRefs>
    <ds:schemaRef ds:uri="http://schemas.microsoft.com/sharepoint/v3/contenttype/forms"/>
  </ds:schemaRefs>
</ds:datastoreItem>
</file>

<file path=customXml/itemProps2.xml><?xml version="1.0" encoding="utf-8"?>
<ds:datastoreItem xmlns:ds="http://schemas.openxmlformats.org/officeDocument/2006/customXml" ds:itemID="{20B4428A-ECD2-4AB8-A03B-5A7CD029A102}">
  <ds:schemaRefs>
    <ds:schemaRef ds:uri="http://schemas.openxmlformats.org/officeDocument/2006/bibliography"/>
  </ds:schemaRefs>
</ds:datastoreItem>
</file>

<file path=customXml/itemProps3.xml><?xml version="1.0" encoding="utf-8"?>
<ds:datastoreItem xmlns:ds="http://schemas.openxmlformats.org/officeDocument/2006/customXml" ds:itemID="{6E744AE1-7B2D-496B-AAEB-69CC3ADF2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05792-fd43-40ef-bbaa-669f63d06426"/>
    <ds:schemaRef ds:uri="f267cbd5-e44c-4d23-9e50-d82cb6003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790F2-4D4A-4FD2-8A6D-E3D2CC5117A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a105792-fd43-40ef-bbaa-669f63d06426"/>
    <ds:schemaRef ds:uri="f267cbd5-e44c-4d23-9e50-d82cb60036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lammons, gregory</dc:creator>
  <cp:keywords/>
  <dc:description/>
  <cp:lastModifiedBy>findley, joseph</cp:lastModifiedBy>
  <cp:revision>3</cp:revision>
  <cp:lastPrinted>2021-06-02T17:24:00Z</cp:lastPrinted>
  <dcterms:created xsi:type="dcterms:W3CDTF">2023-07-27T21:36:00Z</dcterms:created>
  <dcterms:modified xsi:type="dcterms:W3CDTF">2023-07-27T21:36:00Z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0x010100017E90FB5BD30F449E0377495D471551</vt:lpwstr>
  </property>
</Properties>
</file>