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E0B8" w14:textId="67D4F065" w:rsidR="002E4BD8" w:rsidRDefault="00D8660A">
      <w:pPr>
        <w:pStyle w:val="BodyText"/>
        <w:spacing w:before="80"/>
        <w:ind w:left="1043" w:right="1043"/>
        <w:jc w:val="center"/>
      </w:pPr>
      <w:r>
        <w:rPr>
          <w:u w:val="single"/>
        </w:rPr>
        <w:t>Court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Appeals</w:t>
      </w:r>
      <w:r>
        <w:rPr>
          <w:spacing w:val="-9"/>
          <w:u w:val="single"/>
        </w:rPr>
        <w:t xml:space="preserve"> </w:t>
      </w:r>
      <w:r>
        <w:rPr>
          <w:u w:val="single"/>
        </w:rPr>
        <w:t>Remote</w:t>
      </w:r>
      <w:r>
        <w:rPr>
          <w:spacing w:val="-9"/>
          <w:u w:val="single"/>
        </w:rPr>
        <w:t xml:space="preserve"> </w:t>
      </w:r>
      <w:r w:rsidR="005E4CAA">
        <w:rPr>
          <w:spacing w:val="-9"/>
          <w:u w:val="single"/>
        </w:rPr>
        <w:t xml:space="preserve">Appearance </w:t>
      </w:r>
      <w:r w:rsidR="00F45690">
        <w:rPr>
          <w:spacing w:val="-9"/>
          <w:u w:val="single"/>
        </w:rPr>
        <w:t xml:space="preserve">at </w:t>
      </w:r>
      <w:r>
        <w:rPr>
          <w:u w:val="single"/>
        </w:rPr>
        <w:t>Oral</w:t>
      </w:r>
      <w:r>
        <w:rPr>
          <w:spacing w:val="-5"/>
          <w:u w:val="single"/>
        </w:rPr>
        <w:t xml:space="preserve"> </w:t>
      </w:r>
      <w:r>
        <w:rPr>
          <w:u w:val="single"/>
        </w:rPr>
        <w:t>Argument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Policy</w:t>
      </w:r>
    </w:p>
    <w:p w14:paraId="77F9E0B9" w14:textId="77777777" w:rsidR="002E4BD8" w:rsidRDefault="002E4BD8">
      <w:pPr>
        <w:pStyle w:val="BodyText"/>
        <w:ind w:left="0" w:right="0"/>
      </w:pPr>
    </w:p>
    <w:p w14:paraId="77F9E0BA" w14:textId="77777777" w:rsidR="002E4BD8" w:rsidRDefault="00D8660A">
      <w:pPr>
        <w:ind w:left="1043" w:right="1039"/>
        <w:jc w:val="center"/>
        <w:rPr>
          <w:i/>
          <w:sz w:val="28"/>
        </w:rPr>
      </w:pPr>
      <w:r>
        <w:rPr>
          <w:i/>
          <w:spacing w:val="-2"/>
          <w:sz w:val="28"/>
        </w:rPr>
        <w:t>Purpose</w:t>
      </w:r>
    </w:p>
    <w:p w14:paraId="77F9E0BB" w14:textId="77777777" w:rsidR="002E4BD8" w:rsidRDefault="002E4BD8">
      <w:pPr>
        <w:pStyle w:val="BodyText"/>
        <w:ind w:left="0" w:right="0"/>
        <w:rPr>
          <w:i/>
        </w:rPr>
      </w:pPr>
    </w:p>
    <w:p w14:paraId="77F9E0BC" w14:textId="458156FA" w:rsidR="002E4BD8" w:rsidRDefault="00D8660A">
      <w:pPr>
        <w:pStyle w:val="BodyText"/>
        <w:spacing w:line="480" w:lineRule="auto"/>
        <w:ind w:firstLine="720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Appeals</w:t>
      </w:r>
      <w:r>
        <w:rPr>
          <w:spacing w:val="-4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favors</w:t>
      </w:r>
      <w:r>
        <w:rPr>
          <w:spacing w:val="-3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arguments</w:t>
      </w:r>
      <w:r>
        <w:rPr>
          <w:spacing w:val="-4"/>
        </w:rPr>
        <w:t xml:space="preserve"> </w:t>
      </w:r>
      <w:r>
        <w:t>at the Ralph L. Carr Colorado Judicial Center.</w:t>
      </w:r>
      <w:r w:rsidR="00927B13">
        <w:t xml:space="preserve">  However, the Court recognizes that this is not always possible and has implemented technology to allow </w:t>
      </w:r>
      <w:r w:rsidR="00F13034">
        <w:t xml:space="preserve">hybrid oral arguments where </w:t>
      </w:r>
      <w:r w:rsidR="00927B13">
        <w:t xml:space="preserve">one or more participants appear </w:t>
      </w:r>
      <w:r w:rsidR="00556437">
        <w:t>virtually,</w:t>
      </w:r>
      <w:r w:rsidR="00CA2A29">
        <w:t xml:space="preserve"> and the others appear in person</w:t>
      </w:r>
      <w:r w:rsidR="00927B13">
        <w:t>.</w:t>
      </w:r>
    </w:p>
    <w:p w14:paraId="77F9E0BD" w14:textId="0F84E07F" w:rsidR="002E4BD8" w:rsidRDefault="00CA2A29">
      <w:pPr>
        <w:pStyle w:val="BodyText"/>
        <w:spacing w:before="1" w:line="480" w:lineRule="auto"/>
        <w:ind w:firstLine="720"/>
      </w:pPr>
      <w:r>
        <w:t xml:space="preserve">The Court </w:t>
      </w:r>
      <w:r w:rsidR="00430629">
        <w:t xml:space="preserve">also </w:t>
      </w:r>
      <w:r>
        <w:t xml:space="preserve">recognizes that for counsel not located </w:t>
      </w:r>
      <w:r w:rsidR="00CD1A35">
        <w:t>in the greater Denver</w:t>
      </w:r>
      <w:r w:rsidR="002E30BD">
        <w:t>-Boulder</w:t>
      </w:r>
      <w:r w:rsidR="00CD1A35">
        <w:t xml:space="preserve"> metropolitan area</w:t>
      </w:r>
      <w:r>
        <w:t>,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Denver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arguments increases costs to their clients.</w:t>
      </w:r>
      <w:r>
        <w:rPr>
          <w:spacing w:val="80"/>
        </w:rPr>
        <w:t xml:space="preserve"> </w:t>
      </w:r>
      <w:r>
        <w:t>Additionally, travel to Denver may be hampered by adverse weather.</w:t>
      </w:r>
    </w:p>
    <w:p w14:paraId="77F9E0BE" w14:textId="707A00AF" w:rsidR="002E4BD8" w:rsidRDefault="00D8660A">
      <w:pPr>
        <w:pStyle w:val="BodyText"/>
        <w:spacing w:line="480" w:lineRule="auto"/>
        <w:ind w:firstLine="720"/>
      </w:pPr>
      <w:r>
        <w:t xml:space="preserve">The Court </w:t>
      </w:r>
      <w:r w:rsidR="00430629">
        <w:t xml:space="preserve">further </w:t>
      </w:r>
      <w:r>
        <w:t>recognizes that other reasons may exist (or arise)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DD4B89">
        <w:rPr>
          <w:spacing w:val="-2"/>
        </w:rPr>
        <w:t>a</w:t>
      </w:r>
      <w:r w:rsidR="00EC27FE">
        <w:rPr>
          <w:spacing w:val="-2"/>
        </w:rPr>
        <w:t xml:space="preserve"> remote appearance by counsel </w:t>
      </w:r>
      <w:r w:rsidR="00F713CA">
        <w:rPr>
          <w:spacing w:val="-2"/>
        </w:rPr>
        <w:t xml:space="preserve">at </w:t>
      </w:r>
      <w:r>
        <w:t xml:space="preserve">oral </w:t>
      </w:r>
      <w:r>
        <w:rPr>
          <w:spacing w:val="-2"/>
        </w:rPr>
        <w:t>argument.</w:t>
      </w:r>
    </w:p>
    <w:p w14:paraId="77F9E0C0" w14:textId="0656C10B" w:rsidR="002E4BD8" w:rsidRDefault="00D8660A" w:rsidP="006D3519">
      <w:pPr>
        <w:pStyle w:val="BodyText"/>
        <w:spacing w:line="480" w:lineRule="auto"/>
        <w:ind w:firstLine="720"/>
      </w:pPr>
      <w:r>
        <w:t xml:space="preserve">Therefore, to ensure that litigants </w:t>
      </w:r>
      <w:r w:rsidR="00733F14">
        <w:t xml:space="preserve">statewide </w:t>
      </w:r>
      <w:r>
        <w:t>have access to oral argument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 w:rsidR="0058545B">
        <w:t xml:space="preserve"> </w:t>
      </w:r>
      <w:r>
        <w:t>C.A.R.</w:t>
      </w:r>
      <w:r>
        <w:rPr>
          <w:spacing w:val="-5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58545B">
        <w:rPr>
          <w:spacing w:val="-2"/>
        </w:rPr>
        <w:t xml:space="preserve">appear remotely at </w:t>
      </w:r>
      <w:r>
        <w:t>oral arguments under the conditions that follow.</w:t>
      </w:r>
    </w:p>
    <w:p w14:paraId="77F9E0C1" w14:textId="3C4E5683" w:rsidR="002E4BD8" w:rsidRDefault="00D8660A">
      <w:pPr>
        <w:spacing w:line="327" w:lineRule="exact"/>
        <w:ind w:left="1043" w:right="1042"/>
        <w:jc w:val="center"/>
        <w:rPr>
          <w:i/>
          <w:sz w:val="28"/>
        </w:rPr>
      </w:pPr>
      <w:r>
        <w:rPr>
          <w:i/>
          <w:sz w:val="28"/>
        </w:rPr>
        <w:t>Counsel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Outside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7"/>
          <w:sz w:val="28"/>
        </w:rPr>
        <w:t xml:space="preserve"> </w:t>
      </w:r>
      <w:r w:rsidR="00114F4F">
        <w:rPr>
          <w:i/>
          <w:spacing w:val="-7"/>
          <w:sz w:val="28"/>
        </w:rPr>
        <w:t>Denver-Boulder Metropolitan Area</w:t>
      </w:r>
      <w:r w:rsidR="00DE0AE0">
        <w:rPr>
          <w:i/>
          <w:spacing w:val="-7"/>
          <w:sz w:val="28"/>
        </w:rPr>
        <w:t xml:space="preserve"> (</w:t>
      </w:r>
      <w:r w:rsidR="00E87661" w:rsidRPr="00E87661">
        <w:rPr>
          <w:i/>
          <w:spacing w:val="-7"/>
          <w:sz w:val="28"/>
        </w:rPr>
        <w:t>1st, 2nd, 17th, 18th, 20th, and 23rd</w:t>
      </w:r>
      <w:r w:rsidR="00E87661">
        <w:rPr>
          <w:i/>
          <w:spacing w:val="-7"/>
          <w:sz w:val="28"/>
        </w:rPr>
        <w:t>)</w:t>
      </w:r>
    </w:p>
    <w:p w14:paraId="77F9E0C2" w14:textId="77777777" w:rsidR="002E4BD8" w:rsidRDefault="002E4BD8">
      <w:pPr>
        <w:pStyle w:val="BodyText"/>
        <w:spacing w:before="11"/>
        <w:ind w:left="0" w:right="0"/>
        <w:rPr>
          <w:i/>
          <w:sz w:val="27"/>
        </w:rPr>
      </w:pPr>
    </w:p>
    <w:p w14:paraId="77F9E0C6" w14:textId="117D223A" w:rsidR="002E4BD8" w:rsidRDefault="008F109D" w:rsidP="006D3519">
      <w:pPr>
        <w:pStyle w:val="BodyText"/>
        <w:spacing w:line="480" w:lineRule="auto"/>
        <w:ind w:right="138" w:firstLine="720"/>
      </w:pPr>
      <w:r>
        <w:t xml:space="preserve">For counsel residing outside of the </w:t>
      </w:r>
      <w:r w:rsidR="00846D16">
        <w:t xml:space="preserve">Denver-Boulder </w:t>
      </w:r>
      <w:r w:rsidR="00846D16">
        <w:lastRenderedPageBreak/>
        <w:t>Metropolitan area (</w:t>
      </w:r>
      <w:r w:rsidR="00846D16" w:rsidRPr="00846D16">
        <w:t>1st, 2nd, 17th, 18th, 20th, and 23</w:t>
      </w:r>
      <w:r w:rsidR="003D4FFD">
        <w:t>rd</w:t>
      </w:r>
      <w:r w:rsidR="00846D16">
        <w:rPr>
          <w:vertAlign w:val="superscript"/>
        </w:rPr>
        <w:t xml:space="preserve"> </w:t>
      </w:r>
      <w:r w:rsidR="006C5F14">
        <w:t xml:space="preserve">judicial </w:t>
      </w:r>
      <w:r>
        <w:t>districts</w:t>
      </w:r>
      <w:r w:rsidR="006C5F14">
        <w:t>)</w:t>
      </w:r>
      <w:r>
        <w:t xml:space="preserve">, that counsel may file a motion </w:t>
      </w:r>
      <w:r w:rsidR="00885A1E">
        <w:t>to appear remotely at oral argument</w:t>
      </w:r>
      <w:r>
        <w:t>.</w:t>
      </w:r>
      <w:r w:rsidR="00DB5C59">
        <w:t xml:space="preserve">  A motion timely filed pursuant to this section will be granted </w:t>
      </w:r>
      <w:r w:rsidR="002F0BDA" w:rsidRPr="007D65BA">
        <w:t xml:space="preserve">without a separate showing of good cause </w:t>
      </w:r>
      <w:r w:rsidR="005712FA" w:rsidRPr="007D65BA">
        <w:t>and</w:t>
      </w:r>
      <w:r w:rsidR="005712FA">
        <w:t xml:space="preserve"> </w:t>
      </w:r>
      <w:r w:rsidR="00DB5C59">
        <w:t>pursuant to the procedures below.</w:t>
      </w:r>
      <w:r>
        <w:rPr>
          <w:spacing w:val="80"/>
        </w:rPr>
        <w:t xml:space="preserve"> </w:t>
      </w:r>
    </w:p>
    <w:p w14:paraId="77F9E0C7" w14:textId="77777777" w:rsidR="002E4BD8" w:rsidRDefault="00D8660A">
      <w:pPr>
        <w:spacing w:line="328" w:lineRule="exact"/>
        <w:ind w:left="1043" w:right="1042"/>
        <w:jc w:val="center"/>
        <w:rPr>
          <w:i/>
          <w:sz w:val="28"/>
        </w:rPr>
      </w:pPr>
      <w:r>
        <w:rPr>
          <w:i/>
          <w:sz w:val="28"/>
        </w:rPr>
        <w:t>Other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Good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Cause</w:t>
      </w:r>
    </w:p>
    <w:p w14:paraId="77F9E0C8" w14:textId="77777777" w:rsidR="002E4BD8" w:rsidRDefault="002E4BD8">
      <w:pPr>
        <w:pStyle w:val="BodyText"/>
        <w:spacing w:before="11"/>
        <w:ind w:left="0" w:right="0"/>
        <w:rPr>
          <w:i/>
          <w:sz w:val="27"/>
        </w:rPr>
      </w:pPr>
    </w:p>
    <w:p w14:paraId="77F9E0C9" w14:textId="1C9B7F89" w:rsidR="002E4BD8" w:rsidRDefault="00D8660A">
      <w:pPr>
        <w:pStyle w:val="BodyText"/>
        <w:spacing w:line="480" w:lineRule="auto"/>
        <w:ind w:firstLine="720"/>
      </w:pPr>
      <w:r>
        <w:t xml:space="preserve">For all cases not covered by the </w:t>
      </w:r>
      <w:r w:rsidR="00F73FA4">
        <w:t xml:space="preserve">above </w:t>
      </w:r>
      <w:r w:rsidR="007678F3">
        <w:t>section</w:t>
      </w:r>
      <w:r>
        <w:t xml:space="preserve">, counsel, after conferring with all other counsel, may file a motion for </w:t>
      </w:r>
      <w:r w:rsidR="0069161C">
        <w:t xml:space="preserve">a </w:t>
      </w:r>
      <w:r>
        <w:t>remote</w:t>
      </w:r>
      <w:r w:rsidR="0069161C">
        <w:t xml:space="preserve"> appearance</w:t>
      </w:r>
      <w:r w:rsidR="00B50835">
        <w:t xml:space="preserve"> at </w:t>
      </w:r>
      <w:r>
        <w:t>oral argument explaining why good cause</w:t>
      </w:r>
      <w:r>
        <w:rPr>
          <w:spacing w:val="-3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B50835">
        <w:rPr>
          <w:spacing w:val="-2"/>
        </w:rPr>
        <w:t xml:space="preserve">a remote appearance and setting </w:t>
      </w:r>
      <w:r w:rsidR="0074451B">
        <w:rPr>
          <w:spacing w:val="-2"/>
        </w:rPr>
        <w:t>forth the other side’s position</w:t>
      </w:r>
      <w:r w:rsidR="0074451B">
        <w:t xml:space="preserve"> on the motion</w:t>
      </w:r>
      <w:r>
        <w:t>.</w:t>
      </w:r>
      <w:r>
        <w:rPr>
          <w:spacing w:val="80"/>
        </w:rPr>
        <w:t xml:space="preserve"> </w:t>
      </w:r>
      <w:r>
        <w:t xml:space="preserve">All motions for </w:t>
      </w:r>
      <w:r w:rsidR="00273C23">
        <w:t xml:space="preserve">a </w:t>
      </w:r>
      <w:r>
        <w:t xml:space="preserve">remote </w:t>
      </w:r>
      <w:r w:rsidR="00273C23">
        <w:t xml:space="preserve">appearance at </w:t>
      </w:r>
      <w:r>
        <w:t>oral argument filed pursuant to this paragraph,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or unopposed,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granted solely</w:t>
      </w:r>
      <w:r>
        <w:rPr>
          <w:spacing w:val="-1"/>
        </w:rPr>
        <w:t xml:space="preserve"> </w:t>
      </w:r>
      <w:r>
        <w:t>in the discretion of the Court.</w:t>
      </w:r>
      <w:r w:rsidR="004A3BAD">
        <w:t xml:space="preserve">  An opposed motion will be trailed for </w:t>
      </w:r>
      <w:r w:rsidR="00BF3C2F">
        <w:t>3</w:t>
      </w:r>
      <w:r w:rsidR="004A3BAD">
        <w:t xml:space="preserve"> </w:t>
      </w:r>
      <w:r w:rsidR="00BF3C2F">
        <w:t xml:space="preserve">business </w:t>
      </w:r>
      <w:r w:rsidR="004A3BAD">
        <w:t>days for a response, and the Court will determine whether to grant the motion</w:t>
      </w:r>
      <w:r w:rsidR="00BF3C2F">
        <w:t>.  No replies will be allowed.</w:t>
      </w:r>
    </w:p>
    <w:p w14:paraId="77F9E0CA" w14:textId="77777777" w:rsidR="002E4BD8" w:rsidRDefault="00D8660A" w:rsidP="006D3519">
      <w:pPr>
        <w:spacing w:line="480" w:lineRule="auto"/>
        <w:ind w:left="1037" w:right="1037"/>
        <w:jc w:val="center"/>
        <w:rPr>
          <w:i/>
          <w:sz w:val="28"/>
        </w:rPr>
      </w:pPr>
      <w:r>
        <w:rPr>
          <w:i/>
          <w:spacing w:val="-2"/>
          <w:sz w:val="28"/>
        </w:rPr>
        <w:t>Procedures</w:t>
      </w:r>
    </w:p>
    <w:p w14:paraId="77F9E0CC" w14:textId="4DC4EF35" w:rsidR="002E4BD8" w:rsidRDefault="00F82DB4">
      <w:pPr>
        <w:pStyle w:val="BodyText"/>
        <w:spacing w:before="80" w:line="480" w:lineRule="auto"/>
        <w:ind w:right="138" w:firstLine="720"/>
      </w:pPr>
      <w:r>
        <w:t>Any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to appear remotely at </w:t>
      </w:r>
      <w:r>
        <w:t>oral</w:t>
      </w:r>
      <w:r>
        <w:rPr>
          <w:spacing w:val="-2"/>
        </w:rPr>
        <w:t xml:space="preserve"> </w:t>
      </w:r>
      <w:r>
        <w:t>argument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filed in a separate motion within 7 days of a request for oral argument filed pursuant to C.A.R. 34.</w:t>
      </w:r>
      <w:r>
        <w:rPr>
          <w:spacing w:val="80"/>
        </w:rPr>
        <w:t xml:space="preserve"> </w:t>
      </w:r>
      <w:r>
        <w:t>Failure to confer</w:t>
      </w:r>
      <w:r w:rsidR="00AE1A3E">
        <w:t xml:space="preserve"> when required</w:t>
      </w:r>
      <w:r>
        <w:t xml:space="preserve"> and to document that conferral in the motion will result in the motion being summarily denied.</w:t>
      </w:r>
      <w:r>
        <w:rPr>
          <w:spacing w:val="80"/>
        </w:rPr>
        <w:t xml:space="preserve"> </w:t>
      </w:r>
      <w:r>
        <w:t xml:space="preserve">Untimely requests for </w:t>
      </w:r>
      <w:r w:rsidR="007B4442">
        <w:t xml:space="preserve">a </w:t>
      </w:r>
      <w:r>
        <w:t xml:space="preserve">remote </w:t>
      </w:r>
      <w:r w:rsidR="00AE1A3E">
        <w:lastRenderedPageBreak/>
        <w:t xml:space="preserve">appearance at </w:t>
      </w:r>
      <w:r>
        <w:t xml:space="preserve">oral argument </w:t>
      </w:r>
      <w:r w:rsidR="001B4B5D">
        <w:t xml:space="preserve">must </w:t>
      </w:r>
      <w:r w:rsidR="00E3156A">
        <w:t>include a show</w:t>
      </w:r>
      <w:r>
        <w:t xml:space="preserve">ing of good cause both for the untimely motion as well as good cause as to whether </w:t>
      </w:r>
      <w:r w:rsidR="007B4442">
        <w:t xml:space="preserve">a </w:t>
      </w:r>
      <w:r>
        <w:t xml:space="preserve">remote </w:t>
      </w:r>
      <w:r w:rsidR="007B4442">
        <w:t xml:space="preserve">appearance </w:t>
      </w:r>
      <w:r>
        <w:t>should be granted.</w:t>
      </w:r>
    </w:p>
    <w:p w14:paraId="31F4E34F" w14:textId="71D1BD31" w:rsidR="00454592" w:rsidRDefault="00454592">
      <w:pPr>
        <w:pStyle w:val="BodyText"/>
        <w:spacing w:before="80" w:line="480" w:lineRule="auto"/>
        <w:ind w:right="138" w:firstLine="720"/>
      </w:pPr>
      <w:r>
        <w:t xml:space="preserve">For emergency situations occurring within 48 hours </w:t>
      </w:r>
      <w:r w:rsidR="00B9180E">
        <w:t xml:space="preserve">or less </w:t>
      </w:r>
      <w:r>
        <w:t>of oral argument, counsel sh</w:t>
      </w:r>
      <w:r w:rsidR="00B9180E">
        <w:t xml:space="preserve">ould file a written motion </w:t>
      </w:r>
      <w:proofErr w:type="gramStart"/>
      <w:r w:rsidR="00B9180E">
        <w:t xml:space="preserve">and </w:t>
      </w:r>
      <w:r w:rsidR="00B22FA8">
        <w:t>also</w:t>
      </w:r>
      <w:proofErr w:type="gramEnd"/>
      <w:r w:rsidR="00B22FA8">
        <w:t xml:space="preserve"> </w:t>
      </w:r>
      <w:r w:rsidR="00B9180E">
        <w:t>immediately contact the clerk’s office</w:t>
      </w:r>
      <w:r w:rsidR="00672B52">
        <w:t xml:space="preserve"> at the </w:t>
      </w:r>
      <w:r w:rsidR="00486EE0">
        <w:t>C</w:t>
      </w:r>
      <w:r w:rsidR="00672B52">
        <w:t>ourt</w:t>
      </w:r>
      <w:r w:rsidR="00666D75">
        <w:t xml:space="preserve">.  </w:t>
      </w:r>
    </w:p>
    <w:p w14:paraId="77F9E0CD" w14:textId="0179BB79" w:rsidR="002E4BD8" w:rsidRDefault="00D8660A">
      <w:pPr>
        <w:pStyle w:val="BodyText"/>
        <w:spacing w:line="480" w:lineRule="auto"/>
        <w:ind w:right="172" w:firstLine="720"/>
      </w:pPr>
      <w:r>
        <w:t xml:space="preserve">If </w:t>
      </w:r>
      <w:r w:rsidR="00CE35CE">
        <w:t xml:space="preserve">counsel is permitted to appear remotely at </w:t>
      </w:r>
      <w:r>
        <w:t xml:space="preserve">oral argument, </w:t>
      </w:r>
      <w:r w:rsidR="00CE35CE">
        <w:t xml:space="preserve">that counsel </w:t>
      </w:r>
      <w:r>
        <w:t>will appear via Webex</w:t>
      </w:r>
      <w:r w:rsidR="00CE35CE">
        <w:t xml:space="preserve"> and the</w:t>
      </w:r>
      <w:r w:rsidR="00AC512D">
        <w:t xml:space="preserve"> remaining participants (</w:t>
      </w:r>
      <w:r w:rsidR="004439D1">
        <w:t xml:space="preserve">judges and other </w:t>
      </w:r>
      <w:r w:rsidR="00AC512D">
        <w:t xml:space="preserve">counsel) will </w:t>
      </w:r>
      <w:r w:rsidR="004D2DCD">
        <w:t xml:space="preserve">appear in person.  </w:t>
      </w:r>
      <w:r>
        <w:t>Counsel</w:t>
      </w:r>
      <w:r w:rsidR="004D2DCD">
        <w:t xml:space="preserve"> appearing remotely</w:t>
      </w:r>
      <w:r>
        <w:t xml:space="preserve"> are responsible for installing Webex on their own device, ensuring an adequate internet connection for both video and audio, and securing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remotely.</w:t>
      </w:r>
      <w:r>
        <w:rPr>
          <w:spacing w:val="80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 xml:space="preserve">must review and </w:t>
      </w:r>
      <w:r w:rsidR="009E3CB3" w:rsidRPr="007D65BA">
        <w:t>comply with</w:t>
      </w:r>
      <w:r w:rsidR="009E3CB3">
        <w:t xml:space="preserve"> </w:t>
      </w:r>
      <w:r>
        <w:t xml:space="preserve">the Webex </w:t>
      </w:r>
      <w:r w:rsidR="005000D3">
        <w:t>Best Practices</w:t>
      </w:r>
      <w:r>
        <w:t xml:space="preserve"> on the Court’s website.</w:t>
      </w:r>
    </w:p>
    <w:sectPr w:rsidR="002E4BD8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D8"/>
    <w:rsid w:val="00003E32"/>
    <w:rsid w:val="00057AA8"/>
    <w:rsid w:val="00114F4F"/>
    <w:rsid w:val="001B4B5D"/>
    <w:rsid w:val="00273C23"/>
    <w:rsid w:val="002E2BA8"/>
    <w:rsid w:val="002E30BD"/>
    <w:rsid w:val="002E4BD8"/>
    <w:rsid w:val="002F0BDA"/>
    <w:rsid w:val="00313665"/>
    <w:rsid w:val="003D4FFD"/>
    <w:rsid w:val="00430629"/>
    <w:rsid w:val="00432481"/>
    <w:rsid w:val="004439D1"/>
    <w:rsid w:val="00454592"/>
    <w:rsid w:val="00486EE0"/>
    <w:rsid w:val="004A3BAD"/>
    <w:rsid w:val="004D2DCD"/>
    <w:rsid w:val="005000D3"/>
    <w:rsid w:val="00556437"/>
    <w:rsid w:val="005712FA"/>
    <w:rsid w:val="0058545B"/>
    <w:rsid w:val="005D6A71"/>
    <w:rsid w:val="005D7794"/>
    <w:rsid w:val="005E4CAA"/>
    <w:rsid w:val="00666D75"/>
    <w:rsid w:val="00672B52"/>
    <w:rsid w:val="0069161C"/>
    <w:rsid w:val="006C5F14"/>
    <w:rsid w:val="006D3519"/>
    <w:rsid w:val="00704E08"/>
    <w:rsid w:val="00733F14"/>
    <w:rsid w:val="0074451B"/>
    <w:rsid w:val="007678F3"/>
    <w:rsid w:val="007B4442"/>
    <w:rsid w:val="007D65BA"/>
    <w:rsid w:val="00846D16"/>
    <w:rsid w:val="00885A1E"/>
    <w:rsid w:val="008F109D"/>
    <w:rsid w:val="00927B13"/>
    <w:rsid w:val="00944AF5"/>
    <w:rsid w:val="009C64E3"/>
    <w:rsid w:val="009C7996"/>
    <w:rsid w:val="009E3CB3"/>
    <w:rsid w:val="00AC512D"/>
    <w:rsid w:val="00AE1A3E"/>
    <w:rsid w:val="00AF0077"/>
    <w:rsid w:val="00B104B2"/>
    <w:rsid w:val="00B11653"/>
    <w:rsid w:val="00B22FA8"/>
    <w:rsid w:val="00B50835"/>
    <w:rsid w:val="00B9180E"/>
    <w:rsid w:val="00BF3C2F"/>
    <w:rsid w:val="00CA2A29"/>
    <w:rsid w:val="00CD1A35"/>
    <w:rsid w:val="00CD2AF9"/>
    <w:rsid w:val="00CE35CE"/>
    <w:rsid w:val="00CF2870"/>
    <w:rsid w:val="00D44DF1"/>
    <w:rsid w:val="00D8660A"/>
    <w:rsid w:val="00DB5C59"/>
    <w:rsid w:val="00DD4B89"/>
    <w:rsid w:val="00DE0AE0"/>
    <w:rsid w:val="00E3156A"/>
    <w:rsid w:val="00E32A83"/>
    <w:rsid w:val="00E87661"/>
    <w:rsid w:val="00EC27FE"/>
    <w:rsid w:val="00EC471B"/>
    <w:rsid w:val="00F13034"/>
    <w:rsid w:val="00F45690"/>
    <w:rsid w:val="00F713CA"/>
    <w:rsid w:val="00F73FA4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E0B8"/>
  <w15:docId w15:val="{DFEC79B7-AF42-4BD4-9E0B-65393279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right="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13665"/>
    <w:pPr>
      <w:widowControl/>
      <w:autoSpaceDE/>
      <w:autoSpaceDN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brock, polly</dc:creator>
  <cp:lastModifiedBy>polly brock</cp:lastModifiedBy>
  <cp:revision>2</cp:revision>
  <dcterms:created xsi:type="dcterms:W3CDTF">2024-05-23T19:39:00Z</dcterms:created>
  <dcterms:modified xsi:type="dcterms:W3CDTF">2024-05-23T19:39:00Z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2024-04-29T00:00:00Z</vt:filetime>
  </property>
</Properties>
</file>