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90"/>
        <w:gridCol w:w="3780"/>
      </w:tblGrid>
      <w:tr w:rsidR="00E63711" w14:paraId="6C241ABA" w14:textId="77777777" w:rsidTr="005B25D8">
        <w:trPr>
          <w:trHeight w:val="2690"/>
        </w:trPr>
        <w:tc>
          <w:tcPr>
            <w:tcW w:w="6390" w:type="dxa"/>
          </w:tcPr>
          <w:p w14:paraId="0361E831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  <w:r>
              <w:rPr>
                <w:rFonts w:ascii="Wingdings" w:hAnsi="Wingdings"/>
                <w:sz w:val="28"/>
              </w:rPr>
              <w:t></w:t>
            </w:r>
            <w:r w:rsidRPr="00E63711">
              <w:rPr>
                <w:rFonts w:ascii="Arial" w:hAnsi="Arial" w:cs="Arial"/>
              </w:rPr>
              <w:t>District Court</w:t>
            </w:r>
            <w:r>
              <w:t xml:space="preserve"> </w:t>
            </w:r>
            <w:r>
              <w:rPr>
                <w:rFonts w:ascii="Wingdings" w:hAnsi="Wingdings"/>
                <w:sz w:val="28"/>
              </w:rPr>
              <w:t></w:t>
            </w:r>
            <w:r w:rsidRPr="00E63711">
              <w:rPr>
                <w:rFonts w:ascii="Arial" w:hAnsi="Arial" w:cs="Arial"/>
              </w:rPr>
              <w:t>Denver Probate Court</w:t>
            </w:r>
          </w:p>
          <w:p w14:paraId="5E154EB4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____________________County, Colorado</w:t>
            </w:r>
          </w:p>
          <w:p w14:paraId="7279445A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Court Address:</w:t>
            </w:r>
          </w:p>
          <w:p w14:paraId="31401F4A" w14:textId="77777777" w:rsidR="00E63711" w:rsidRPr="00E63711" w:rsidRDefault="00E63711" w:rsidP="00912930">
            <w:pPr>
              <w:jc w:val="both"/>
              <w:rPr>
                <w:rFonts w:ascii="Arial" w:hAnsi="Arial" w:cs="Arial"/>
              </w:rPr>
            </w:pPr>
          </w:p>
          <w:p w14:paraId="03FD379F" w14:textId="77777777" w:rsidR="00E63711" w:rsidRPr="00E63711" w:rsidRDefault="00E63711" w:rsidP="00912930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14:paraId="244B8B28" w14:textId="77777777" w:rsidR="00E63711" w:rsidRPr="00E63711" w:rsidRDefault="00E63711" w:rsidP="00912930">
            <w:pPr>
              <w:rPr>
                <w:rFonts w:ascii="Arial" w:hAnsi="Arial" w:cs="Arial"/>
                <w:b/>
              </w:rPr>
            </w:pPr>
            <w:r w:rsidRPr="00E63711">
              <w:rPr>
                <w:rFonts w:ascii="Arial" w:hAnsi="Arial" w:cs="Arial"/>
                <w:b/>
              </w:rPr>
              <w:t>In the Interest of:</w:t>
            </w:r>
          </w:p>
          <w:p w14:paraId="01264072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338310C2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4626B6EC" w14:textId="77777777" w:rsidR="00E63711" w:rsidRPr="00E63711" w:rsidRDefault="00E63711" w:rsidP="00912930">
            <w:pPr>
              <w:pStyle w:val="BodyText"/>
              <w:rPr>
                <w:rFonts w:cs="Arial"/>
                <w:b/>
                <w:sz w:val="20"/>
              </w:rPr>
            </w:pPr>
          </w:p>
          <w:p w14:paraId="564455E9" w14:textId="77777777" w:rsidR="00E63711" w:rsidRPr="00E63711" w:rsidRDefault="00E63711" w:rsidP="00912930">
            <w:pPr>
              <w:jc w:val="both"/>
              <w:rPr>
                <w:rFonts w:ascii="Arial" w:hAnsi="Arial" w:cs="Arial"/>
                <w:b/>
              </w:rPr>
            </w:pPr>
          </w:p>
          <w:p w14:paraId="16A0A975" w14:textId="77777777" w:rsidR="00E63711" w:rsidRPr="00083DB0" w:rsidRDefault="00301F70" w:rsidP="00912930">
            <w:pPr>
              <w:spacing w:line="360" w:lineRule="auto"/>
            </w:pPr>
            <w:r w:rsidRPr="00083DB0">
              <w:rPr>
                <w:rFonts w:ascii="Arial" w:hAnsi="Arial" w:cs="Arial"/>
                <w:b/>
              </w:rPr>
              <w:t>Respondent</w:t>
            </w:r>
          </w:p>
        </w:tc>
        <w:tc>
          <w:tcPr>
            <w:tcW w:w="3780" w:type="dxa"/>
          </w:tcPr>
          <w:p w14:paraId="2C91B0DE" w14:textId="77777777" w:rsidR="00E63711" w:rsidRDefault="00E63711" w:rsidP="00912930"/>
          <w:p w14:paraId="6C3AF370" w14:textId="77777777" w:rsidR="00E63711" w:rsidRDefault="00E63711" w:rsidP="00912930"/>
          <w:p w14:paraId="2C99F1C5" w14:textId="77777777" w:rsidR="00E63711" w:rsidRDefault="00E63711" w:rsidP="00912930"/>
          <w:p w14:paraId="28DCE391" w14:textId="77777777" w:rsidR="00E63711" w:rsidRDefault="00E63711" w:rsidP="00912930"/>
          <w:p w14:paraId="3D12F2B7" w14:textId="77777777" w:rsidR="00E63711" w:rsidRDefault="00E63711" w:rsidP="00912930"/>
          <w:p w14:paraId="1AF6236F" w14:textId="77777777" w:rsidR="00E63711" w:rsidRDefault="00E63711" w:rsidP="00912930"/>
          <w:p w14:paraId="6FBA21B4" w14:textId="4714D9FB" w:rsidR="00CC170C" w:rsidRDefault="00C27C56" w:rsidP="00912930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10955086" wp14:editId="13CD53CF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48260</wp:posOffset>
                      </wp:positionV>
                      <wp:extent cx="1737360" cy="91440"/>
                      <wp:effectExtent l="0" t="0" r="0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656DBF" id="Group 4" o:spid="_x0000_s1026" style="position:absolute;margin-left:20.65pt;margin-top:3.8pt;width:136.8pt;height:7.2pt;z-index:251657728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e6j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">
                      <v:line id="Line 5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6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52ABE210" w14:textId="77777777" w:rsidR="00E63711" w:rsidRPr="00E63711" w:rsidRDefault="00E63711" w:rsidP="00912930">
            <w:pPr>
              <w:pStyle w:val="Heading1"/>
              <w:pBdr>
                <w:bottom w:val="single" w:sz="4" w:space="1" w:color="auto"/>
              </w:pBdr>
              <w:rPr>
                <w:rFonts w:ascii="Arial" w:hAnsi="Arial" w:cs="Arial"/>
                <w:sz w:val="20"/>
              </w:rPr>
            </w:pPr>
            <w:r w:rsidRPr="00E63711">
              <w:rPr>
                <w:rFonts w:ascii="Arial" w:hAnsi="Arial" w:cs="Arial"/>
                <w:sz w:val="20"/>
              </w:rPr>
              <w:t xml:space="preserve">COURT USE ONLY </w:t>
            </w:r>
          </w:p>
          <w:p w14:paraId="270C5A67" w14:textId="77777777" w:rsidR="00E63711" w:rsidRPr="00E63711" w:rsidRDefault="00E63711" w:rsidP="00912930">
            <w:pPr>
              <w:rPr>
                <w:rFonts w:ascii="Arial" w:hAnsi="Arial" w:cs="Arial"/>
              </w:rPr>
            </w:pPr>
            <w:r w:rsidRPr="00E63711">
              <w:rPr>
                <w:rFonts w:ascii="Arial" w:hAnsi="Arial" w:cs="Arial"/>
              </w:rPr>
              <w:t>Case Number:</w:t>
            </w:r>
          </w:p>
          <w:p w14:paraId="1FF4EC0D" w14:textId="77777777" w:rsidR="00E63711" w:rsidRPr="00E63711" w:rsidRDefault="00E63711" w:rsidP="00912930">
            <w:pPr>
              <w:rPr>
                <w:rFonts w:ascii="Arial" w:hAnsi="Arial" w:cs="Arial"/>
                <w:sz w:val="18"/>
              </w:rPr>
            </w:pPr>
          </w:p>
          <w:p w14:paraId="12105EE8" w14:textId="77777777" w:rsidR="00E63711" w:rsidRPr="00E63711" w:rsidRDefault="00E63711" w:rsidP="00912930">
            <w:pPr>
              <w:rPr>
                <w:rFonts w:ascii="Arial" w:hAnsi="Arial" w:cs="Arial"/>
                <w:sz w:val="18"/>
              </w:rPr>
            </w:pPr>
          </w:p>
          <w:p w14:paraId="191595E4" w14:textId="77777777" w:rsidR="00E63711" w:rsidRDefault="00E63711" w:rsidP="00912930">
            <w:r w:rsidRPr="00E63711">
              <w:rPr>
                <w:rFonts w:ascii="Arial" w:hAnsi="Arial" w:cs="Arial"/>
              </w:rPr>
              <w:t>Division              Courtroom</w:t>
            </w:r>
          </w:p>
        </w:tc>
      </w:tr>
      <w:tr w:rsidR="00E63711" w:rsidRPr="00EA7A47" w14:paraId="5EBAD256" w14:textId="77777777" w:rsidTr="00912930">
        <w:trPr>
          <w:cantSplit/>
          <w:trHeight w:val="260"/>
        </w:trPr>
        <w:tc>
          <w:tcPr>
            <w:tcW w:w="10170" w:type="dxa"/>
            <w:gridSpan w:val="2"/>
          </w:tcPr>
          <w:p w14:paraId="402235AD" w14:textId="77777777" w:rsidR="00E63711" w:rsidRPr="00460156" w:rsidRDefault="00E63711" w:rsidP="00460156">
            <w:pPr>
              <w:pStyle w:val="Heading3"/>
              <w:ind w:left="0"/>
              <w:jc w:val="center"/>
              <w:rPr>
                <w:rFonts w:cs="Arial"/>
                <w:sz w:val="24"/>
                <w:szCs w:val="24"/>
              </w:rPr>
            </w:pPr>
            <w:r w:rsidRPr="00460156">
              <w:rPr>
                <w:rFonts w:cs="Arial"/>
                <w:sz w:val="24"/>
                <w:szCs w:val="24"/>
              </w:rPr>
              <w:t xml:space="preserve">ORDER APPOINTING EMERGENCY GUARDIAN FOR </w:t>
            </w:r>
            <w:r w:rsidR="003127E6" w:rsidRPr="00460156">
              <w:rPr>
                <w:rFonts w:cs="Arial"/>
                <w:sz w:val="24"/>
                <w:szCs w:val="24"/>
              </w:rPr>
              <w:t>ADULT</w:t>
            </w:r>
          </w:p>
          <w:p w14:paraId="7B71FB18" w14:textId="77777777" w:rsidR="00460156" w:rsidRPr="00460156" w:rsidRDefault="00460156" w:rsidP="0046015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60156">
              <w:rPr>
                <w:rFonts w:ascii="Arial" w:hAnsi="Arial" w:cs="Arial"/>
                <w:b/>
                <w:sz w:val="24"/>
              </w:rPr>
              <w:t>PURSUANT TO §</w:t>
            </w:r>
            <w:r w:rsidR="000B3921">
              <w:rPr>
                <w:rFonts w:ascii="Arial" w:hAnsi="Arial" w:cs="Arial"/>
                <w:b/>
                <w:sz w:val="24"/>
              </w:rPr>
              <w:t xml:space="preserve"> </w:t>
            </w:r>
            <w:r w:rsidRPr="00460156">
              <w:rPr>
                <w:rFonts w:ascii="Arial" w:hAnsi="Arial" w:cs="Arial"/>
                <w:b/>
                <w:sz w:val="24"/>
              </w:rPr>
              <w:t>15-14-312, C.R.S.</w:t>
            </w:r>
          </w:p>
        </w:tc>
      </w:tr>
    </w:tbl>
    <w:p w14:paraId="40240895" w14:textId="77777777" w:rsidR="005F0788" w:rsidRDefault="005F0788">
      <w:pPr>
        <w:rPr>
          <w:rFonts w:ascii="Arial" w:hAnsi="Arial" w:cs="Arial"/>
          <w:szCs w:val="20"/>
        </w:rPr>
      </w:pPr>
    </w:p>
    <w:p w14:paraId="4169FFB7" w14:textId="77777777" w:rsidR="00897945" w:rsidRDefault="00897945">
      <w:pPr>
        <w:rPr>
          <w:rFonts w:ascii="Arial" w:hAnsi="Arial" w:cs="Arial"/>
          <w:szCs w:val="20"/>
        </w:rPr>
      </w:pPr>
    </w:p>
    <w:p w14:paraId="1A83E32E" w14:textId="77777777" w:rsidR="005B25D8" w:rsidRDefault="005B25D8" w:rsidP="005B25D8">
      <w:pPr>
        <w:pStyle w:val="BodyText2"/>
      </w:pPr>
      <w:r>
        <w:t xml:space="preserve">Upon consideration of the Petition for Appointment of Emergency Guardian for the above </w:t>
      </w:r>
      <w:r w:rsidR="00A732B3">
        <w:t xml:space="preserve">respondent </w:t>
      </w:r>
      <w:r w:rsidR="00BC194E">
        <w:t>a</w:t>
      </w:r>
      <w:r>
        <w:t xml:space="preserve">nd/or hearing on </w:t>
      </w:r>
      <w:r w:rsidR="00983B85">
        <w:rPr>
          <w:u w:val="single"/>
        </w:rPr>
        <w:tab/>
      </w:r>
      <w:r w:rsidR="00983B85">
        <w:rPr>
          <w:u w:val="single"/>
        </w:rPr>
        <w:tab/>
      </w:r>
      <w:r w:rsidR="00983B85">
        <w:rPr>
          <w:u w:val="single"/>
        </w:rPr>
        <w:tab/>
      </w:r>
      <w:r w:rsidR="00983B85">
        <w:rPr>
          <w:u w:val="single"/>
        </w:rPr>
        <w:tab/>
      </w:r>
      <w:r w:rsidR="00983B85">
        <w:rPr>
          <w:u w:val="single"/>
        </w:rPr>
        <w:tab/>
      </w:r>
      <w:r w:rsidR="00983B85">
        <w:rPr>
          <w:u w:val="single"/>
        </w:rPr>
        <w:tab/>
      </w:r>
      <w:proofErr w:type="gramStart"/>
      <w:r w:rsidR="00983B85">
        <w:rPr>
          <w:u w:val="single"/>
        </w:rPr>
        <w:tab/>
      </w:r>
      <w:r w:rsidR="00983B85">
        <w:t xml:space="preserve"> </w:t>
      </w:r>
      <w:r>
        <w:t xml:space="preserve"> (</w:t>
      </w:r>
      <w:proofErr w:type="gramEnd"/>
      <w:r>
        <w:t xml:space="preserve">date), </w:t>
      </w:r>
    </w:p>
    <w:p w14:paraId="50AF0B11" w14:textId="77777777" w:rsidR="00D45948" w:rsidRDefault="00D45948" w:rsidP="004E3C4A">
      <w:pPr>
        <w:pStyle w:val="BodyText2"/>
        <w:rPr>
          <w:b/>
          <w:sz w:val="22"/>
          <w:szCs w:val="22"/>
        </w:rPr>
      </w:pPr>
    </w:p>
    <w:p w14:paraId="66485D38" w14:textId="77777777" w:rsidR="004E3C4A" w:rsidRPr="00347285" w:rsidRDefault="004E3C4A" w:rsidP="004E3C4A">
      <w:pPr>
        <w:pStyle w:val="BodyText2"/>
        <w:rPr>
          <w:b/>
          <w:sz w:val="22"/>
          <w:szCs w:val="22"/>
        </w:rPr>
      </w:pPr>
      <w:r w:rsidRPr="00347285">
        <w:rPr>
          <w:b/>
          <w:sz w:val="22"/>
          <w:szCs w:val="22"/>
        </w:rPr>
        <w:t xml:space="preserve">The </w:t>
      </w:r>
      <w:r w:rsidR="00BE0FE0">
        <w:rPr>
          <w:b/>
          <w:sz w:val="22"/>
          <w:szCs w:val="22"/>
        </w:rPr>
        <w:t>c</w:t>
      </w:r>
      <w:r w:rsidRPr="00347285">
        <w:rPr>
          <w:b/>
          <w:sz w:val="22"/>
          <w:szCs w:val="22"/>
        </w:rPr>
        <w:t>ourt finds</w:t>
      </w:r>
      <w:r w:rsidR="00A732B3">
        <w:rPr>
          <w:b/>
          <w:sz w:val="22"/>
          <w:szCs w:val="22"/>
        </w:rPr>
        <w:t>, determines and orders</w:t>
      </w:r>
      <w:r w:rsidRPr="00347285">
        <w:rPr>
          <w:b/>
          <w:sz w:val="22"/>
          <w:szCs w:val="22"/>
        </w:rPr>
        <w:t>:</w:t>
      </w:r>
    </w:p>
    <w:p w14:paraId="012D2994" w14:textId="77777777" w:rsidR="004E3C4A" w:rsidRPr="003B3F6C" w:rsidRDefault="004E3C4A" w:rsidP="004E3C4A">
      <w:pPr>
        <w:pStyle w:val="BodyText2"/>
        <w:rPr>
          <w:sz w:val="16"/>
          <w:szCs w:val="16"/>
        </w:rPr>
      </w:pPr>
    </w:p>
    <w:p w14:paraId="3CA0CC63" w14:textId="77777777" w:rsidR="00AD25FE" w:rsidRDefault="00190ED0" w:rsidP="004E3C4A">
      <w:pPr>
        <w:pStyle w:val="BodyText2"/>
        <w:numPr>
          <w:ilvl w:val="0"/>
          <w:numId w:val="2"/>
        </w:numPr>
      </w:pPr>
      <w:r>
        <w:t>V</w:t>
      </w:r>
      <w:r w:rsidR="004E3C4A">
        <w:t>enue is proper</w:t>
      </w:r>
      <w:r w:rsidR="003D2787">
        <w:t>.</w:t>
      </w:r>
    </w:p>
    <w:p w14:paraId="7FCDBF97" w14:textId="77777777" w:rsidR="00BE590B" w:rsidRDefault="00BE590B" w:rsidP="00BE590B">
      <w:pPr>
        <w:pStyle w:val="BodyText2"/>
        <w:ind w:left="60"/>
      </w:pPr>
    </w:p>
    <w:p w14:paraId="133BF00E" w14:textId="73283D8F" w:rsidR="0018046B" w:rsidRDefault="0018046B" w:rsidP="0018046B">
      <w:pPr>
        <w:pStyle w:val="BodyText2"/>
        <w:numPr>
          <w:ilvl w:val="0"/>
          <w:numId w:val="2"/>
        </w:numPr>
      </w:pPr>
      <w:r>
        <w:t xml:space="preserve">Notice pursuant to </w:t>
      </w:r>
      <w:r>
        <w:rPr>
          <w:rFonts w:ascii="Tahoma" w:hAnsi="Tahoma" w:cs="Tahoma"/>
        </w:rPr>
        <w:t>§</w:t>
      </w:r>
      <w:r w:rsidR="000B3921">
        <w:rPr>
          <w:rFonts w:ascii="Tahoma" w:hAnsi="Tahoma" w:cs="Tahoma"/>
        </w:rPr>
        <w:t xml:space="preserve"> </w:t>
      </w:r>
      <w:r>
        <w:t>15-14-312, C.R.S. was</w:t>
      </w:r>
      <w:r w:rsidR="003D395D">
        <w:t xml:space="preserve"> (check all that apply)</w:t>
      </w:r>
      <w:r>
        <w:t>:</w:t>
      </w:r>
    </w:p>
    <w:p w14:paraId="7D7507A6" w14:textId="77777777" w:rsidR="0018046B" w:rsidRDefault="000167AE" w:rsidP="000167AE">
      <w:pPr>
        <w:pStyle w:val="BodyText2"/>
        <w:ind w:left="720"/>
      </w:pPr>
      <w:r>
        <w:rPr>
          <w:rFonts w:ascii="Wingdings" w:hAnsi="Wingdings"/>
          <w:sz w:val="28"/>
        </w:rPr>
        <w:t></w:t>
      </w:r>
      <w:r w:rsidR="0018046B">
        <w:t>Reasonable.</w:t>
      </w:r>
    </w:p>
    <w:p w14:paraId="0DB35ED9" w14:textId="77777777" w:rsidR="0018046B" w:rsidRDefault="000167AE" w:rsidP="000167AE">
      <w:pPr>
        <w:pStyle w:val="BodyText2"/>
        <w:tabs>
          <w:tab w:val="left" w:pos="1260"/>
        </w:tabs>
        <w:ind w:left="720"/>
      </w:pPr>
      <w:r>
        <w:rPr>
          <w:rFonts w:ascii="Wingdings" w:hAnsi="Wingdings"/>
          <w:sz w:val="28"/>
        </w:rPr>
        <w:t></w:t>
      </w:r>
      <w:r w:rsidR="0018046B">
        <w:t xml:space="preserve">Dispensed with because the </w:t>
      </w:r>
      <w:r w:rsidR="00CB05CD">
        <w:t>c</w:t>
      </w:r>
      <w:r w:rsidR="0018046B">
        <w:t>ourt</w:t>
      </w:r>
      <w:r w:rsidR="0018046B" w:rsidRPr="001735C9">
        <w:t xml:space="preserve"> finds from testimony that the </w:t>
      </w:r>
      <w:r w:rsidR="00A732B3">
        <w:t xml:space="preserve">respondent </w:t>
      </w:r>
      <w:r w:rsidR="0018046B">
        <w:t xml:space="preserve">will be </w:t>
      </w:r>
      <w:r w:rsidR="0018046B" w:rsidRPr="001735C9">
        <w:t xml:space="preserve">substantially harmed </w:t>
      </w:r>
      <w:r w:rsidR="0018046B">
        <w:t>if the appointment is delayed.</w:t>
      </w:r>
      <w:r w:rsidR="0018046B" w:rsidRPr="001735C9">
        <w:t xml:space="preserve">  </w:t>
      </w:r>
      <w:r w:rsidR="00C37687">
        <w:t xml:space="preserve"> The nature of the emergency is:</w:t>
      </w:r>
    </w:p>
    <w:p w14:paraId="354A61E8" w14:textId="77777777" w:rsidR="00983B85" w:rsidRPr="00983B85" w:rsidRDefault="00983B85" w:rsidP="000167AE">
      <w:pPr>
        <w:pStyle w:val="BodyText2"/>
        <w:tabs>
          <w:tab w:val="clear" w:pos="432"/>
          <w:tab w:val="left" w:pos="1260"/>
        </w:tabs>
        <w:spacing w:line="360" w:lineRule="auto"/>
        <w:ind w:left="720" w:right="90"/>
        <w:rPr>
          <w:sz w:val="10"/>
          <w:szCs w:val="10"/>
        </w:rPr>
      </w:pPr>
    </w:p>
    <w:p w14:paraId="019AC82B" w14:textId="3A91EBE6" w:rsidR="000167AE" w:rsidRDefault="000167AE" w:rsidP="000167AE">
      <w:pPr>
        <w:pStyle w:val="BodyText2"/>
        <w:tabs>
          <w:tab w:val="clear" w:pos="432"/>
          <w:tab w:val="left" w:pos="1260"/>
        </w:tabs>
        <w:spacing w:line="360" w:lineRule="auto"/>
        <w:ind w:left="720" w:right="90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7BAD4E1" w14:textId="0825DB2B" w:rsidR="00A732B3" w:rsidRPr="00516009" w:rsidRDefault="003D395D" w:rsidP="00A732B3">
      <w:pPr>
        <w:ind w:left="720"/>
        <w:jc w:val="both"/>
        <w:rPr>
          <w:rFonts w:ascii="Arial" w:hAnsi="Arial" w:cs="Arial"/>
        </w:rPr>
      </w:pPr>
      <w:r w:rsidRPr="00F70342">
        <w:rPr>
          <w:rFonts w:ascii="Arial" w:hAnsi="Arial" w:cs="Arial"/>
          <w:b/>
          <w:bCs/>
        </w:rPr>
        <w:t>Note:</w:t>
      </w:r>
      <w:r>
        <w:rPr>
          <w:rFonts w:ascii="Arial" w:hAnsi="Arial" w:cs="Arial"/>
        </w:rPr>
        <w:t xml:space="preserve">  </w:t>
      </w:r>
      <w:r w:rsidR="00A732B3">
        <w:rPr>
          <w:rFonts w:ascii="Arial" w:hAnsi="Arial" w:cs="Arial"/>
        </w:rPr>
        <w:t xml:space="preserve">If this </w:t>
      </w:r>
      <w:r w:rsidR="00CB05CD">
        <w:rPr>
          <w:rFonts w:ascii="Arial" w:hAnsi="Arial" w:cs="Arial"/>
        </w:rPr>
        <w:t>o</w:t>
      </w:r>
      <w:r w:rsidR="00A732B3">
        <w:rPr>
          <w:rFonts w:ascii="Arial" w:hAnsi="Arial" w:cs="Arial"/>
        </w:rPr>
        <w:t>rder was issued without notice</w:t>
      </w:r>
      <w:r w:rsidR="008C5313">
        <w:rPr>
          <w:rFonts w:ascii="Arial" w:hAnsi="Arial" w:cs="Arial"/>
        </w:rPr>
        <w:t xml:space="preserve"> to the respondent and</w:t>
      </w:r>
      <w:r w:rsidR="003D6275">
        <w:rPr>
          <w:rFonts w:ascii="Arial" w:hAnsi="Arial" w:cs="Arial"/>
        </w:rPr>
        <w:t>/</w:t>
      </w:r>
      <w:r w:rsidR="008C5313">
        <w:rPr>
          <w:rFonts w:ascii="Arial" w:hAnsi="Arial" w:cs="Arial"/>
        </w:rPr>
        <w:t>or the respondent’s lawyer</w:t>
      </w:r>
      <w:r w:rsidR="00A732B3">
        <w:rPr>
          <w:rFonts w:ascii="Arial" w:hAnsi="Arial" w:cs="Arial"/>
        </w:rPr>
        <w:t xml:space="preserve">, </w:t>
      </w:r>
      <w:r w:rsidR="00CB05CD">
        <w:rPr>
          <w:rFonts w:ascii="Arial" w:hAnsi="Arial" w:cs="Arial"/>
        </w:rPr>
        <w:t xml:space="preserve">it </w:t>
      </w:r>
      <w:r w:rsidR="00A732B3">
        <w:rPr>
          <w:rFonts w:ascii="Arial" w:hAnsi="Arial" w:cs="Arial"/>
        </w:rPr>
        <w:t>along with Notice of Appointment of Emergency Guardian and Notice of Right to Hearing (JDF 844) must be personally served on</w:t>
      </w:r>
      <w:r w:rsidR="00A732B3" w:rsidRPr="00516009">
        <w:rPr>
          <w:rFonts w:ascii="Arial" w:hAnsi="Arial" w:cs="Arial"/>
        </w:rPr>
        <w:t xml:space="preserve"> the </w:t>
      </w:r>
      <w:r w:rsidR="00531698">
        <w:rPr>
          <w:rFonts w:ascii="Arial" w:hAnsi="Arial" w:cs="Arial"/>
        </w:rPr>
        <w:t>r</w:t>
      </w:r>
      <w:r w:rsidR="00A732B3">
        <w:rPr>
          <w:rFonts w:ascii="Arial" w:hAnsi="Arial" w:cs="Arial"/>
        </w:rPr>
        <w:t>espondent</w:t>
      </w:r>
      <w:r w:rsidR="00A732B3" w:rsidRPr="00516009">
        <w:rPr>
          <w:rFonts w:ascii="Arial" w:hAnsi="Arial" w:cs="Arial"/>
        </w:rPr>
        <w:t xml:space="preserve"> within 48</w:t>
      </w:r>
      <w:r w:rsidR="00A732B3">
        <w:rPr>
          <w:rFonts w:ascii="Arial" w:hAnsi="Arial" w:cs="Arial"/>
        </w:rPr>
        <w:t xml:space="preserve"> </w:t>
      </w:r>
      <w:r w:rsidR="00A732B3" w:rsidRPr="00516009">
        <w:rPr>
          <w:rFonts w:ascii="Arial" w:hAnsi="Arial" w:cs="Arial"/>
        </w:rPr>
        <w:t xml:space="preserve">hours after the appointment.  </w:t>
      </w:r>
      <w:r w:rsidR="00A732B3">
        <w:rPr>
          <w:rFonts w:ascii="Arial" w:hAnsi="Arial" w:cs="Arial"/>
        </w:rPr>
        <w:t xml:space="preserve">A copy of the completed Personal Service Affidavit (JDF 718) must be promptly filed with the </w:t>
      </w:r>
      <w:r w:rsidR="00CB05CD">
        <w:rPr>
          <w:rFonts w:ascii="Arial" w:hAnsi="Arial" w:cs="Arial"/>
        </w:rPr>
        <w:t>c</w:t>
      </w:r>
      <w:r w:rsidR="00A732B3">
        <w:rPr>
          <w:rFonts w:ascii="Arial" w:hAnsi="Arial" w:cs="Arial"/>
        </w:rPr>
        <w:t>ourt.</w:t>
      </w:r>
    </w:p>
    <w:p w14:paraId="25858369" w14:textId="77777777" w:rsidR="00BE590B" w:rsidRDefault="00BE590B" w:rsidP="00BE590B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  <w:jc w:val="both"/>
        <w:rPr>
          <w:rFonts w:ascii="Arial" w:hAnsi="Arial" w:cs="Arial"/>
          <w:szCs w:val="20"/>
        </w:rPr>
      </w:pPr>
    </w:p>
    <w:p w14:paraId="0314C899" w14:textId="25E16143" w:rsidR="007254DE" w:rsidRDefault="007254DE" w:rsidP="00BA4B1C">
      <w:pPr>
        <w:ind w:left="720"/>
        <w:jc w:val="both"/>
        <w:rPr>
          <w:rFonts w:ascii="Arial" w:hAnsi="Arial" w:cs="Arial"/>
          <w:szCs w:val="20"/>
        </w:rPr>
      </w:pPr>
      <w:r>
        <w:rPr>
          <w:rFonts w:ascii="Wingdings" w:hAnsi="Wingdings"/>
          <w:sz w:val="28"/>
        </w:rPr>
        <w:t></w:t>
      </w:r>
      <w:r w:rsidR="003D6275" w:rsidRPr="00BA4B1C">
        <w:rPr>
          <w:rFonts w:ascii="Arial" w:hAnsi="Arial" w:cs="Arial"/>
          <w:szCs w:val="20"/>
        </w:rPr>
        <w:t>The court has appointed a professional without priority to serve pursuant to § 15-14-310(1), C.R.S. or protective services pursuant to § 26-3.1-104, C.R.S.</w:t>
      </w:r>
      <w:r w:rsidR="003D395D">
        <w:rPr>
          <w:rFonts w:ascii="Arial" w:hAnsi="Arial" w:cs="Arial"/>
          <w:szCs w:val="20"/>
        </w:rPr>
        <w:t>, without notice to the respondent, respondent’s lawyer, or any other person entitled to notice.</w:t>
      </w:r>
      <w:r w:rsidR="003D6275" w:rsidRPr="00BA4B1C">
        <w:rPr>
          <w:rFonts w:ascii="Arial" w:hAnsi="Arial" w:cs="Arial"/>
          <w:szCs w:val="20"/>
        </w:rPr>
        <w:t>  Accordingly, the court will simultaneously appoint a court visitor to investigate the appointment of the emergency guardian</w:t>
      </w:r>
      <w:r w:rsidR="005640DC" w:rsidRPr="005640DC">
        <w:rPr>
          <w:rFonts w:ascii="Arial" w:hAnsi="Arial" w:cs="Arial"/>
          <w:color w:val="FF0000"/>
          <w:szCs w:val="20"/>
        </w:rPr>
        <w:t xml:space="preserve"> </w:t>
      </w:r>
      <w:r w:rsidR="005640DC" w:rsidRPr="00BA4B1C">
        <w:rPr>
          <w:rFonts w:ascii="Arial" w:hAnsi="Arial" w:cs="Arial"/>
          <w:szCs w:val="20"/>
        </w:rPr>
        <w:t>and file a report within 14 days</w:t>
      </w:r>
      <w:r w:rsidR="003D6275" w:rsidRPr="00BA4B1C">
        <w:rPr>
          <w:rFonts w:ascii="Arial" w:hAnsi="Arial" w:cs="Arial"/>
          <w:szCs w:val="20"/>
        </w:rPr>
        <w:t xml:space="preserve"> after the appointment</w:t>
      </w:r>
      <w:r w:rsidR="003D6275" w:rsidRPr="00BA4B1C">
        <w:rPr>
          <w:rFonts w:ascii="Arial" w:hAnsi="Arial" w:cs="Arial"/>
          <w:color w:val="FF0000"/>
          <w:szCs w:val="20"/>
        </w:rPr>
        <w:t xml:space="preserve"> </w:t>
      </w:r>
      <w:r w:rsidR="003D6275" w:rsidRPr="00BA4B1C">
        <w:rPr>
          <w:rFonts w:ascii="Arial" w:hAnsi="Arial" w:cs="Arial"/>
          <w:szCs w:val="20"/>
        </w:rPr>
        <w:t>in accordance with § 15-14-312(5), C.R.S. and § 15-14-113.5</w:t>
      </w:r>
      <w:r w:rsidR="003D6275">
        <w:rPr>
          <w:rFonts w:ascii="Calibri" w:hAnsi="Calibri"/>
          <w:sz w:val="22"/>
          <w:szCs w:val="22"/>
        </w:rPr>
        <w:t>, C.R.S.</w:t>
      </w:r>
    </w:p>
    <w:p w14:paraId="18D1ED96" w14:textId="77777777" w:rsidR="007254DE" w:rsidRDefault="007254DE" w:rsidP="00BA4B1C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/>
        <w:jc w:val="both"/>
        <w:rPr>
          <w:rFonts w:ascii="Arial" w:hAnsi="Arial" w:cs="Arial"/>
          <w:szCs w:val="20"/>
        </w:rPr>
      </w:pPr>
    </w:p>
    <w:p w14:paraId="0E0F0FCD" w14:textId="6F4DDADB" w:rsidR="00C37687" w:rsidRDefault="00BD128C" w:rsidP="00CD7E39">
      <w:pPr>
        <w:numPr>
          <w:ilvl w:val="0"/>
          <w:numId w:val="2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32" w:hanging="12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Pursuant to </w:t>
      </w:r>
      <w:r w:rsidRPr="004E3C4A">
        <w:rPr>
          <w:rFonts w:ascii="Arial" w:hAnsi="Arial" w:cs="Arial"/>
          <w:szCs w:val="20"/>
        </w:rPr>
        <w:t>§</w:t>
      </w:r>
      <w:r w:rsidR="00CB05CD">
        <w:rPr>
          <w:rFonts w:ascii="Arial" w:hAnsi="Arial" w:cs="Arial"/>
          <w:szCs w:val="20"/>
        </w:rPr>
        <w:t xml:space="preserve"> </w:t>
      </w:r>
      <w:r w:rsidRPr="004E3C4A">
        <w:rPr>
          <w:rFonts w:ascii="Arial" w:hAnsi="Arial" w:cs="Arial"/>
          <w:szCs w:val="20"/>
        </w:rPr>
        <w:t>15-14-</w:t>
      </w:r>
      <w:r>
        <w:rPr>
          <w:rFonts w:ascii="Arial" w:hAnsi="Arial" w:cs="Arial"/>
          <w:szCs w:val="20"/>
        </w:rPr>
        <w:t>312(1),</w:t>
      </w:r>
      <w:r w:rsidRPr="004E3C4A">
        <w:rPr>
          <w:rFonts w:ascii="Arial" w:hAnsi="Arial" w:cs="Arial"/>
          <w:szCs w:val="20"/>
        </w:rPr>
        <w:t xml:space="preserve"> C.R.S.</w:t>
      </w:r>
      <w:r>
        <w:rPr>
          <w:rFonts w:ascii="Arial" w:hAnsi="Arial" w:cs="Arial"/>
          <w:szCs w:val="20"/>
        </w:rPr>
        <w:t xml:space="preserve">, </w:t>
      </w:r>
      <w:r w:rsidR="004E3C4A" w:rsidRPr="004E3C4A">
        <w:rPr>
          <w:rFonts w:ascii="Arial" w:hAnsi="Arial" w:cs="Arial"/>
          <w:szCs w:val="20"/>
        </w:rPr>
        <w:t xml:space="preserve">it is necessary to appoint an </w:t>
      </w:r>
      <w:r w:rsidR="00A732B3">
        <w:rPr>
          <w:rFonts w:ascii="Arial" w:hAnsi="Arial" w:cs="Arial"/>
          <w:szCs w:val="20"/>
        </w:rPr>
        <w:t>e</w:t>
      </w:r>
      <w:r w:rsidR="00A732B3" w:rsidRPr="004E3C4A">
        <w:rPr>
          <w:rFonts w:ascii="Arial" w:hAnsi="Arial" w:cs="Arial"/>
          <w:szCs w:val="20"/>
        </w:rPr>
        <w:t xml:space="preserve">mergency </w:t>
      </w:r>
      <w:r w:rsidR="00A732B3">
        <w:rPr>
          <w:rFonts w:ascii="Arial" w:hAnsi="Arial" w:cs="Arial"/>
          <w:szCs w:val="20"/>
        </w:rPr>
        <w:t>g</w:t>
      </w:r>
      <w:r w:rsidR="00A732B3" w:rsidRPr="004E3C4A">
        <w:rPr>
          <w:rFonts w:ascii="Arial" w:hAnsi="Arial" w:cs="Arial"/>
          <w:szCs w:val="20"/>
        </w:rPr>
        <w:t xml:space="preserve">uardian </w:t>
      </w:r>
      <w:r w:rsidR="004E3C4A" w:rsidRPr="004E3C4A">
        <w:rPr>
          <w:rFonts w:ascii="Arial" w:hAnsi="Arial" w:cs="Arial"/>
          <w:szCs w:val="20"/>
        </w:rPr>
        <w:t xml:space="preserve">for the </w:t>
      </w:r>
      <w:r w:rsidR="00A732B3">
        <w:rPr>
          <w:rFonts w:ascii="Arial" w:hAnsi="Arial" w:cs="Arial"/>
          <w:szCs w:val="20"/>
        </w:rPr>
        <w:t xml:space="preserve">respondent </w:t>
      </w:r>
    </w:p>
    <w:p w14:paraId="72DDF397" w14:textId="77777777" w:rsidR="00C37687" w:rsidRDefault="004E3C4A" w:rsidP="00C37687">
      <w:pPr>
        <w:tabs>
          <w:tab w:val="left" w:pos="0"/>
          <w:tab w:val="left" w:pos="432"/>
          <w:tab w:val="left" w:pos="81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/>
        <w:jc w:val="both"/>
        <w:rPr>
          <w:rFonts w:ascii="Arial" w:hAnsi="Arial" w:cs="Arial"/>
          <w:szCs w:val="20"/>
        </w:rPr>
      </w:pPr>
      <w:r w:rsidRPr="004E3C4A">
        <w:rPr>
          <w:rFonts w:ascii="Arial" w:hAnsi="Arial" w:cs="Arial"/>
          <w:szCs w:val="20"/>
        </w:rPr>
        <w:t xml:space="preserve">because of the likelihood of substantial harm to the </w:t>
      </w:r>
      <w:r w:rsidR="00A732B3">
        <w:rPr>
          <w:rFonts w:ascii="Arial" w:hAnsi="Arial" w:cs="Arial"/>
          <w:szCs w:val="20"/>
        </w:rPr>
        <w:t>respondent’s</w:t>
      </w:r>
      <w:r w:rsidR="00A732B3" w:rsidRPr="004E3C4A">
        <w:rPr>
          <w:rFonts w:ascii="Arial" w:hAnsi="Arial" w:cs="Arial"/>
          <w:szCs w:val="20"/>
        </w:rPr>
        <w:t xml:space="preserve"> </w:t>
      </w:r>
      <w:r w:rsidRPr="004E3C4A">
        <w:rPr>
          <w:rFonts w:ascii="Arial" w:hAnsi="Arial" w:cs="Arial"/>
          <w:szCs w:val="20"/>
        </w:rPr>
        <w:t xml:space="preserve">health, safety, or welfare, </w:t>
      </w:r>
      <w:r w:rsidR="000D1645">
        <w:rPr>
          <w:rFonts w:ascii="Arial" w:hAnsi="Arial" w:cs="Arial"/>
          <w:szCs w:val="20"/>
        </w:rPr>
        <w:t>and that</w:t>
      </w:r>
      <w:r w:rsidRPr="004E3C4A">
        <w:rPr>
          <w:rFonts w:ascii="Arial" w:hAnsi="Arial" w:cs="Arial"/>
          <w:szCs w:val="20"/>
        </w:rPr>
        <w:t xml:space="preserve"> no other person appears to have authority and willingness to act in the circumstance</w:t>
      </w:r>
      <w:r w:rsidR="00C37687">
        <w:rPr>
          <w:rFonts w:ascii="Arial" w:hAnsi="Arial" w:cs="Arial"/>
          <w:szCs w:val="20"/>
        </w:rPr>
        <w:t>s</w:t>
      </w:r>
      <w:r w:rsidR="00BD128C">
        <w:rPr>
          <w:rFonts w:ascii="Arial" w:hAnsi="Arial" w:cs="Arial"/>
          <w:szCs w:val="20"/>
        </w:rPr>
        <w:t xml:space="preserve">. </w:t>
      </w:r>
      <w:r w:rsidR="00C37687">
        <w:rPr>
          <w:rFonts w:ascii="Arial" w:hAnsi="Arial" w:cs="Arial"/>
          <w:szCs w:val="20"/>
        </w:rPr>
        <w:t xml:space="preserve">  </w:t>
      </w:r>
    </w:p>
    <w:p w14:paraId="47D6CE52" w14:textId="77777777" w:rsidR="00BE590B" w:rsidRDefault="00BE590B" w:rsidP="00BE590B">
      <w:pPr>
        <w:tabs>
          <w:tab w:val="left" w:pos="0"/>
          <w:tab w:val="left" w:pos="432"/>
          <w:tab w:val="left" w:pos="81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  <w:jc w:val="both"/>
        <w:rPr>
          <w:rFonts w:ascii="Arial" w:hAnsi="Arial" w:cs="Arial"/>
          <w:szCs w:val="20"/>
        </w:rPr>
      </w:pPr>
    </w:p>
    <w:p w14:paraId="16B5F596" w14:textId="77777777" w:rsidR="00BD128C" w:rsidRDefault="00BD128C" w:rsidP="00C37687">
      <w:pPr>
        <w:numPr>
          <w:ilvl w:val="0"/>
          <w:numId w:val="2"/>
        </w:numPr>
        <w:tabs>
          <w:tab w:val="left" w:pos="0"/>
          <w:tab w:val="left" w:pos="432"/>
          <w:tab w:val="left" w:pos="81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The emergency guardianship cannot exceed 60 days</w:t>
      </w:r>
      <w:r w:rsidR="00190ED0">
        <w:rPr>
          <w:rFonts w:ascii="Arial" w:hAnsi="Arial" w:cs="Arial"/>
          <w:szCs w:val="20"/>
        </w:rPr>
        <w:t xml:space="preserve"> from appointment</w:t>
      </w:r>
      <w:r>
        <w:rPr>
          <w:rFonts w:ascii="Arial" w:hAnsi="Arial" w:cs="Arial"/>
          <w:szCs w:val="20"/>
        </w:rPr>
        <w:t>.</w:t>
      </w:r>
    </w:p>
    <w:p w14:paraId="5D9B2E24" w14:textId="77777777" w:rsidR="00A732B3" w:rsidRDefault="00A732B3" w:rsidP="00A732B3">
      <w:pPr>
        <w:tabs>
          <w:tab w:val="left" w:pos="0"/>
          <w:tab w:val="left" w:pos="432"/>
          <w:tab w:val="left" w:pos="81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/>
        <w:jc w:val="both"/>
        <w:rPr>
          <w:rFonts w:ascii="Arial" w:hAnsi="Arial" w:cs="Arial"/>
          <w:szCs w:val="20"/>
        </w:rPr>
      </w:pPr>
    </w:p>
    <w:p w14:paraId="25461331" w14:textId="27CD3C93" w:rsidR="00A732B3" w:rsidRPr="00A732B3" w:rsidRDefault="00A732B3" w:rsidP="00C37687">
      <w:pPr>
        <w:numPr>
          <w:ilvl w:val="0"/>
          <w:numId w:val="2"/>
        </w:numPr>
        <w:tabs>
          <w:tab w:val="left" w:pos="0"/>
          <w:tab w:val="left" w:pos="432"/>
          <w:tab w:val="left" w:pos="810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szCs w:val="20"/>
        </w:rPr>
      </w:pPr>
      <w:r w:rsidRPr="00A732B3">
        <w:rPr>
          <w:rFonts w:ascii="Arial" w:hAnsi="Arial" w:cs="Arial"/>
          <w:b/>
          <w:sz w:val="22"/>
          <w:szCs w:val="22"/>
        </w:rPr>
        <w:t xml:space="preserve">The </w:t>
      </w:r>
      <w:r w:rsidR="00CB05CD">
        <w:rPr>
          <w:rFonts w:ascii="Arial" w:hAnsi="Arial" w:cs="Arial"/>
          <w:b/>
          <w:sz w:val="22"/>
          <w:szCs w:val="22"/>
        </w:rPr>
        <w:t>c</w:t>
      </w:r>
      <w:r w:rsidRPr="00A732B3">
        <w:rPr>
          <w:rFonts w:ascii="Arial" w:hAnsi="Arial" w:cs="Arial"/>
          <w:b/>
          <w:sz w:val="22"/>
          <w:szCs w:val="22"/>
        </w:rPr>
        <w:t>ourt appoints the following person a</w:t>
      </w:r>
      <w:r w:rsidR="00EC41B5">
        <w:rPr>
          <w:rFonts w:ascii="Arial" w:hAnsi="Arial" w:cs="Arial"/>
          <w:b/>
          <w:sz w:val="22"/>
          <w:szCs w:val="22"/>
        </w:rPr>
        <w:t>n</w:t>
      </w:r>
      <w:r w:rsidRPr="00A732B3">
        <w:rPr>
          <w:rFonts w:ascii="Arial" w:hAnsi="Arial" w:cs="Arial"/>
          <w:b/>
          <w:sz w:val="22"/>
          <w:szCs w:val="22"/>
        </w:rPr>
        <w:t xml:space="preserve"> </w:t>
      </w:r>
      <w:r w:rsidR="00531698">
        <w:rPr>
          <w:rFonts w:ascii="Arial" w:hAnsi="Arial" w:cs="Arial"/>
          <w:b/>
          <w:sz w:val="22"/>
          <w:szCs w:val="22"/>
        </w:rPr>
        <w:t>e</w:t>
      </w:r>
      <w:r w:rsidRPr="00A732B3">
        <w:rPr>
          <w:rFonts w:ascii="Arial" w:hAnsi="Arial" w:cs="Arial"/>
          <w:b/>
          <w:sz w:val="22"/>
          <w:szCs w:val="22"/>
        </w:rPr>
        <w:t xml:space="preserve">mergency </w:t>
      </w:r>
      <w:r w:rsidR="00531698">
        <w:rPr>
          <w:rFonts w:ascii="Arial" w:hAnsi="Arial" w:cs="Arial"/>
          <w:b/>
          <w:sz w:val="22"/>
          <w:szCs w:val="22"/>
        </w:rPr>
        <w:t>g</w:t>
      </w:r>
      <w:r w:rsidRPr="00A732B3">
        <w:rPr>
          <w:rFonts w:ascii="Arial" w:hAnsi="Arial" w:cs="Arial"/>
          <w:b/>
          <w:sz w:val="22"/>
          <w:szCs w:val="22"/>
        </w:rPr>
        <w:t xml:space="preserve">uardian </w:t>
      </w:r>
      <w:r w:rsidR="00EC41B5">
        <w:rPr>
          <w:rFonts w:ascii="Arial" w:hAnsi="Arial" w:cs="Arial"/>
          <w:b/>
          <w:sz w:val="22"/>
          <w:szCs w:val="22"/>
        </w:rPr>
        <w:t>for</w:t>
      </w:r>
      <w:r w:rsidRPr="00A732B3">
        <w:rPr>
          <w:rFonts w:ascii="Arial" w:hAnsi="Arial" w:cs="Arial"/>
          <w:b/>
          <w:sz w:val="22"/>
          <w:szCs w:val="22"/>
        </w:rPr>
        <w:t xml:space="preserve"> the </w:t>
      </w:r>
      <w:r w:rsidR="00531698">
        <w:rPr>
          <w:rFonts w:ascii="Arial" w:hAnsi="Arial" w:cs="Arial"/>
          <w:b/>
          <w:sz w:val="22"/>
          <w:szCs w:val="22"/>
        </w:rPr>
        <w:t>r</w:t>
      </w:r>
      <w:r w:rsidRPr="00A732B3">
        <w:rPr>
          <w:rFonts w:ascii="Arial" w:hAnsi="Arial" w:cs="Arial"/>
          <w:b/>
          <w:sz w:val="22"/>
          <w:szCs w:val="22"/>
        </w:rPr>
        <w:t>espondent:</w:t>
      </w:r>
    </w:p>
    <w:p w14:paraId="0C5AF8CC" w14:textId="77777777" w:rsidR="00BD128C" w:rsidRDefault="00BD128C" w:rsidP="00BD128C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/>
        <w:jc w:val="both"/>
        <w:rPr>
          <w:rFonts w:ascii="Arial" w:hAnsi="Arial" w:cs="Arial"/>
          <w:szCs w:val="20"/>
        </w:rPr>
      </w:pPr>
    </w:p>
    <w:p w14:paraId="19077437" w14:textId="77777777" w:rsidR="005B25D8" w:rsidRDefault="005B25D8" w:rsidP="00A732B3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 w:cs="Arial"/>
        </w:rPr>
      </w:pPr>
      <w:r w:rsidRPr="00F529D5">
        <w:rPr>
          <w:rFonts w:ascii="Arial" w:hAnsi="Arial" w:cs="Arial"/>
        </w:rPr>
        <w:t>Name:</w:t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CC674B">
        <w:rPr>
          <w:rFonts w:ascii="Arial" w:hAnsi="Arial" w:cs="Arial"/>
          <w:u w:val="single"/>
        </w:rPr>
        <w:tab/>
      </w:r>
      <w:r w:rsidR="00CC674B">
        <w:rPr>
          <w:rFonts w:ascii="Arial" w:hAnsi="Arial" w:cs="Arial"/>
          <w:u w:val="single"/>
        </w:rPr>
        <w:tab/>
      </w:r>
      <w:r w:rsidR="00CC674B">
        <w:rPr>
          <w:rFonts w:ascii="Arial" w:hAnsi="Arial" w:cs="Arial"/>
          <w:u w:val="single"/>
        </w:rPr>
        <w:tab/>
      </w:r>
      <w:r w:rsidR="00CC674B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</w:p>
    <w:p w14:paraId="4E022E1B" w14:textId="77777777" w:rsidR="005B25D8" w:rsidRDefault="00EA3A61" w:rsidP="00A732B3">
      <w:pPr>
        <w:spacing w:line="360" w:lineRule="auto"/>
        <w:ind w:left="810"/>
        <w:jc w:val="both"/>
        <w:rPr>
          <w:rFonts w:ascii="Arial" w:hAnsi="Arial"/>
        </w:rPr>
      </w:pPr>
      <w:r>
        <w:rPr>
          <w:rFonts w:ascii="Arial" w:hAnsi="Arial"/>
        </w:rPr>
        <w:t xml:space="preserve">Street </w:t>
      </w:r>
      <w:r w:rsidR="00F44F8A">
        <w:rPr>
          <w:rFonts w:ascii="Arial" w:hAnsi="Arial"/>
        </w:rPr>
        <w:t>a</w:t>
      </w:r>
      <w:r w:rsidR="005B25D8">
        <w:rPr>
          <w:rFonts w:ascii="Arial" w:hAnsi="Arial"/>
        </w:rPr>
        <w:t>ddress:</w:t>
      </w:r>
      <w:r w:rsidR="005B25D8" w:rsidRPr="00844B24">
        <w:rPr>
          <w:rFonts w:ascii="Arial" w:hAnsi="Arial"/>
        </w:rPr>
        <w:t xml:space="preserve"> 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</w:p>
    <w:p w14:paraId="44AFB0A1" w14:textId="77777777" w:rsidR="00B47FAD" w:rsidRDefault="005B25D8" w:rsidP="00A732B3">
      <w:p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>C</w:t>
      </w:r>
      <w:r w:rsidRPr="00387C33">
        <w:rPr>
          <w:rFonts w:ascii="Arial" w:hAnsi="Arial"/>
        </w:rPr>
        <w:t>ity: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proofErr w:type="gramStart"/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/>
        </w:rPr>
        <w:t xml:space="preserve"> State</w:t>
      </w:r>
      <w:proofErr w:type="gramEnd"/>
      <w:r w:rsidRPr="00387C33">
        <w:rPr>
          <w:rFonts w:ascii="Arial" w:hAnsi="Arial"/>
        </w:rPr>
        <w:t>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/>
        </w:rPr>
        <w:t xml:space="preserve"> Zip Code: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 w:cs="Arial"/>
        </w:rPr>
        <w:t xml:space="preserve"> </w:t>
      </w:r>
    </w:p>
    <w:p w14:paraId="2317DCC4" w14:textId="77777777" w:rsidR="005B25D8" w:rsidRPr="00B47FAD" w:rsidRDefault="00DC00C5" w:rsidP="00CC674B">
      <w:pPr>
        <w:spacing w:line="360" w:lineRule="auto"/>
        <w:ind w:left="810"/>
        <w:jc w:val="both"/>
        <w:rPr>
          <w:b/>
        </w:rPr>
      </w:pPr>
      <w:r>
        <w:rPr>
          <w:rFonts w:ascii="Arial" w:hAnsi="Arial"/>
        </w:rPr>
        <w:t xml:space="preserve">Mailing </w:t>
      </w:r>
      <w:r w:rsidR="00F44F8A">
        <w:rPr>
          <w:rFonts w:ascii="Arial" w:hAnsi="Arial"/>
        </w:rPr>
        <w:t>a</w:t>
      </w:r>
      <w:r>
        <w:rPr>
          <w:rFonts w:ascii="Arial" w:hAnsi="Arial"/>
        </w:rPr>
        <w:t xml:space="preserve">ddress, if different: </w:t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657D2198" w14:textId="77777777" w:rsidR="00F44F8A" w:rsidRDefault="00F44F8A" w:rsidP="009B6D3C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City: ________________ State: _________ Zip Code: __________ </w:t>
      </w:r>
    </w:p>
    <w:p w14:paraId="0C7EAE9F" w14:textId="77777777" w:rsidR="00F44F8A" w:rsidRDefault="00F44F8A" w:rsidP="009B6D3C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</w:rPr>
      </w:pPr>
    </w:p>
    <w:p w14:paraId="72FDBA8A" w14:textId="77777777" w:rsidR="00F44F8A" w:rsidRDefault="00F44F8A" w:rsidP="00F44F8A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</w:rPr>
      </w:pPr>
      <w:r>
        <w:rPr>
          <w:rFonts w:ascii="Arial" w:hAnsi="Arial"/>
        </w:rPr>
        <w:t>Primary phone: ________________Alternate phone: _____________________________</w:t>
      </w:r>
    </w:p>
    <w:p w14:paraId="0AEA237E" w14:textId="77777777" w:rsidR="004E3279" w:rsidRDefault="004E3279" w:rsidP="00B526A3">
      <w:pPr>
        <w:pStyle w:val="Level1"/>
        <w:tabs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810" w:firstLine="0"/>
        <w:jc w:val="both"/>
        <w:rPr>
          <w:rFonts w:ascii="Arial" w:hAnsi="Arial"/>
        </w:rPr>
      </w:pPr>
      <w:r>
        <w:rPr>
          <w:rFonts w:ascii="Arial" w:hAnsi="Arial"/>
        </w:rPr>
        <w:t xml:space="preserve">E-mail </w:t>
      </w:r>
      <w:r w:rsidR="00F44F8A">
        <w:rPr>
          <w:rFonts w:ascii="Arial" w:hAnsi="Arial"/>
        </w:rPr>
        <w:t>a</w:t>
      </w:r>
      <w:r>
        <w:rPr>
          <w:rFonts w:ascii="Arial" w:hAnsi="Arial"/>
        </w:rPr>
        <w:t xml:space="preserve">ddress: _________________________   </w:t>
      </w:r>
    </w:p>
    <w:p w14:paraId="536046DA" w14:textId="77777777" w:rsidR="00535CDA" w:rsidRDefault="00535CDA" w:rsidP="00535CD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60" w:firstLine="0"/>
        <w:jc w:val="both"/>
        <w:rPr>
          <w:rFonts w:ascii="Arial" w:hAnsi="Arial"/>
        </w:rPr>
      </w:pPr>
    </w:p>
    <w:p w14:paraId="2F8B0E3C" w14:textId="77777777" w:rsidR="00A732B3" w:rsidRPr="00A732B3" w:rsidRDefault="00A732B3" w:rsidP="00A732B3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 w:rsidRPr="005C30A3">
        <w:rPr>
          <w:rFonts w:ascii="Arial" w:hAnsi="Arial"/>
          <w:b/>
          <w:sz w:val="22"/>
          <w:szCs w:val="22"/>
        </w:rPr>
        <w:t xml:space="preserve">Appointment of </w:t>
      </w:r>
      <w:r w:rsidR="00190ED0">
        <w:rPr>
          <w:rFonts w:ascii="Arial" w:hAnsi="Arial"/>
          <w:b/>
          <w:sz w:val="22"/>
          <w:szCs w:val="22"/>
        </w:rPr>
        <w:t xml:space="preserve">an </w:t>
      </w:r>
      <w:r>
        <w:rPr>
          <w:rFonts w:ascii="Arial" w:hAnsi="Arial"/>
          <w:b/>
          <w:sz w:val="22"/>
          <w:szCs w:val="22"/>
        </w:rPr>
        <w:t>e</w:t>
      </w:r>
      <w:r w:rsidRPr="005C30A3">
        <w:rPr>
          <w:rFonts w:ascii="Arial" w:hAnsi="Arial"/>
          <w:b/>
          <w:sz w:val="22"/>
          <w:szCs w:val="22"/>
        </w:rPr>
        <w:t xml:space="preserve">mergency </w:t>
      </w:r>
      <w:r>
        <w:rPr>
          <w:rFonts w:ascii="Arial" w:hAnsi="Arial"/>
          <w:b/>
          <w:sz w:val="22"/>
          <w:szCs w:val="22"/>
        </w:rPr>
        <w:t>g</w:t>
      </w:r>
      <w:r w:rsidRPr="005C30A3">
        <w:rPr>
          <w:rFonts w:ascii="Arial" w:hAnsi="Arial"/>
          <w:b/>
          <w:sz w:val="22"/>
          <w:szCs w:val="22"/>
        </w:rPr>
        <w:t xml:space="preserve">uardian, with or without notice, is not a determination of the </w:t>
      </w:r>
      <w:r>
        <w:rPr>
          <w:rFonts w:ascii="Arial" w:hAnsi="Arial"/>
          <w:b/>
          <w:sz w:val="22"/>
          <w:szCs w:val="22"/>
        </w:rPr>
        <w:t>r</w:t>
      </w:r>
      <w:r w:rsidRPr="005C30A3">
        <w:rPr>
          <w:rFonts w:ascii="Arial" w:hAnsi="Arial"/>
          <w:b/>
          <w:sz w:val="22"/>
          <w:szCs w:val="22"/>
        </w:rPr>
        <w:t>espondent’s incapacity.</w:t>
      </w:r>
    </w:p>
    <w:p w14:paraId="04ADE300" w14:textId="77777777" w:rsidR="00A732B3" w:rsidRDefault="00A732B3" w:rsidP="00A732B3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 w:firstLine="0"/>
        <w:jc w:val="both"/>
        <w:rPr>
          <w:rFonts w:ascii="Arial" w:hAnsi="Arial"/>
        </w:rPr>
      </w:pPr>
    </w:p>
    <w:p w14:paraId="1DEA2A41" w14:textId="77777777" w:rsidR="00AE5C2B" w:rsidRDefault="00AE5C2B" w:rsidP="00A732B3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44F8A">
        <w:rPr>
          <w:rFonts w:ascii="Arial" w:hAnsi="Arial"/>
        </w:rPr>
        <w:t>c</w:t>
      </w:r>
      <w:r>
        <w:rPr>
          <w:rFonts w:ascii="Arial" w:hAnsi="Arial"/>
        </w:rPr>
        <w:t xml:space="preserve">ourt appoints the following attorney to represent the </w:t>
      </w:r>
      <w:r w:rsidR="00A732B3">
        <w:rPr>
          <w:rFonts w:ascii="Arial" w:hAnsi="Arial"/>
        </w:rPr>
        <w:t>respondent</w:t>
      </w:r>
      <w:r w:rsidR="000469FF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</w:p>
    <w:p w14:paraId="3B63BC61" w14:textId="77777777" w:rsidR="00AE5C2B" w:rsidRDefault="00AE5C2B" w:rsidP="00AE5C2B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</w:rPr>
      </w:pPr>
    </w:p>
    <w:p w14:paraId="7C3EBAFD" w14:textId="77777777" w:rsidR="00B47FAD" w:rsidRPr="00B47FAD" w:rsidRDefault="00AE5C2B" w:rsidP="00A732B3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 w:cs="Arial"/>
        </w:rPr>
      </w:pPr>
      <w:r w:rsidRPr="00F529D5">
        <w:rPr>
          <w:rFonts w:ascii="Arial" w:hAnsi="Arial" w:cs="Arial"/>
        </w:rPr>
        <w:t>Name:</w:t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</w:rPr>
        <w:t xml:space="preserve"> </w:t>
      </w:r>
    </w:p>
    <w:p w14:paraId="0D986F61" w14:textId="77777777" w:rsidR="00AE5C2B" w:rsidRDefault="00AE5C2B" w:rsidP="00A732B3">
      <w:pPr>
        <w:pStyle w:val="Header"/>
        <w:tabs>
          <w:tab w:val="clear" w:pos="4320"/>
          <w:tab w:val="clear" w:pos="8640"/>
        </w:tabs>
        <w:spacing w:line="360" w:lineRule="auto"/>
        <w:ind w:left="810"/>
        <w:rPr>
          <w:rFonts w:ascii="Arial" w:hAnsi="Arial"/>
        </w:rPr>
      </w:pPr>
      <w:r>
        <w:rPr>
          <w:rFonts w:ascii="Arial" w:hAnsi="Arial"/>
        </w:rPr>
        <w:t>Address: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</w:p>
    <w:p w14:paraId="2BF58C45" w14:textId="77777777" w:rsidR="00B47FAD" w:rsidRDefault="00AE5C2B" w:rsidP="00A732B3">
      <w:pPr>
        <w:spacing w:line="360" w:lineRule="auto"/>
        <w:ind w:left="810"/>
        <w:jc w:val="both"/>
        <w:rPr>
          <w:rFonts w:ascii="Arial" w:hAnsi="Arial" w:cs="Arial"/>
        </w:rPr>
      </w:pPr>
      <w:r>
        <w:rPr>
          <w:rFonts w:ascii="Arial" w:hAnsi="Arial"/>
        </w:rPr>
        <w:t>C</w:t>
      </w:r>
      <w:r w:rsidRPr="00387C33">
        <w:rPr>
          <w:rFonts w:ascii="Arial" w:hAnsi="Arial"/>
        </w:rPr>
        <w:t>ity: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proofErr w:type="gramStart"/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/>
        </w:rPr>
        <w:t xml:space="preserve"> State</w:t>
      </w:r>
      <w:proofErr w:type="gramEnd"/>
      <w:r w:rsidRPr="00387C33">
        <w:rPr>
          <w:rFonts w:ascii="Arial" w:hAnsi="Arial"/>
        </w:rPr>
        <w:t>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/>
        </w:rPr>
        <w:t xml:space="preserve"> Zip Code:</w:t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  <w:u w:val="single"/>
        </w:rPr>
        <w:tab/>
      </w:r>
      <w:r w:rsidR="00B47FAD">
        <w:rPr>
          <w:rFonts w:ascii="Arial" w:hAnsi="Arial"/>
        </w:rPr>
        <w:t xml:space="preserve"> </w:t>
      </w:r>
      <w:r w:rsidRPr="00387C33">
        <w:rPr>
          <w:rFonts w:ascii="Arial" w:hAnsi="Arial" w:cs="Arial"/>
        </w:rPr>
        <w:t xml:space="preserve"> Email </w:t>
      </w:r>
      <w:r w:rsidR="00F44F8A">
        <w:rPr>
          <w:rFonts w:ascii="Arial" w:hAnsi="Arial" w:cs="Arial"/>
        </w:rPr>
        <w:t>a</w:t>
      </w:r>
      <w:r w:rsidRPr="00387C33">
        <w:rPr>
          <w:rFonts w:ascii="Arial" w:hAnsi="Arial" w:cs="Arial"/>
        </w:rPr>
        <w:t>ddress:</w:t>
      </w:r>
      <w:r>
        <w:rPr>
          <w:rFonts w:ascii="Arial" w:hAnsi="Arial" w:cs="Arial"/>
        </w:rPr>
        <w:t xml:space="preserve"> </w:t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</w:p>
    <w:p w14:paraId="0612F71B" w14:textId="77777777" w:rsidR="00F44F8A" w:rsidRDefault="00F44F8A" w:rsidP="00A732B3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6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Primary </w:t>
      </w:r>
      <w:r w:rsidR="00F269A3">
        <w:rPr>
          <w:rFonts w:ascii="Arial" w:hAnsi="Arial" w:cs="Arial"/>
        </w:rPr>
        <w:t>P</w:t>
      </w:r>
      <w:r>
        <w:rPr>
          <w:rFonts w:ascii="Arial" w:hAnsi="Arial" w:cs="Arial"/>
        </w:rPr>
        <w:t>hone</w:t>
      </w:r>
      <w:r w:rsidR="00AE5C2B" w:rsidRPr="00F66CEA">
        <w:rPr>
          <w:rFonts w:ascii="Arial" w:hAnsi="Arial" w:cs="Arial"/>
        </w:rPr>
        <w:t>:</w:t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proofErr w:type="gramStart"/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</w:rPr>
        <w:t xml:space="preserve"> </w:t>
      </w:r>
      <w:r w:rsidR="0089794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Alternate</w:t>
      </w:r>
      <w:proofErr w:type="gramEnd"/>
      <w:r>
        <w:rPr>
          <w:rFonts w:ascii="Arial" w:hAnsi="Arial" w:cs="Arial"/>
        </w:rPr>
        <w:t xml:space="preserve"> </w:t>
      </w:r>
      <w:r w:rsidR="00F269A3">
        <w:rPr>
          <w:rFonts w:ascii="Arial" w:hAnsi="Arial" w:cs="Arial"/>
        </w:rPr>
        <w:t>P</w:t>
      </w:r>
      <w:r>
        <w:rPr>
          <w:rFonts w:ascii="Arial" w:hAnsi="Arial" w:cs="Arial"/>
        </w:rPr>
        <w:t>hone: __________________</w:t>
      </w:r>
    </w:p>
    <w:p w14:paraId="209E7797" w14:textId="77777777" w:rsidR="00AE5C2B" w:rsidRPr="00B47FAD" w:rsidRDefault="00897945" w:rsidP="00A732B3">
      <w:pPr>
        <w:pStyle w:val="Level1"/>
        <w:tabs>
          <w:tab w:val="left" w:pos="-1299"/>
          <w:tab w:val="left" w:pos="-720"/>
          <w:tab w:val="left" w:pos="-120"/>
          <w:tab w:val="left" w:pos="36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4560"/>
          <w:tab w:val="left" w:pos="49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06" w:firstLine="0"/>
        <w:rPr>
          <w:rFonts w:ascii="Arial" w:hAnsi="Arial"/>
          <w:b/>
        </w:rPr>
      </w:pPr>
      <w:r>
        <w:rPr>
          <w:rFonts w:ascii="Arial" w:hAnsi="Arial" w:cs="Arial"/>
        </w:rPr>
        <w:t xml:space="preserve">Attorney Registration #: </w:t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  <w:u w:val="single"/>
        </w:rPr>
        <w:tab/>
      </w:r>
      <w:r w:rsidR="00B47FAD">
        <w:rPr>
          <w:rFonts w:ascii="Arial" w:hAnsi="Arial" w:cs="Arial"/>
        </w:rPr>
        <w:t xml:space="preserve"> </w:t>
      </w:r>
    </w:p>
    <w:p w14:paraId="7A5E98D8" w14:textId="77777777" w:rsidR="00D45948" w:rsidRDefault="00D45948" w:rsidP="00535CDA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1A1A9121" w14:textId="77777777" w:rsidR="00EA3A61" w:rsidRDefault="00B27A4F" w:rsidP="00BC153E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778"/>
        <w:jc w:val="both"/>
        <w:rPr>
          <w:rFonts w:ascii="Arial" w:hAnsi="Arial"/>
          <w:b/>
        </w:rPr>
      </w:pPr>
      <w:r>
        <w:rPr>
          <w:rFonts w:ascii="Wingdings" w:hAnsi="Wingdings"/>
          <w:sz w:val="28"/>
        </w:rPr>
        <w:t></w:t>
      </w:r>
      <w:r w:rsidR="00095129">
        <w:rPr>
          <w:rFonts w:ascii="Arial" w:hAnsi="Arial" w:cs="Arial"/>
          <w:szCs w:val="20"/>
        </w:rPr>
        <w:t>Medical p</w:t>
      </w:r>
      <w:r w:rsidRPr="00C137B6">
        <w:rPr>
          <w:rFonts w:ascii="Arial" w:hAnsi="Arial" w:cs="Arial"/>
          <w:szCs w:val="20"/>
        </w:rPr>
        <w:t xml:space="preserve">owers of attorney, whether executed prior to or following the entry of this </w:t>
      </w:r>
      <w:r w:rsidR="00F44F8A">
        <w:rPr>
          <w:rFonts w:ascii="Arial" w:hAnsi="Arial" w:cs="Arial"/>
          <w:szCs w:val="20"/>
        </w:rPr>
        <w:t>o</w:t>
      </w:r>
      <w:r w:rsidRPr="00C137B6">
        <w:rPr>
          <w:rFonts w:ascii="Arial" w:hAnsi="Arial" w:cs="Arial"/>
          <w:szCs w:val="20"/>
        </w:rPr>
        <w:t>rder</w:t>
      </w:r>
      <w:r w:rsidR="004C6A52" w:rsidRPr="00C137B6">
        <w:rPr>
          <w:rFonts w:ascii="Arial" w:hAnsi="Arial" w:cs="Arial"/>
          <w:szCs w:val="20"/>
        </w:rPr>
        <w:t>,</w:t>
      </w:r>
      <w:r w:rsidRPr="00C137B6">
        <w:rPr>
          <w:rFonts w:ascii="Arial" w:hAnsi="Arial" w:cs="Arial"/>
          <w:szCs w:val="20"/>
        </w:rPr>
        <w:t xml:space="preserve"> are terminated, except as follows:</w:t>
      </w:r>
      <w:r w:rsidRPr="00C137B6">
        <w:rPr>
          <w:rFonts w:ascii="Arial" w:hAnsi="Arial"/>
        </w:rPr>
        <w:t xml:space="preserve"> </w:t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 w:rsidR="00C137B6">
        <w:rPr>
          <w:rFonts w:ascii="Arial" w:hAnsi="Arial"/>
          <w:u w:val="single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83E5FCE" w14:textId="77777777" w:rsidR="00A732B3" w:rsidRPr="00A732B3" w:rsidRDefault="00A732B3" w:rsidP="00A732B3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b/>
        </w:rPr>
      </w:pPr>
      <w:r w:rsidRPr="00A732B3">
        <w:rPr>
          <w:rFonts w:ascii="Arial" w:hAnsi="Arial" w:cs="Arial"/>
        </w:rPr>
        <w:t xml:space="preserve">The emergency guardian </w:t>
      </w:r>
      <w:r w:rsidR="009924BE">
        <w:rPr>
          <w:rFonts w:ascii="Arial" w:hAnsi="Arial" w:cs="Arial"/>
        </w:rPr>
        <w:t>is authorized to access the</w:t>
      </w:r>
      <w:r w:rsidRPr="00A732B3">
        <w:rPr>
          <w:rFonts w:ascii="Arial" w:hAnsi="Arial" w:cs="Arial"/>
        </w:rPr>
        <w:t xml:space="preserve"> respondent’s medical records and information. The </w:t>
      </w:r>
      <w:r w:rsidR="009924BE">
        <w:rPr>
          <w:rFonts w:ascii="Arial" w:hAnsi="Arial" w:cs="Arial"/>
        </w:rPr>
        <w:t xml:space="preserve">emergency </w:t>
      </w:r>
      <w:r w:rsidRPr="00A732B3">
        <w:rPr>
          <w:rFonts w:ascii="Arial" w:hAnsi="Arial" w:cs="Arial"/>
        </w:rPr>
        <w:t xml:space="preserve">guardian </w:t>
      </w:r>
      <w:r w:rsidR="002A7C14">
        <w:rPr>
          <w:rFonts w:ascii="Arial" w:hAnsi="Arial" w:cs="Arial"/>
        </w:rPr>
        <w:t>is</w:t>
      </w:r>
      <w:r w:rsidRPr="00A732B3">
        <w:rPr>
          <w:rFonts w:ascii="Arial" w:hAnsi="Arial" w:cs="Arial"/>
        </w:rPr>
        <w:t xml:space="preserve"> deemed to be respondent’s personal representative for all purposes relating to respondent’s protected health information, as provided in HIPAA, Section 45 CFR 164.502(g)(2).</w:t>
      </w:r>
    </w:p>
    <w:p w14:paraId="5BEE19E2" w14:textId="77777777" w:rsidR="00A732B3" w:rsidRPr="00A732B3" w:rsidRDefault="00A732B3" w:rsidP="00A732B3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 w:firstLine="0"/>
        <w:jc w:val="both"/>
        <w:rPr>
          <w:rFonts w:ascii="Arial" w:hAnsi="Arial" w:cs="Arial"/>
          <w:b/>
        </w:rPr>
      </w:pPr>
    </w:p>
    <w:p w14:paraId="5863C7D8" w14:textId="77777777" w:rsidR="00A732B3" w:rsidRPr="00A732B3" w:rsidRDefault="00A732B3" w:rsidP="00A732B3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 w:cs="Arial"/>
          <w:b/>
        </w:rPr>
      </w:pPr>
      <w:r w:rsidRPr="00A732B3">
        <w:rPr>
          <w:rFonts w:ascii="Arial" w:hAnsi="Arial" w:cs="Arial"/>
          <w:b/>
          <w:sz w:val="22"/>
          <w:szCs w:val="22"/>
        </w:rPr>
        <w:t xml:space="preserve">Letters of Guardianship </w:t>
      </w:r>
      <w:r w:rsidR="00F92173">
        <w:rPr>
          <w:rFonts w:ascii="Arial" w:hAnsi="Arial" w:cs="Arial"/>
          <w:b/>
          <w:sz w:val="22"/>
          <w:szCs w:val="22"/>
        </w:rPr>
        <w:t>will</w:t>
      </w:r>
      <w:r w:rsidRPr="00A732B3">
        <w:rPr>
          <w:rFonts w:ascii="Arial" w:hAnsi="Arial" w:cs="Arial"/>
          <w:b/>
          <w:sz w:val="22"/>
          <w:szCs w:val="22"/>
        </w:rPr>
        <w:t xml:space="preserve"> be issued.</w:t>
      </w:r>
      <w:r w:rsidRPr="00A732B3">
        <w:rPr>
          <w:rFonts w:ascii="Arial" w:hAnsi="Arial" w:cs="Arial"/>
          <w:b/>
        </w:rPr>
        <w:t xml:space="preserve">  </w:t>
      </w:r>
      <w:r w:rsidRPr="00A732B3">
        <w:rPr>
          <w:rFonts w:ascii="Arial" w:hAnsi="Arial" w:cs="Arial"/>
        </w:rPr>
        <w:t>This emergency guardianship expires on</w:t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</w:rPr>
        <w:t xml:space="preserve"> (date not to exceed 60 days from appointment)</w:t>
      </w:r>
      <w:r>
        <w:rPr>
          <w:rFonts w:ascii="Arial" w:hAnsi="Arial" w:cs="Arial"/>
        </w:rPr>
        <w:t>.</w:t>
      </w:r>
      <w:r w:rsidRPr="00A732B3">
        <w:rPr>
          <w:rFonts w:ascii="Arial" w:hAnsi="Arial" w:cs="Arial"/>
        </w:rPr>
        <w:t xml:space="preserve">  An emergency guardian may exercise only the powers specified in this </w:t>
      </w:r>
      <w:r w:rsidR="00F44F8A">
        <w:rPr>
          <w:rFonts w:ascii="Arial" w:hAnsi="Arial" w:cs="Arial"/>
        </w:rPr>
        <w:t>o</w:t>
      </w:r>
      <w:r w:rsidRPr="00A732B3">
        <w:rPr>
          <w:rFonts w:ascii="Arial" w:hAnsi="Arial" w:cs="Arial"/>
        </w:rPr>
        <w:t xml:space="preserve">rder.  The powers and duties of the emergency guardian are as follows: </w:t>
      </w:r>
    </w:p>
    <w:p w14:paraId="06F69405" w14:textId="77777777" w:rsidR="00A732B3" w:rsidRPr="00A732B3" w:rsidRDefault="00A732B3" w:rsidP="00BC153E">
      <w:pPr>
        <w:pStyle w:val="Level1"/>
        <w:tabs>
          <w:tab w:val="left" w:pos="0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spacing w:line="360" w:lineRule="auto"/>
        <w:ind w:left="806" w:firstLine="0"/>
        <w:jc w:val="both"/>
        <w:rPr>
          <w:rFonts w:ascii="Arial" w:hAnsi="Arial" w:cs="Arial"/>
          <w:b/>
        </w:rPr>
      </w:pP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  <w:r w:rsidRPr="00A732B3">
        <w:rPr>
          <w:rFonts w:ascii="Arial" w:hAnsi="Arial" w:cs="Arial"/>
          <w:u w:val="single"/>
        </w:rPr>
        <w:tab/>
      </w:r>
    </w:p>
    <w:p w14:paraId="3C994288" w14:textId="77777777" w:rsidR="00A732B3" w:rsidRDefault="00A732B3" w:rsidP="00A732B3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420" w:firstLine="0"/>
        <w:jc w:val="both"/>
        <w:rPr>
          <w:rFonts w:ascii="Arial" w:hAnsi="Arial"/>
          <w:b/>
        </w:rPr>
      </w:pPr>
    </w:p>
    <w:p w14:paraId="5E9A3684" w14:textId="77777777" w:rsidR="00AD25FE" w:rsidRPr="00A732B3" w:rsidRDefault="006E1B93" w:rsidP="00D45948">
      <w:pPr>
        <w:pStyle w:val="Level1"/>
        <w:numPr>
          <w:ilvl w:val="0"/>
          <w:numId w:val="2"/>
        </w:numPr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rFonts w:ascii="Arial" w:hAnsi="Arial"/>
          <w:b/>
          <w:sz w:val="22"/>
          <w:szCs w:val="22"/>
        </w:rPr>
      </w:pPr>
      <w:r w:rsidRPr="00A732B3">
        <w:rPr>
          <w:rFonts w:ascii="Arial" w:hAnsi="Arial"/>
          <w:b/>
          <w:sz w:val="22"/>
          <w:szCs w:val="22"/>
        </w:rPr>
        <w:t xml:space="preserve">The </w:t>
      </w:r>
      <w:r w:rsidR="00F44F8A">
        <w:rPr>
          <w:rFonts w:ascii="Arial" w:hAnsi="Arial"/>
          <w:b/>
          <w:sz w:val="22"/>
          <w:szCs w:val="22"/>
        </w:rPr>
        <w:t>c</w:t>
      </w:r>
      <w:r w:rsidRPr="00A732B3">
        <w:rPr>
          <w:rFonts w:ascii="Arial" w:hAnsi="Arial"/>
          <w:b/>
          <w:sz w:val="22"/>
          <w:szCs w:val="22"/>
        </w:rPr>
        <w:t>ourt further orders:</w:t>
      </w:r>
    </w:p>
    <w:p w14:paraId="5D2A615C" w14:textId="77777777" w:rsidR="00693BA1" w:rsidRDefault="00693BA1" w:rsidP="00693BA1">
      <w:pPr>
        <w:pStyle w:val="Level1"/>
        <w:tabs>
          <w:tab w:val="left" w:pos="0"/>
          <w:tab w:val="left" w:pos="432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0" w:firstLine="0"/>
        <w:jc w:val="both"/>
        <w:rPr>
          <w:rFonts w:ascii="Arial" w:hAnsi="Arial"/>
        </w:rPr>
      </w:pPr>
    </w:p>
    <w:p w14:paraId="3DE5E67B" w14:textId="77777777" w:rsidR="000167AE" w:rsidRPr="000167AE" w:rsidRDefault="000167AE" w:rsidP="000E579A">
      <w:pPr>
        <w:pStyle w:val="Header"/>
        <w:tabs>
          <w:tab w:val="clear" w:pos="4320"/>
          <w:tab w:val="clear" w:pos="8640"/>
        </w:tabs>
        <w:spacing w:line="360" w:lineRule="auto"/>
        <w:ind w:left="720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14:paraId="37C7D147" w14:textId="77777777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</w:p>
    <w:p w14:paraId="07B46D68" w14:textId="77777777" w:rsidR="000167AE" w:rsidRDefault="000167A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</w:p>
    <w:p w14:paraId="2FD5F5BD" w14:textId="0B13ABC0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right="270"/>
        <w:jc w:val="both"/>
        <w:rPr>
          <w:rFonts w:ascii="Arial" w:hAnsi="Arial"/>
        </w:rPr>
      </w:pPr>
      <w:r>
        <w:rPr>
          <w:rFonts w:ascii="Arial" w:hAnsi="Arial"/>
        </w:rPr>
        <w:t>Date: __________________________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579A">
        <w:rPr>
          <w:rFonts w:ascii="Arial" w:hAnsi="Arial"/>
        </w:rPr>
        <w:tab/>
      </w:r>
      <w:r>
        <w:rPr>
          <w:rFonts w:ascii="Arial" w:hAnsi="Arial"/>
        </w:rPr>
        <w:t>______________________________________</w:t>
      </w:r>
    </w:p>
    <w:p w14:paraId="3E412E06" w14:textId="0CB0AC63" w:rsidR="00AD25FE" w:rsidRDefault="00AD25FE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right="270" w:hanging="5184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167AE">
        <w:rPr>
          <w:rFonts w:ascii="Wingdings" w:hAnsi="Wingdings"/>
          <w:sz w:val="28"/>
        </w:rPr>
        <w:t></w:t>
      </w:r>
      <w:r>
        <w:rPr>
          <w:rFonts w:ascii="Arial" w:hAnsi="Arial"/>
        </w:rPr>
        <w:t>Judge</w:t>
      </w:r>
      <w:r>
        <w:rPr>
          <w:rFonts w:ascii="Arial" w:hAnsi="Arial"/>
          <w:smallCaps/>
        </w:rPr>
        <w:t xml:space="preserve">   </w:t>
      </w:r>
      <w:r w:rsidR="000167AE">
        <w:rPr>
          <w:rFonts w:ascii="Wingdings" w:hAnsi="Wingdings"/>
          <w:sz w:val="28"/>
        </w:rPr>
        <w:t></w:t>
      </w:r>
      <w:r>
        <w:rPr>
          <w:rFonts w:ascii="Arial" w:hAnsi="Arial"/>
        </w:rPr>
        <w:t>Magistrate</w:t>
      </w:r>
    </w:p>
    <w:p w14:paraId="658F7844" w14:textId="77777777" w:rsidR="00A860B2" w:rsidRPr="00C3247B" w:rsidRDefault="00A860B2" w:rsidP="00693BA1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 w:right="270" w:hanging="5184"/>
        <w:jc w:val="both"/>
        <w:rPr>
          <w:rFonts w:ascii="Arial" w:hAnsi="Arial"/>
          <w:szCs w:val="20"/>
        </w:rPr>
      </w:pPr>
    </w:p>
    <w:p w14:paraId="4C05AB9C" w14:textId="77777777" w:rsidR="004E3C4A" w:rsidRPr="00DB0ED8" w:rsidRDefault="004E3C4A" w:rsidP="00AD25FE">
      <w:pPr>
        <w:rPr>
          <w:rFonts w:ascii="Times New Roman" w:hAnsi="Times New Roman"/>
          <w:szCs w:val="20"/>
        </w:rPr>
      </w:pPr>
    </w:p>
    <w:sectPr w:rsidR="004E3C4A" w:rsidRPr="00DB0ED8" w:rsidSect="007D34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type w:val="continuous"/>
      <w:pgSz w:w="12240" w:h="15840" w:code="1"/>
      <w:pgMar w:top="1440" w:right="720" w:bottom="720" w:left="1440" w:header="720" w:footer="432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69C13" w14:textId="77777777" w:rsidR="00D34DA0" w:rsidRDefault="00D34DA0">
      <w:r>
        <w:separator/>
      </w:r>
    </w:p>
  </w:endnote>
  <w:endnote w:type="continuationSeparator" w:id="0">
    <w:p w14:paraId="586450D4" w14:textId="77777777" w:rsidR="00D34DA0" w:rsidRDefault="00D3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AAE8D" w14:textId="77777777" w:rsidR="00982E74" w:rsidRDefault="00982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18653" w14:textId="3D959A47" w:rsidR="00BC153E" w:rsidRPr="007D34D1" w:rsidRDefault="00BC153E" w:rsidP="00B50A43">
    <w:pPr>
      <w:pStyle w:val="Footer"/>
      <w:rPr>
        <w:rFonts w:ascii="Arial" w:hAnsi="Arial" w:cs="Arial"/>
        <w:sz w:val="18"/>
        <w:szCs w:val="18"/>
      </w:rPr>
    </w:pPr>
    <w:r w:rsidRPr="007D34D1">
      <w:rPr>
        <w:rFonts w:ascii="Arial" w:hAnsi="Arial" w:cs="Arial"/>
        <w:sz w:val="18"/>
        <w:szCs w:val="18"/>
      </w:rPr>
      <w:t>J</w:t>
    </w:r>
    <w:r w:rsidR="00040963" w:rsidRPr="007D34D1">
      <w:rPr>
        <w:rFonts w:ascii="Arial" w:hAnsi="Arial" w:cs="Arial"/>
        <w:sz w:val="18"/>
        <w:szCs w:val="18"/>
      </w:rPr>
      <w:t>DF 843</w:t>
    </w:r>
    <w:r w:rsidR="00327794">
      <w:rPr>
        <w:rFonts w:ascii="Arial" w:hAnsi="Arial" w:cs="Arial"/>
        <w:sz w:val="18"/>
        <w:szCs w:val="18"/>
      </w:rPr>
      <w:t>SC</w:t>
    </w:r>
    <w:r w:rsidR="00040963" w:rsidRPr="007D34D1">
      <w:rPr>
        <w:rFonts w:ascii="Arial" w:hAnsi="Arial" w:cs="Arial"/>
        <w:sz w:val="18"/>
        <w:szCs w:val="18"/>
      </w:rPr>
      <w:t xml:space="preserve">    R</w:t>
    </w:r>
    <w:r w:rsidR="00982E74">
      <w:rPr>
        <w:rFonts w:ascii="Arial" w:hAnsi="Arial" w:cs="Arial"/>
        <w:sz w:val="18"/>
        <w:szCs w:val="18"/>
      </w:rPr>
      <w:t>6</w:t>
    </w:r>
    <w:r w:rsidR="00327794">
      <w:rPr>
        <w:rFonts w:ascii="Arial" w:hAnsi="Arial" w:cs="Arial"/>
        <w:sz w:val="18"/>
        <w:szCs w:val="18"/>
      </w:rPr>
      <w:t>/</w:t>
    </w:r>
    <w:proofErr w:type="gramStart"/>
    <w:r w:rsidR="00216375">
      <w:rPr>
        <w:rFonts w:ascii="Arial" w:hAnsi="Arial" w:cs="Arial"/>
        <w:sz w:val="18"/>
        <w:szCs w:val="18"/>
      </w:rPr>
      <w:t>2</w:t>
    </w:r>
    <w:r w:rsidR="00227334">
      <w:rPr>
        <w:rFonts w:ascii="Arial" w:hAnsi="Arial" w:cs="Arial"/>
        <w:sz w:val="18"/>
        <w:szCs w:val="18"/>
      </w:rPr>
      <w:t>1</w:t>
    </w:r>
    <w:r w:rsidRPr="007D34D1">
      <w:rPr>
        <w:rFonts w:ascii="Arial" w:hAnsi="Arial" w:cs="Arial"/>
        <w:sz w:val="18"/>
        <w:szCs w:val="18"/>
      </w:rPr>
      <w:t xml:space="preserve">  ORDER</w:t>
    </w:r>
    <w:proofErr w:type="gramEnd"/>
    <w:r w:rsidRPr="007D34D1">
      <w:rPr>
        <w:rFonts w:ascii="Arial" w:hAnsi="Arial" w:cs="Arial"/>
        <w:sz w:val="18"/>
        <w:szCs w:val="18"/>
      </w:rPr>
      <w:t xml:space="preserve"> APPOINTING EMERGENCY GUARDIAN FOR ADULT</w:t>
    </w:r>
    <w:r w:rsidR="007D34D1" w:rsidRPr="007D34D1">
      <w:rPr>
        <w:rFonts w:ascii="Arial" w:hAnsi="Arial" w:cs="Arial"/>
        <w:sz w:val="18"/>
        <w:szCs w:val="18"/>
      </w:rPr>
      <w:t xml:space="preserve"> </w:t>
    </w:r>
    <w:r w:rsidR="006D39E4" w:rsidRPr="006D39E4">
      <w:rPr>
        <w:rFonts w:ascii="Arial" w:hAnsi="Arial" w:cs="Arial"/>
        <w:sz w:val="18"/>
        <w:szCs w:val="18"/>
      </w:rPr>
      <w:t>PURSUANT TO § 15-14-312, C.R.S.</w:t>
    </w:r>
    <w:r w:rsidR="007D34D1" w:rsidRPr="007D34D1">
      <w:rPr>
        <w:rFonts w:ascii="Arial" w:hAnsi="Arial" w:cs="Arial"/>
        <w:sz w:val="18"/>
        <w:szCs w:val="18"/>
      </w:rPr>
      <w:t xml:space="preserve">  </w:t>
    </w:r>
    <w:r w:rsidRPr="007D34D1">
      <w:rPr>
        <w:rFonts w:ascii="Arial" w:hAnsi="Arial" w:cs="Arial"/>
        <w:sz w:val="18"/>
        <w:szCs w:val="18"/>
      </w:rPr>
      <w:t xml:space="preserve"> </w:t>
    </w:r>
    <w:r w:rsidRPr="007D34D1">
      <w:rPr>
        <w:rFonts w:ascii="Arial" w:hAnsi="Arial" w:cs="Arial"/>
        <w:sz w:val="18"/>
        <w:szCs w:val="18"/>
      </w:rPr>
      <w:tab/>
      <w:t xml:space="preserve">                                 </w:t>
    </w:r>
    <w:r w:rsidR="006D39E4">
      <w:rPr>
        <w:rFonts w:ascii="Arial" w:hAnsi="Arial" w:cs="Arial"/>
        <w:sz w:val="18"/>
        <w:szCs w:val="18"/>
      </w:rPr>
      <w:tab/>
      <w:t xml:space="preserve">          </w:t>
    </w:r>
    <w:r w:rsidR="00227334">
      <w:rPr>
        <w:rFonts w:ascii="Arial" w:hAnsi="Arial" w:cs="Arial"/>
        <w:sz w:val="18"/>
        <w:szCs w:val="18"/>
      </w:rPr>
      <w:t>Pa</w:t>
    </w:r>
    <w:r w:rsidRPr="007D34D1">
      <w:rPr>
        <w:rFonts w:ascii="Arial" w:hAnsi="Arial" w:cs="Arial"/>
        <w:sz w:val="18"/>
        <w:szCs w:val="18"/>
      </w:rPr>
      <w:t xml:space="preserve">ge </w:t>
    </w:r>
    <w:r w:rsidRPr="007D34D1">
      <w:rPr>
        <w:rStyle w:val="PageNumber"/>
        <w:rFonts w:ascii="Arial" w:hAnsi="Arial" w:cs="Arial"/>
        <w:sz w:val="18"/>
        <w:szCs w:val="18"/>
      </w:rPr>
      <w:fldChar w:fldCharType="begin"/>
    </w:r>
    <w:r w:rsidRPr="007D34D1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7D34D1">
      <w:rPr>
        <w:rStyle w:val="PageNumber"/>
        <w:rFonts w:ascii="Arial" w:hAnsi="Arial" w:cs="Arial"/>
        <w:sz w:val="18"/>
        <w:szCs w:val="18"/>
      </w:rPr>
      <w:fldChar w:fldCharType="separate"/>
    </w:r>
    <w:r w:rsidR="00C5065A">
      <w:rPr>
        <w:rStyle w:val="PageNumber"/>
        <w:rFonts w:ascii="Arial" w:hAnsi="Arial" w:cs="Arial"/>
        <w:noProof/>
        <w:sz w:val="18"/>
        <w:szCs w:val="18"/>
      </w:rPr>
      <w:t>1</w:t>
    </w:r>
    <w:r w:rsidRPr="007D34D1">
      <w:rPr>
        <w:rStyle w:val="PageNumber"/>
        <w:rFonts w:ascii="Arial" w:hAnsi="Arial" w:cs="Arial"/>
        <w:sz w:val="18"/>
        <w:szCs w:val="18"/>
      </w:rPr>
      <w:fldChar w:fldCharType="end"/>
    </w:r>
    <w:r w:rsidRPr="007D34D1">
      <w:rPr>
        <w:rStyle w:val="PageNumber"/>
        <w:rFonts w:ascii="Arial" w:hAnsi="Arial" w:cs="Arial"/>
        <w:sz w:val="18"/>
        <w:szCs w:val="18"/>
      </w:rPr>
      <w:t xml:space="preserve"> of </w:t>
    </w:r>
    <w:r w:rsidR="00D36E1F">
      <w:rPr>
        <w:rStyle w:val="PageNumber"/>
        <w:rFonts w:ascii="Arial" w:hAnsi="Arial" w:cs="Arial"/>
        <w:sz w:val="18"/>
        <w:szCs w:val="18"/>
      </w:rPr>
      <w:t>2</w:t>
    </w:r>
  </w:p>
  <w:p w14:paraId="752B1270" w14:textId="77777777" w:rsidR="00BC153E" w:rsidRPr="00815F58" w:rsidRDefault="00BC153E" w:rsidP="00815F58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C6A1B" w14:textId="77777777" w:rsidR="00982E74" w:rsidRDefault="00982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65ED9" w14:textId="77777777" w:rsidR="00D34DA0" w:rsidRDefault="00D34DA0">
      <w:r>
        <w:separator/>
      </w:r>
    </w:p>
  </w:footnote>
  <w:footnote w:type="continuationSeparator" w:id="0">
    <w:p w14:paraId="71CF6150" w14:textId="77777777" w:rsidR="00D34DA0" w:rsidRDefault="00D3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2A1FB" w14:textId="77777777" w:rsidR="00BC153E" w:rsidRDefault="00D34DA0">
    <w:pPr>
      <w:pStyle w:val="Header"/>
    </w:pPr>
    <w:r>
      <w:rPr>
        <w:noProof/>
      </w:rPr>
      <w:pict w14:anchorId="4934A5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alt="" style="position:absolute;margin-left:0;margin-top:0;width:639.45pt;height:71.05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f9c" stroked="f">
          <v:fill opacity=".5"/>
          <v:textpath style="font-family:&quot;Apple Chancery&quot;;font-size:1pt" string="DRAFT 12.12.07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EC793" w14:textId="77777777" w:rsidR="00982E74" w:rsidRDefault="00982E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1CCC9" w14:textId="77777777" w:rsidR="00BC153E" w:rsidRDefault="00D34DA0">
    <w:pPr>
      <w:pStyle w:val="Header"/>
    </w:pPr>
    <w:r>
      <w:rPr>
        <w:noProof/>
      </w:rPr>
      <w:pict w14:anchorId="03B76D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alt="" style="position:absolute;margin-left:0;margin-top:0;width:639.45pt;height:71.05pt;rotation:315;z-index:-251659264;mso-wrap-edited:f;mso-width-percent:0;mso-height-percent:0;mso-position-horizontal:center;mso-position-horizontal-relative:margin;mso-position-vertical:center;mso-position-vertical-relative:margin;mso-width-percent:0;mso-height-percent:0" o:allowincell="f" fillcolor="#f9c" stroked="f">
          <v:fill opacity=".5"/>
          <v:textpath style="font-family:&quot;Apple Chancery&quot;;font-size:1pt" string="DRAFT 12.12.07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E648071A"/>
    <w:lvl w:ilvl="0">
      <w:numFmt w:val="decimal"/>
      <w:lvlText w:val="*"/>
      <w:lvlJc w:val="left"/>
    </w:lvl>
  </w:abstractNum>
  <w:abstractNum w:abstractNumId="1" w15:restartNumberingAfterBreak="0">
    <w:nsid w:val="01AF3643"/>
    <w:multiLevelType w:val="hybridMultilevel"/>
    <w:tmpl w:val="4560FE50"/>
    <w:lvl w:ilvl="0" w:tplc="3730B0E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41433"/>
    <w:multiLevelType w:val="hybridMultilevel"/>
    <w:tmpl w:val="5CCA39B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07A27CCD"/>
    <w:multiLevelType w:val="hybridMultilevel"/>
    <w:tmpl w:val="CAA4958A"/>
    <w:lvl w:ilvl="0" w:tplc="3A622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806F2"/>
    <w:multiLevelType w:val="hybridMultilevel"/>
    <w:tmpl w:val="62A6E71E"/>
    <w:lvl w:ilvl="0" w:tplc="A5C4E934">
      <w:start w:val="2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eastAsia="Times New Roman" w:hAnsi="Wingdings" w:cs="Times New Roman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B66F9"/>
    <w:multiLevelType w:val="hybridMultilevel"/>
    <w:tmpl w:val="B0AC2CE0"/>
    <w:lvl w:ilvl="0" w:tplc="F154E8C0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1E5753D"/>
    <w:multiLevelType w:val="hybridMultilevel"/>
    <w:tmpl w:val="F4D8B768"/>
    <w:lvl w:ilvl="0" w:tplc="907E9B86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D4294"/>
    <w:multiLevelType w:val="hybridMultilevel"/>
    <w:tmpl w:val="1D34991E"/>
    <w:lvl w:ilvl="0" w:tplc="FEF80D2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CE9E2F9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BE1CD7"/>
    <w:multiLevelType w:val="multilevel"/>
    <w:tmpl w:val="385691A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75E90"/>
    <w:multiLevelType w:val="hybridMultilevel"/>
    <w:tmpl w:val="35D20182"/>
    <w:lvl w:ilvl="0" w:tplc="EBB0406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BE69D7"/>
    <w:multiLevelType w:val="hybridMultilevel"/>
    <w:tmpl w:val="51DA925C"/>
    <w:lvl w:ilvl="0" w:tplc="907E9B86">
      <w:start w:val="1"/>
      <w:numFmt w:val="bullet"/>
      <w:lvlText w:val="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740F38"/>
    <w:multiLevelType w:val="hybridMultilevel"/>
    <w:tmpl w:val="17FCA762"/>
    <w:lvl w:ilvl="0" w:tplc="907E9B86">
      <w:start w:val="1"/>
      <w:numFmt w:val="bullet"/>
      <w:lvlText w:val="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2B1311"/>
    <w:multiLevelType w:val="hybridMultilevel"/>
    <w:tmpl w:val="4D144BEA"/>
    <w:lvl w:ilvl="0" w:tplc="5052C138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02A4A"/>
    <w:multiLevelType w:val="hybridMultilevel"/>
    <w:tmpl w:val="90E64EA4"/>
    <w:lvl w:ilvl="0" w:tplc="7A6C25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12183"/>
    <w:multiLevelType w:val="hybridMultilevel"/>
    <w:tmpl w:val="589E33FA"/>
    <w:lvl w:ilvl="0" w:tplc="6B8400C0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DBD0399"/>
    <w:multiLevelType w:val="hybridMultilevel"/>
    <w:tmpl w:val="ABC07A90"/>
    <w:lvl w:ilvl="0" w:tplc="965012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CE9E2F9A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EC4261"/>
    <w:multiLevelType w:val="hybridMultilevel"/>
    <w:tmpl w:val="99E8EB2E"/>
    <w:lvl w:ilvl="0" w:tplc="D86C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864965"/>
    <w:multiLevelType w:val="hybridMultilevel"/>
    <w:tmpl w:val="FE2EAF10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59E44C11"/>
    <w:multiLevelType w:val="hybridMultilevel"/>
    <w:tmpl w:val="E1CC07A0"/>
    <w:lvl w:ilvl="0" w:tplc="2AFA021C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9F71E9"/>
    <w:multiLevelType w:val="hybridMultilevel"/>
    <w:tmpl w:val="765408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8963A2"/>
    <w:multiLevelType w:val="hybridMultilevel"/>
    <w:tmpl w:val="2CE4B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3D2911"/>
    <w:multiLevelType w:val="hybridMultilevel"/>
    <w:tmpl w:val="55C84B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5F2519"/>
    <w:multiLevelType w:val="hybridMultilevel"/>
    <w:tmpl w:val="E632913A"/>
    <w:lvl w:ilvl="0" w:tplc="5052C138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E3313C"/>
    <w:multiLevelType w:val="multilevel"/>
    <w:tmpl w:val="876A64AE"/>
    <w:lvl w:ilvl="0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11D3C"/>
    <w:multiLevelType w:val="hybridMultilevel"/>
    <w:tmpl w:val="9EBE7CDC"/>
    <w:lvl w:ilvl="0" w:tplc="5314A74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781B769A"/>
    <w:multiLevelType w:val="hybridMultilevel"/>
    <w:tmpl w:val="BAC0C92A"/>
    <w:lvl w:ilvl="0" w:tplc="E85259DA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A61375E"/>
    <w:multiLevelType w:val="hybridMultilevel"/>
    <w:tmpl w:val="876A64AE"/>
    <w:lvl w:ilvl="0" w:tplc="907E9B86">
      <w:start w:val="1"/>
      <w:numFmt w:val="bullet"/>
      <w:lvlText w:val="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"/>
        <w:legacy w:legacy="1" w:legacySpace="0" w:legacyIndent="432"/>
        <w:lvlJc w:val="left"/>
        <w:pPr>
          <w:ind w:left="432" w:hanging="432"/>
        </w:pPr>
        <w:rPr>
          <w:rFonts w:ascii="Wingdings" w:hAnsi="Wingdings" w:hint="default"/>
        </w:rPr>
      </w:lvl>
    </w:lvlOverride>
  </w:num>
  <w:num w:numId="2">
    <w:abstractNumId w:val="24"/>
  </w:num>
  <w:num w:numId="3">
    <w:abstractNumId w:val="1"/>
  </w:num>
  <w:num w:numId="4">
    <w:abstractNumId w:val="3"/>
  </w:num>
  <w:num w:numId="5">
    <w:abstractNumId w:val="7"/>
  </w:num>
  <w:num w:numId="6">
    <w:abstractNumId w:val="8"/>
  </w:num>
  <w:num w:numId="7">
    <w:abstractNumId w:val="15"/>
  </w:num>
  <w:num w:numId="8">
    <w:abstractNumId w:val="20"/>
  </w:num>
  <w:num w:numId="9">
    <w:abstractNumId w:val="14"/>
  </w:num>
  <w:num w:numId="10">
    <w:abstractNumId w:val="19"/>
  </w:num>
  <w:num w:numId="11">
    <w:abstractNumId w:val="18"/>
  </w:num>
  <w:num w:numId="12">
    <w:abstractNumId w:val="12"/>
  </w:num>
  <w:num w:numId="13">
    <w:abstractNumId w:val="22"/>
  </w:num>
  <w:num w:numId="14">
    <w:abstractNumId w:val="21"/>
  </w:num>
  <w:num w:numId="15">
    <w:abstractNumId w:val="6"/>
  </w:num>
  <w:num w:numId="16">
    <w:abstractNumId w:val="16"/>
  </w:num>
  <w:num w:numId="17">
    <w:abstractNumId w:val="10"/>
  </w:num>
  <w:num w:numId="18">
    <w:abstractNumId w:val="11"/>
  </w:num>
  <w:num w:numId="19">
    <w:abstractNumId w:val="26"/>
  </w:num>
  <w:num w:numId="20">
    <w:abstractNumId w:val="23"/>
  </w:num>
  <w:num w:numId="21">
    <w:abstractNumId w:val="4"/>
  </w:num>
  <w:num w:numId="22">
    <w:abstractNumId w:val="5"/>
  </w:num>
  <w:num w:numId="23">
    <w:abstractNumId w:val="25"/>
  </w:num>
  <w:num w:numId="24">
    <w:abstractNumId w:val="2"/>
  </w:num>
  <w:num w:numId="25">
    <w:abstractNumId w:val="17"/>
  </w:num>
  <w:num w:numId="26">
    <w:abstractNumId w:val="13"/>
  </w:num>
  <w:num w:numId="27">
    <w:abstractNumId w:val="9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C91"/>
    <w:rsid w:val="000167AE"/>
    <w:rsid w:val="0003758A"/>
    <w:rsid w:val="00040963"/>
    <w:rsid w:val="000469FF"/>
    <w:rsid w:val="00053693"/>
    <w:rsid w:val="00055234"/>
    <w:rsid w:val="000717B5"/>
    <w:rsid w:val="00083647"/>
    <w:rsid w:val="00083DB0"/>
    <w:rsid w:val="000851DF"/>
    <w:rsid w:val="00095129"/>
    <w:rsid w:val="000B3921"/>
    <w:rsid w:val="000B3DC3"/>
    <w:rsid w:val="000C3ED6"/>
    <w:rsid w:val="000C4759"/>
    <w:rsid w:val="000D1645"/>
    <w:rsid w:val="000E437D"/>
    <w:rsid w:val="000E579A"/>
    <w:rsid w:val="000E58E3"/>
    <w:rsid w:val="00100AD7"/>
    <w:rsid w:val="00110DE9"/>
    <w:rsid w:val="00113A7D"/>
    <w:rsid w:val="001242AE"/>
    <w:rsid w:val="0012437C"/>
    <w:rsid w:val="00173F7D"/>
    <w:rsid w:val="0018046B"/>
    <w:rsid w:val="00190ED0"/>
    <w:rsid w:val="00191230"/>
    <w:rsid w:val="0019439E"/>
    <w:rsid w:val="001B0C6F"/>
    <w:rsid w:val="001B32E4"/>
    <w:rsid w:val="001C0CF9"/>
    <w:rsid w:val="001C1EB1"/>
    <w:rsid w:val="001E0ABD"/>
    <w:rsid w:val="001E7130"/>
    <w:rsid w:val="001F4606"/>
    <w:rsid w:val="00213524"/>
    <w:rsid w:val="00216375"/>
    <w:rsid w:val="002211A7"/>
    <w:rsid w:val="00227334"/>
    <w:rsid w:val="00227C91"/>
    <w:rsid w:val="00231599"/>
    <w:rsid w:val="00231DDE"/>
    <w:rsid w:val="00251D12"/>
    <w:rsid w:val="00267D16"/>
    <w:rsid w:val="0028438F"/>
    <w:rsid w:val="002962E9"/>
    <w:rsid w:val="002A4572"/>
    <w:rsid w:val="002A5223"/>
    <w:rsid w:val="002A7C14"/>
    <w:rsid w:val="002B4480"/>
    <w:rsid w:val="002C0B29"/>
    <w:rsid w:val="002C5E94"/>
    <w:rsid w:val="002C5F67"/>
    <w:rsid w:val="002D2451"/>
    <w:rsid w:val="002F5F0E"/>
    <w:rsid w:val="00301F70"/>
    <w:rsid w:val="00303D3C"/>
    <w:rsid w:val="003127E6"/>
    <w:rsid w:val="00327794"/>
    <w:rsid w:val="00345B80"/>
    <w:rsid w:val="003516D3"/>
    <w:rsid w:val="00356B9F"/>
    <w:rsid w:val="003769FC"/>
    <w:rsid w:val="0038161D"/>
    <w:rsid w:val="003A1E86"/>
    <w:rsid w:val="003B0270"/>
    <w:rsid w:val="003B0A11"/>
    <w:rsid w:val="003B121B"/>
    <w:rsid w:val="003B31C5"/>
    <w:rsid w:val="003B3F6C"/>
    <w:rsid w:val="003C170E"/>
    <w:rsid w:val="003D2787"/>
    <w:rsid w:val="003D395D"/>
    <w:rsid w:val="003D57D2"/>
    <w:rsid w:val="003D6275"/>
    <w:rsid w:val="00432C58"/>
    <w:rsid w:val="00441349"/>
    <w:rsid w:val="00460156"/>
    <w:rsid w:val="00467102"/>
    <w:rsid w:val="00491562"/>
    <w:rsid w:val="004C6A52"/>
    <w:rsid w:val="004D3D91"/>
    <w:rsid w:val="004E3279"/>
    <w:rsid w:val="004E3C4A"/>
    <w:rsid w:val="004E571A"/>
    <w:rsid w:val="005103DB"/>
    <w:rsid w:val="005132E4"/>
    <w:rsid w:val="0051350B"/>
    <w:rsid w:val="00516009"/>
    <w:rsid w:val="00522089"/>
    <w:rsid w:val="00531698"/>
    <w:rsid w:val="00535CDA"/>
    <w:rsid w:val="005640DC"/>
    <w:rsid w:val="00564F95"/>
    <w:rsid w:val="00571A1B"/>
    <w:rsid w:val="00575981"/>
    <w:rsid w:val="005822E4"/>
    <w:rsid w:val="00585B05"/>
    <w:rsid w:val="005A5F83"/>
    <w:rsid w:val="005B25D8"/>
    <w:rsid w:val="005B5709"/>
    <w:rsid w:val="005C30A3"/>
    <w:rsid w:val="005C535C"/>
    <w:rsid w:val="005F0788"/>
    <w:rsid w:val="005F6C9E"/>
    <w:rsid w:val="00600E63"/>
    <w:rsid w:val="00640666"/>
    <w:rsid w:val="00647415"/>
    <w:rsid w:val="00651FCF"/>
    <w:rsid w:val="00654CB9"/>
    <w:rsid w:val="00664094"/>
    <w:rsid w:val="00664F49"/>
    <w:rsid w:val="006769F8"/>
    <w:rsid w:val="00693BA1"/>
    <w:rsid w:val="006A1288"/>
    <w:rsid w:val="006A143F"/>
    <w:rsid w:val="006B1FCC"/>
    <w:rsid w:val="006C38BD"/>
    <w:rsid w:val="006C4519"/>
    <w:rsid w:val="006C600C"/>
    <w:rsid w:val="006D39E4"/>
    <w:rsid w:val="006D45F9"/>
    <w:rsid w:val="006E1B93"/>
    <w:rsid w:val="006F1278"/>
    <w:rsid w:val="00711220"/>
    <w:rsid w:val="0071508C"/>
    <w:rsid w:val="00715507"/>
    <w:rsid w:val="00715E4E"/>
    <w:rsid w:val="00717449"/>
    <w:rsid w:val="007254DE"/>
    <w:rsid w:val="007255D3"/>
    <w:rsid w:val="0073601A"/>
    <w:rsid w:val="00756A59"/>
    <w:rsid w:val="007C32A2"/>
    <w:rsid w:val="007C427B"/>
    <w:rsid w:val="007D34D1"/>
    <w:rsid w:val="007F1C6F"/>
    <w:rsid w:val="0081527E"/>
    <w:rsid w:val="00815F58"/>
    <w:rsid w:val="008303FA"/>
    <w:rsid w:val="008349E0"/>
    <w:rsid w:val="00844C7E"/>
    <w:rsid w:val="00861E9C"/>
    <w:rsid w:val="00862CD0"/>
    <w:rsid w:val="00897945"/>
    <w:rsid w:val="008A4AC3"/>
    <w:rsid w:val="008C5313"/>
    <w:rsid w:val="008F26B5"/>
    <w:rsid w:val="0090307D"/>
    <w:rsid w:val="00912930"/>
    <w:rsid w:val="009528A9"/>
    <w:rsid w:val="00966A70"/>
    <w:rsid w:val="00974364"/>
    <w:rsid w:val="00982E74"/>
    <w:rsid w:val="00983B85"/>
    <w:rsid w:val="009924BE"/>
    <w:rsid w:val="009A40BD"/>
    <w:rsid w:val="009B6D3C"/>
    <w:rsid w:val="009E36DB"/>
    <w:rsid w:val="009E5FFB"/>
    <w:rsid w:val="009E6C51"/>
    <w:rsid w:val="009F4C6F"/>
    <w:rsid w:val="00A23DE5"/>
    <w:rsid w:val="00A3744B"/>
    <w:rsid w:val="00A732B3"/>
    <w:rsid w:val="00A860B2"/>
    <w:rsid w:val="00A92B92"/>
    <w:rsid w:val="00AA6186"/>
    <w:rsid w:val="00AB7BE0"/>
    <w:rsid w:val="00AC00A2"/>
    <w:rsid w:val="00AC623F"/>
    <w:rsid w:val="00AD25FE"/>
    <w:rsid w:val="00AD79A1"/>
    <w:rsid w:val="00AE5C2B"/>
    <w:rsid w:val="00B0728F"/>
    <w:rsid w:val="00B12582"/>
    <w:rsid w:val="00B21359"/>
    <w:rsid w:val="00B27A4F"/>
    <w:rsid w:val="00B47FAD"/>
    <w:rsid w:val="00B50A43"/>
    <w:rsid w:val="00B526A3"/>
    <w:rsid w:val="00B537A4"/>
    <w:rsid w:val="00B53F53"/>
    <w:rsid w:val="00B70AE4"/>
    <w:rsid w:val="00B71260"/>
    <w:rsid w:val="00B73FAB"/>
    <w:rsid w:val="00BA4B1C"/>
    <w:rsid w:val="00BB10CA"/>
    <w:rsid w:val="00BB5145"/>
    <w:rsid w:val="00BC153E"/>
    <w:rsid w:val="00BC194E"/>
    <w:rsid w:val="00BD01BB"/>
    <w:rsid w:val="00BD128C"/>
    <w:rsid w:val="00BE0C3B"/>
    <w:rsid w:val="00BE0FE0"/>
    <w:rsid w:val="00BE590B"/>
    <w:rsid w:val="00C137B6"/>
    <w:rsid w:val="00C147E9"/>
    <w:rsid w:val="00C27C56"/>
    <w:rsid w:val="00C3247B"/>
    <w:rsid w:val="00C33362"/>
    <w:rsid w:val="00C37687"/>
    <w:rsid w:val="00C5065A"/>
    <w:rsid w:val="00C619D4"/>
    <w:rsid w:val="00C677EA"/>
    <w:rsid w:val="00C827BD"/>
    <w:rsid w:val="00CB05CD"/>
    <w:rsid w:val="00CB0B12"/>
    <w:rsid w:val="00CB2D06"/>
    <w:rsid w:val="00CB533D"/>
    <w:rsid w:val="00CC170C"/>
    <w:rsid w:val="00CC3815"/>
    <w:rsid w:val="00CC674B"/>
    <w:rsid w:val="00CD3500"/>
    <w:rsid w:val="00CD737D"/>
    <w:rsid w:val="00CD7E39"/>
    <w:rsid w:val="00CE5E84"/>
    <w:rsid w:val="00D222B4"/>
    <w:rsid w:val="00D235AA"/>
    <w:rsid w:val="00D34DA0"/>
    <w:rsid w:val="00D36E1F"/>
    <w:rsid w:val="00D45948"/>
    <w:rsid w:val="00D46D06"/>
    <w:rsid w:val="00D50CB7"/>
    <w:rsid w:val="00D708B3"/>
    <w:rsid w:val="00D74429"/>
    <w:rsid w:val="00D9713D"/>
    <w:rsid w:val="00DB0ED8"/>
    <w:rsid w:val="00DB1458"/>
    <w:rsid w:val="00DC00C5"/>
    <w:rsid w:val="00DC4EA5"/>
    <w:rsid w:val="00DD6FB2"/>
    <w:rsid w:val="00DE061E"/>
    <w:rsid w:val="00DE432F"/>
    <w:rsid w:val="00DF62F7"/>
    <w:rsid w:val="00E12D1C"/>
    <w:rsid w:val="00E63711"/>
    <w:rsid w:val="00E64EDC"/>
    <w:rsid w:val="00E93261"/>
    <w:rsid w:val="00EA3A61"/>
    <w:rsid w:val="00EA5192"/>
    <w:rsid w:val="00EC41B5"/>
    <w:rsid w:val="00EF6D18"/>
    <w:rsid w:val="00F00A11"/>
    <w:rsid w:val="00F21A83"/>
    <w:rsid w:val="00F22DF4"/>
    <w:rsid w:val="00F22FDE"/>
    <w:rsid w:val="00F2690C"/>
    <w:rsid w:val="00F269A3"/>
    <w:rsid w:val="00F44F8A"/>
    <w:rsid w:val="00F52BFE"/>
    <w:rsid w:val="00F52F92"/>
    <w:rsid w:val="00F56054"/>
    <w:rsid w:val="00F62101"/>
    <w:rsid w:val="00F70342"/>
    <w:rsid w:val="00F92173"/>
    <w:rsid w:val="00FA6496"/>
    <w:rsid w:val="00FD3F14"/>
    <w:rsid w:val="00FD6471"/>
    <w:rsid w:val="00FE44F6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6BCAA9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E63711"/>
    <w:pPr>
      <w:keepNext/>
      <w:widowControl/>
      <w:autoSpaceDE/>
      <w:autoSpaceDN/>
      <w:adjustRightInd/>
      <w:ind w:left="1080" w:right="-360"/>
      <w:jc w:val="both"/>
      <w:outlineLvl w:val="2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ind w:left="432" w:hanging="432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64F9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E63711"/>
    <w:pPr>
      <w:widowControl/>
      <w:autoSpaceDE/>
      <w:autoSpaceDN/>
      <w:adjustRightInd/>
    </w:pPr>
    <w:rPr>
      <w:rFonts w:ascii="Arial" w:hAnsi="Arial"/>
      <w:color w:val="000000"/>
      <w:sz w:val="18"/>
      <w:szCs w:val="20"/>
    </w:rPr>
  </w:style>
  <w:style w:type="paragraph" w:styleId="BodyText2">
    <w:name w:val="Body Text 2"/>
    <w:basedOn w:val="Normal"/>
    <w:rsid w:val="004E3C4A"/>
    <w:pPr>
      <w:widowControl/>
      <w:tabs>
        <w:tab w:val="left" w:pos="0"/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  <w:tab w:val="left" w:pos="8640"/>
        <w:tab w:val="left" w:pos="9072"/>
      </w:tabs>
      <w:autoSpaceDE/>
      <w:autoSpaceDN/>
      <w:adjustRightInd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rsid w:val="00AD2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B0A11"/>
  </w:style>
  <w:style w:type="paragraph" w:styleId="Revision">
    <w:name w:val="Revision"/>
    <w:hidden/>
    <w:uiPriority w:val="99"/>
    <w:semiHidden/>
    <w:rsid w:val="00C137B6"/>
    <w:rPr>
      <w:rFonts w:ascii="Courier" w:hAnsi="Courier"/>
      <w:szCs w:val="24"/>
    </w:rPr>
  </w:style>
  <w:style w:type="character" w:styleId="CommentReference">
    <w:name w:val="annotation reference"/>
    <w:rsid w:val="003B12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121B"/>
    <w:rPr>
      <w:szCs w:val="20"/>
    </w:rPr>
  </w:style>
  <w:style w:type="character" w:customStyle="1" w:styleId="CommentTextChar">
    <w:name w:val="Comment Text Char"/>
    <w:link w:val="CommentText"/>
    <w:rsid w:val="003B121B"/>
    <w:rPr>
      <w:rFonts w:ascii="Courier" w:hAnsi="Courier"/>
    </w:rPr>
  </w:style>
  <w:style w:type="character" w:customStyle="1" w:styleId="FooterChar">
    <w:name w:val="Footer Char"/>
    <w:link w:val="Footer"/>
    <w:rsid w:val="00D46D06"/>
    <w:rPr>
      <w:rFonts w:ascii="Courier" w:hAnsi="Courier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33362"/>
    <w:rPr>
      <w:b/>
      <w:bCs/>
    </w:rPr>
  </w:style>
  <w:style w:type="character" w:customStyle="1" w:styleId="CommentSubjectChar">
    <w:name w:val="Comment Subject Char"/>
    <w:link w:val="CommentSubject"/>
    <w:rsid w:val="00C33362"/>
    <w:rPr>
      <w:rFonts w:ascii="Courier" w:hAnsi="Courier"/>
      <w:b/>
      <w:bCs/>
    </w:rPr>
  </w:style>
  <w:style w:type="paragraph" w:styleId="ListParagraph">
    <w:name w:val="List Paragraph"/>
    <w:basedOn w:val="Normal"/>
    <w:uiPriority w:val="34"/>
    <w:qFormat/>
    <w:rsid w:val="0075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4FFD6-3198-4CEC-8444-3554B7025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FEA9DF-2FC4-4B7B-8956-ACBF505A2B34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3.xml><?xml version="1.0" encoding="utf-8"?>
<ds:datastoreItem xmlns:ds="http://schemas.openxmlformats.org/officeDocument/2006/customXml" ds:itemID="{6EF36DC9-59BE-4217-9E66-F74D1F712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District Court Denver Probate Court</vt:lpstr>
    </vt:vector>
  </TitlesOfParts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District Court Denver Probate Court</dc:title>
  <dc:subject/>
  <dc:creator/>
  <cp:keywords/>
  <cp:lastModifiedBy/>
  <cp:revision>1</cp:revision>
  <cp:lastPrinted>2012-09-14T23:33:00Z</cp:lastPrinted>
  <dcterms:created xsi:type="dcterms:W3CDTF">2021-06-21T14:19:00Z</dcterms:created>
  <dcterms:modified xsi:type="dcterms:W3CDTF">2021-06-21T14:19:00Z</dcterms:modified>
</cp:coreProperties>
</file>