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5427D9" w:rsidRPr="00E207C2" w14:paraId="1B9C9C94" w14:textId="77777777" w:rsidTr="00E207C2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6390" w:type="dxa"/>
          </w:tcPr>
          <w:p w14:paraId="1FB8A17F" w14:textId="77777777" w:rsidR="005427D9" w:rsidRPr="00E207C2" w:rsidRDefault="005427D9" w:rsidP="007F64D7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 w:rsidRPr="00E207C2">
              <w:rPr>
                <w:rFonts w:ascii="Wingdings" w:hAnsi="Wingdings"/>
                <w:sz w:val="28"/>
              </w:rPr>
              <w:t></w:t>
            </w:r>
            <w:r w:rsidRPr="00E207C2">
              <w:rPr>
                <w:rFonts w:ascii="Arial" w:hAnsi="Arial"/>
              </w:rPr>
              <w:t xml:space="preserve">District Court </w:t>
            </w:r>
            <w:r w:rsidRPr="00E207C2">
              <w:rPr>
                <w:rFonts w:ascii="Wingdings" w:hAnsi="Wingdings"/>
                <w:sz w:val="28"/>
              </w:rPr>
              <w:t></w:t>
            </w:r>
            <w:r w:rsidRPr="00E207C2">
              <w:rPr>
                <w:rFonts w:ascii="Arial" w:hAnsi="Arial"/>
              </w:rPr>
              <w:t xml:space="preserve">Denver Probate Court </w:t>
            </w:r>
          </w:p>
          <w:p w14:paraId="091837A4" w14:textId="77777777" w:rsidR="005427D9" w:rsidRPr="00E207C2" w:rsidRDefault="005427D9" w:rsidP="007F64D7">
            <w:pPr>
              <w:jc w:val="both"/>
              <w:rPr>
                <w:rFonts w:ascii="Arial" w:hAnsi="Arial"/>
              </w:rPr>
            </w:pPr>
            <w:r w:rsidRPr="00E207C2">
              <w:rPr>
                <w:rFonts w:ascii="Arial" w:hAnsi="Arial"/>
              </w:rPr>
              <w:t>___________________ County, Colorado</w:t>
            </w:r>
          </w:p>
          <w:p w14:paraId="011B5264" w14:textId="77777777" w:rsidR="005427D9" w:rsidRPr="00E207C2" w:rsidRDefault="005427D9" w:rsidP="007F64D7">
            <w:pPr>
              <w:jc w:val="both"/>
              <w:rPr>
                <w:rFonts w:ascii="Arial" w:hAnsi="Arial"/>
              </w:rPr>
            </w:pPr>
            <w:r w:rsidRPr="00E207C2">
              <w:rPr>
                <w:rFonts w:ascii="Arial" w:hAnsi="Arial"/>
              </w:rPr>
              <w:t>Court Address:</w:t>
            </w:r>
          </w:p>
          <w:p w14:paraId="10348891" w14:textId="77777777" w:rsidR="005427D9" w:rsidRPr="00E207C2" w:rsidRDefault="005427D9" w:rsidP="007F64D7">
            <w:pPr>
              <w:jc w:val="both"/>
              <w:rPr>
                <w:rFonts w:ascii="Arial" w:hAnsi="Arial"/>
              </w:rPr>
            </w:pPr>
          </w:p>
          <w:p w14:paraId="4A67EC08" w14:textId="77777777" w:rsidR="005427D9" w:rsidRPr="00E207C2" w:rsidRDefault="005427D9" w:rsidP="007F64D7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0FD6CD95" w14:textId="77777777" w:rsidR="00606A55" w:rsidRPr="00E207C2" w:rsidRDefault="00606A55" w:rsidP="007F64D7">
            <w:pPr>
              <w:rPr>
                <w:rFonts w:ascii="Arial" w:hAnsi="Arial" w:cs="Arial"/>
                <w:b/>
              </w:rPr>
            </w:pPr>
            <w:r w:rsidRPr="00E207C2">
              <w:rPr>
                <w:rFonts w:ascii="Arial" w:hAnsi="Arial" w:cs="Arial"/>
                <w:b/>
              </w:rPr>
              <w:t>In the Interest of:</w:t>
            </w:r>
          </w:p>
          <w:p w14:paraId="3E9980AE" w14:textId="77777777" w:rsidR="00606A55" w:rsidRPr="00E207C2" w:rsidRDefault="00606A55" w:rsidP="007F64D7">
            <w:pPr>
              <w:pStyle w:val="BodyText"/>
              <w:rPr>
                <w:rFonts w:cs="Arial"/>
                <w:b w:val="0"/>
              </w:rPr>
            </w:pPr>
          </w:p>
          <w:p w14:paraId="21EA6BDA" w14:textId="77777777" w:rsidR="00606A55" w:rsidRPr="00E207C2" w:rsidRDefault="00606A55" w:rsidP="007F64D7">
            <w:pPr>
              <w:pStyle w:val="BodyText"/>
              <w:rPr>
                <w:rFonts w:cs="Arial"/>
                <w:b w:val="0"/>
              </w:rPr>
            </w:pPr>
          </w:p>
          <w:p w14:paraId="39385F77" w14:textId="77777777" w:rsidR="00606A55" w:rsidRPr="00E207C2" w:rsidRDefault="00606A55" w:rsidP="007F64D7">
            <w:pPr>
              <w:rPr>
                <w:rFonts w:ascii="Arial" w:hAnsi="Arial" w:cs="Arial"/>
                <w:b/>
              </w:rPr>
            </w:pPr>
          </w:p>
          <w:p w14:paraId="42B326D5" w14:textId="77777777" w:rsidR="007F64D7" w:rsidRPr="00E207C2" w:rsidRDefault="007F64D7" w:rsidP="007F64D7">
            <w:pPr>
              <w:rPr>
                <w:rFonts w:ascii="Arial" w:hAnsi="Arial" w:cs="Arial"/>
                <w:b/>
              </w:rPr>
            </w:pPr>
          </w:p>
          <w:p w14:paraId="6DE5819B" w14:textId="77777777" w:rsidR="007F64D7" w:rsidRPr="00E207C2" w:rsidRDefault="007F64D7" w:rsidP="007F64D7">
            <w:pPr>
              <w:rPr>
                <w:rFonts w:ascii="Arial" w:hAnsi="Arial" w:cs="Arial"/>
                <w:b/>
              </w:rPr>
            </w:pPr>
          </w:p>
          <w:p w14:paraId="18AA1B69" w14:textId="77777777" w:rsidR="005427D9" w:rsidRPr="00EE16FF" w:rsidRDefault="00606A55" w:rsidP="007F64D7">
            <w:pPr>
              <w:rPr>
                <w:rFonts w:ascii="Arial" w:hAnsi="Arial"/>
                <w:sz w:val="24"/>
                <w:szCs w:val="24"/>
              </w:rPr>
            </w:pPr>
            <w:r w:rsidRPr="00E207C2">
              <w:rPr>
                <w:rFonts w:ascii="Arial" w:hAnsi="Arial" w:cs="Arial"/>
                <w:b/>
              </w:rPr>
              <w:t>Ward/Protected Person</w:t>
            </w:r>
          </w:p>
        </w:tc>
        <w:tc>
          <w:tcPr>
            <w:tcW w:w="3780" w:type="dxa"/>
          </w:tcPr>
          <w:p w14:paraId="50EA479C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46CA1BEA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529DBD98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087F450B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15885BCA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2B360EFA" w14:textId="77777777" w:rsidR="005427D9" w:rsidRPr="00E207C2" w:rsidRDefault="005427D9" w:rsidP="007F64D7">
            <w:pPr>
              <w:rPr>
                <w:rFonts w:ascii="Arial" w:hAnsi="Arial" w:cs="Arial"/>
              </w:rPr>
            </w:pPr>
          </w:p>
          <w:p w14:paraId="53E9684F" w14:textId="588BA888" w:rsidR="005427D9" w:rsidRPr="00E207C2" w:rsidRDefault="00EB7DE8" w:rsidP="007F64D7">
            <w:pPr>
              <w:rPr>
                <w:rFonts w:ascii="Arial" w:hAnsi="Arial" w:cs="Arial"/>
              </w:rPr>
            </w:pPr>
            <w:r w:rsidRPr="00E207C2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5784AEE" wp14:editId="7B787E2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100330</wp:posOffset>
                      </wp:positionV>
                      <wp:extent cx="1737360" cy="9144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998A7" id="Group 7" o:spid="_x0000_s1026" style="position:absolute;margin-left:18.4pt;margin-top:7.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">
                      <v:line id="Line 8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9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3C537039" w14:textId="77777777" w:rsidR="005427D9" w:rsidRPr="00E207C2" w:rsidRDefault="005427D9" w:rsidP="007F64D7">
            <w:pPr>
              <w:pStyle w:val="Heading1"/>
              <w:pBdr>
                <w:bottom w:val="single" w:sz="4" w:space="1" w:color="auto"/>
              </w:pBdr>
              <w:rPr>
                <w:rFonts w:cs="Arial"/>
              </w:rPr>
            </w:pPr>
            <w:r w:rsidRPr="00E207C2">
              <w:rPr>
                <w:rFonts w:cs="Arial"/>
              </w:rPr>
              <w:t xml:space="preserve">COURT USE ONLY </w:t>
            </w:r>
          </w:p>
          <w:p w14:paraId="68050628" w14:textId="77777777" w:rsidR="005427D9" w:rsidRPr="00E207C2" w:rsidRDefault="005427D9" w:rsidP="007F64D7">
            <w:pPr>
              <w:rPr>
                <w:rFonts w:ascii="Arial" w:hAnsi="Arial"/>
              </w:rPr>
            </w:pPr>
            <w:r w:rsidRPr="00E207C2">
              <w:rPr>
                <w:rFonts w:ascii="Arial" w:hAnsi="Arial"/>
              </w:rPr>
              <w:t>Case Number:</w:t>
            </w:r>
          </w:p>
          <w:p w14:paraId="23CA295D" w14:textId="77777777" w:rsidR="005427D9" w:rsidRPr="00E207C2" w:rsidRDefault="005427D9" w:rsidP="007F64D7">
            <w:pPr>
              <w:rPr>
                <w:rFonts w:ascii="Arial" w:hAnsi="Arial"/>
                <w:sz w:val="16"/>
                <w:szCs w:val="16"/>
              </w:rPr>
            </w:pPr>
          </w:p>
          <w:p w14:paraId="1DA19FCA" w14:textId="77777777" w:rsidR="005427D9" w:rsidRPr="00E207C2" w:rsidRDefault="005427D9" w:rsidP="007F64D7">
            <w:pPr>
              <w:rPr>
                <w:rFonts w:ascii="Arial" w:hAnsi="Arial"/>
                <w:sz w:val="16"/>
                <w:szCs w:val="16"/>
              </w:rPr>
            </w:pPr>
          </w:p>
          <w:p w14:paraId="5C7BDB67" w14:textId="77777777" w:rsidR="005427D9" w:rsidRPr="00E207C2" w:rsidRDefault="005427D9" w:rsidP="007F64D7">
            <w:pPr>
              <w:rPr>
                <w:rFonts w:ascii="Arial" w:hAnsi="Arial"/>
                <w:sz w:val="16"/>
                <w:szCs w:val="16"/>
              </w:rPr>
            </w:pPr>
          </w:p>
          <w:p w14:paraId="169CE226" w14:textId="77777777" w:rsidR="005427D9" w:rsidRPr="00E207C2" w:rsidRDefault="005427D9" w:rsidP="00692713">
            <w:r w:rsidRPr="00E207C2">
              <w:rPr>
                <w:rFonts w:ascii="Arial" w:hAnsi="Arial"/>
              </w:rPr>
              <w:t xml:space="preserve">Division  </w:t>
            </w:r>
            <w:r w:rsidR="00692713" w:rsidRPr="00E207C2">
              <w:rPr>
                <w:rFonts w:ascii="Arial" w:hAnsi="Arial"/>
              </w:rPr>
              <w:t xml:space="preserve">        </w:t>
            </w:r>
            <w:r w:rsidRPr="00E207C2">
              <w:rPr>
                <w:rFonts w:ascii="Arial" w:hAnsi="Arial"/>
              </w:rPr>
              <w:t xml:space="preserve">  Courtroom</w:t>
            </w:r>
            <w:r w:rsidR="00E74E3E" w:rsidRPr="00E207C2">
              <w:rPr>
                <w:rFonts w:ascii="Arial" w:hAnsi="Arial"/>
              </w:rPr>
              <w:t xml:space="preserve"> </w:t>
            </w:r>
          </w:p>
        </w:tc>
      </w:tr>
      <w:tr w:rsidR="005427D9" w:rsidRPr="00E207C2" w14:paraId="59F05FA7" w14:textId="77777777" w:rsidTr="00E207C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622FAC43" w14:textId="77777777" w:rsidR="005427D9" w:rsidRPr="00E207C2" w:rsidRDefault="005427D9" w:rsidP="00865F11">
            <w:pPr>
              <w:pStyle w:val="Heading3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 w:rsidRPr="00EE16FF">
              <w:rPr>
                <w:rFonts w:ascii="Arial" w:hAnsi="Arial"/>
                <w:sz w:val="24"/>
                <w:szCs w:val="24"/>
              </w:rPr>
              <w:t xml:space="preserve">PROVISIONAL LETTERS PURSUANT </w:t>
            </w:r>
            <w:r w:rsidRPr="00EE16FF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606A55" w:rsidRPr="00EE16FF">
              <w:rPr>
                <w:rFonts w:ascii="Arial" w:hAnsi="Arial" w:cs="Arial"/>
                <w:spacing w:val="-3"/>
                <w:sz w:val="24"/>
                <w:szCs w:val="24"/>
              </w:rPr>
              <w:t>§</w:t>
            </w:r>
            <w:r w:rsidR="00FF480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E16FF">
              <w:rPr>
                <w:rFonts w:ascii="Arial" w:hAnsi="Arial" w:cs="Arial"/>
                <w:sz w:val="24"/>
                <w:szCs w:val="24"/>
              </w:rPr>
              <w:t>15-14.5-302</w:t>
            </w:r>
            <w:r w:rsidR="00606A55" w:rsidRPr="00EE16FF">
              <w:rPr>
                <w:rFonts w:ascii="Arial" w:hAnsi="Arial"/>
                <w:sz w:val="24"/>
                <w:szCs w:val="24"/>
              </w:rPr>
              <w:t>,</w:t>
            </w:r>
            <w:r w:rsidRPr="00EE16FF">
              <w:rPr>
                <w:rFonts w:ascii="Arial" w:hAnsi="Arial"/>
                <w:sz w:val="24"/>
                <w:szCs w:val="24"/>
              </w:rPr>
              <w:t xml:space="preserve"> C.R.S.</w:t>
            </w:r>
          </w:p>
        </w:tc>
      </w:tr>
    </w:tbl>
    <w:p w14:paraId="75927749" w14:textId="77777777" w:rsidR="005427D9" w:rsidRPr="00E207C2" w:rsidRDefault="005427D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0EF721C2" w14:textId="77777777" w:rsidR="00BF6C02" w:rsidRPr="00035660" w:rsidRDefault="007C0F7B" w:rsidP="00006308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</w:rPr>
      </w:pP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</w:rPr>
        <w:t xml:space="preserve"> </w:t>
      </w:r>
      <w:r w:rsidR="00006308" w:rsidRPr="00035660">
        <w:rPr>
          <w:rFonts w:ascii="Arial" w:hAnsi="Arial" w:cs="Arial"/>
        </w:rPr>
        <w:t xml:space="preserve"> </w:t>
      </w:r>
      <w:r w:rsidR="00BF6C02" w:rsidRPr="00035660">
        <w:rPr>
          <w:rFonts w:ascii="Arial" w:hAnsi="Arial" w:cs="Arial"/>
        </w:rPr>
        <w:t>(</w:t>
      </w:r>
      <w:r w:rsidR="00FF4802" w:rsidRPr="00035660">
        <w:rPr>
          <w:rFonts w:ascii="Arial" w:hAnsi="Arial" w:cs="Arial"/>
        </w:rPr>
        <w:t>n</w:t>
      </w:r>
      <w:r w:rsidR="00BF6C02" w:rsidRPr="00035660">
        <w:rPr>
          <w:rFonts w:ascii="Arial" w:hAnsi="Arial" w:cs="Arial"/>
        </w:rPr>
        <w:t>ame)</w:t>
      </w:r>
      <w:r w:rsidR="00006308" w:rsidRPr="00035660">
        <w:rPr>
          <w:rFonts w:ascii="Arial" w:hAnsi="Arial" w:cs="Arial"/>
        </w:rPr>
        <w:t xml:space="preserve"> was</w:t>
      </w:r>
      <w:r w:rsidR="00BF6C02" w:rsidRPr="00035660">
        <w:rPr>
          <w:rFonts w:ascii="Arial" w:hAnsi="Arial" w:cs="Arial"/>
        </w:rPr>
        <w:t xml:space="preserve"> appointed or qualified by this </w:t>
      </w:r>
      <w:r w:rsidR="00A147A7" w:rsidRPr="00035660">
        <w:rPr>
          <w:rFonts w:ascii="Arial" w:hAnsi="Arial" w:cs="Arial"/>
        </w:rPr>
        <w:t>c</w:t>
      </w:r>
      <w:r w:rsidR="00BF6C02" w:rsidRPr="00035660">
        <w:rPr>
          <w:rFonts w:ascii="Arial" w:hAnsi="Arial" w:cs="Arial"/>
        </w:rPr>
        <w:t xml:space="preserve">ourt </w:t>
      </w:r>
      <w:r w:rsidR="00B26BAC" w:rsidRPr="00035660">
        <w:rPr>
          <w:rFonts w:ascii="Arial" w:hAnsi="Arial" w:cs="Arial"/>
        </w:rPr>
        <w:t xml:space="preserve">with an order for provisional appointment </w:t>
      </w:r>
      <w:r w:rsidR="00BF6C02" w:rsidRPr="00035660">
        <w:rPr>
          <w:rFonts w:ascii="Arial" w:hAnsi="Arial" w:cs="Arial"/>
        </w:rPr>
        <w:t xml:space="preserve">on </w:t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</w:rPr>
        <w:t xml:space="preserve"> </w:t>
      </w:r>
      <w:r w:rsidR="00006308" w:rsidRPr="00035660">
        <w:rPr>
          <w:rFonts w:ascii="Arial" w:hAnsi="Arial" w:cs="Arial"/>
        </w:rPr>
        <w:t xml:space="preserve"> (date) </w:t>
      </w:r>
      <w:r w:rsidR="00BF6C02" w:rsidRPr="00035660">
        <w:rPr>
          <w:rFonts w:ascii="Arial" w:hAnsi="Arial" w:cs="Arial"/>
        </w:rPr>
        <w:t>as:</w:t>
      </w:r>
    </w:p>
    <w:p w14:paraId="39D6DB3B" w14:textId="77777777" w:rsidR="00BF6C02" w:rsidRPr="00035660" w:rsidRDefault="00BF6C0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2A5326A" w14:textId="77777777" w:rsidR="00BF6C02" w:rsidRPr="00035660" w:rsidRDefault="007C0F7B" w:rsidP="007C0F7B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 w:rsidRPr="004A67F8">
        <w:rPr>
          <w:rFonts w:ascii="Wingdings" w:hAnsi="Wingdings" w:cs="Arial"/>
          <w:sz w:val="28"/>
          <w:szCs w:val="28"/>
        </w:rPr>
        <w:t></w:t>
      </w:r>
      <w:r w:rsidR="00BF6C02" w:rsidRPr="00035660">
        <w:rPr>
          <w:rFonts w:ascii="Arial" w:hAnsi="Arial" w:cs="Arial"/>
        </w:rPr>
        <w:t>Conservator. These are Letters of Conservatorship</w:t>
      </w:r>
      <w:r w:rsidR="00A147A7" w:rsidRPr="00035660">
        <w:rPr>
          <w:rFonts w:ascii="Arial" w:hAnsi="Arial" w:cs="Arial"/>
        </w:rPr>
        <w:t>.</w:t>
      </w:r>
    </w:p>
    <w:p w14:paraId="168BC708" w14:textId="77777777" w:rsidR="00BF6C02" w:rsidRPr="00035660" w:rsidRDefault="00BF6C02" w:rsidP="00693CE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B5F2C11" w14:textId="77777777" w:rsidR="00BF6C02" w:rsidRPr="00035660" w:rsidRDefault="007C0F7B" w:rsidP="007C0F7B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 w:rsidRPr="004A67F8">
        <w:rPr>
          <w:rFonts w:ascii="Wingdings" w:hAnsi="Wingdings" w:cs="Arial"/>
          <w:sz w:val="28"/>
          <w:szCs w:val="28"/>
        </w:rPr>
        <w:t></w:t>
      </w:r>
      <w:r w:rsidR="00BF6C02" w:rsidRPr="00035660">
        <w:rPr>
          <w:rFonts w:ascii="Arial" w:hAnsi="Arial" w:cs="Arial"/>
        </w:rPr>
        <w:t>Guardian. These are Letters of Guardianship for an incapacitated person.</w:t>
      </w:r>
    </w:p>
    <w:p w14:paraId="5D2A4E75" w14:textId="77777777" w:rsidR="00D81553" w:rsidRPr="00035660" w:rsidRDefault="00D8155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10C6E1" w14:textId="77777777" w:rsidR="000A5C02" w:rsidRPr="00035660" w:rsidRDefault="000A5C02" w:rsidP="000A5C02">
      <w:pPr>
        <w:suppressAutoHyphens/>
        <w:jc w:val="both"/>
        <w:rPr>
          <w:rFonts w:ascii="Arial" w:hAnsi="Arial" w:cs="Arial"/>
          <w:b/>
        </w:rPr>
      </w:pPr>
      <w:r w:rsidRPr="00035660">
        <w:rPr>
          <w:rFonts w:ascii="Arial" w:hAnsi="Arial" w:cs="Arial"/>
          <w:b/>
          <w:spacing w:val="-3"/>
        </w:rPr>
        <w:t xml:space="preserve">These Provisional Letters are proof of the </w:t>
      </w:r>
      <w:r w:rsidR="00A147A7" w:rsidRPr="00035660">
        <w:rPr>
          <w:rFonts w:ascii="Arial" w:hAnsi="Arial" w:cs="Arial"/>
          <w:b/>
          <w:spacing w:val="-3"/>
        </w:rPr>
        <w:t>g</w:t>
      </w:r>
      <w:r w:rsidRPr="00035660">
        <w:rPr>
          <w:rFonts w:ascii="Arial" w:hAnsi="Arial" w:cs="Arial"/>
          <w:b/>
          <w:spacing w:val="-3"/>
        </w:rPr>
        <w:t>uardian’s</w:t>
      </w:r>
      <w:r w:rsidR="00A147A7" w:rsidRPr="00035660">
        <w:rPr>
          <w:rFonts w:ascii="Arial" w:hAnsi="Arial" w:cs="Arial"/>
          <w:b/>
          <w:spacing w:val="-3"/>
        </w:rPr>
        <w:t xml:space="preserve"> </w:t>
      </w:r>
      <w:r w:rsidRPr="00035660">
        <w:rPr>
          <w:rFonts w:ascii="Arial" w:hAnsi="Arial" w:cs="Arial"/>
          <w:b/>
          <w:spacing w:val="-3"/>
        </w:rPr>
        <w:t>/</w:t>
      </w:r>
      <w:r w:rsidR="00A147A7" w:rsidRPr="00035660">
        <w:rPr>
          <w:rFonts w:ascii="Arial" w:hAnsi="Arial" w:cs="Arial"/>
          <w:b/>
          <w:spacing w:val="-3"/>
        </w:rPr>
        <w:t>c</w:t>
      </w:r>
      <w:r w:rsidRPr="00035660">
        <w:rPr>
          <w:rFonts w:ascii="Arial" w:hAnsi="Arial" w:cs="Arial"/>
          <w:b/>
          <w:spacing w:val="-3"/>
        </w:rPr>
        <w:t xml:space="preserve">onservator’s authority to act and </w:t>
      </w:r>
      <w:r w:rsidR="002A132C">
        <w:rPr>
          <w:rFonts w:ascii="Arial" w:hAnsi="Arial" w:cs="Arial"/>
          <w:b/>
          <w:spacing w:val="-3"/>
        </w:rPr>
        <w:t xml:space="preserve">will </w:t>
      </w:r>
      <w:r w:rsidRPr="00035660">
        <w:rPr>
          <w:rFonts w:ascii="Arial" w:hAnsi="Arial" w:cs="Arial"/>
          <w:b/>
          <w:spacing w:val="-3"/>
        </w:rPr>
        <w:t xml:space="preserve">expire 60 days from issuance, unless extended by order of the </w:t>
      </w:r>
      <w:r w:rsidR="00A147A7" w:rsidRPr="00035660">
        <w:rPr>
          <w:rFonts w:ascii="Arial" w:hAnsi="Arial" w:cs="Arial"/>
          <w:b/>
          <w:spacing w:val="-3"/>
        </w:rPr>
        <w:t>c</w:t>
      </w:r>
      <w:r w:rsidRPr="00035660">
        <w:rPr>
          <w:rFonts w:ascii="Arial" w:hAnsi="Arial" w:cs="Arial"/>
          <w:b/>
          <w:spacing w:val="-3"/>
        </w:rPr>
        <w:t>ourt</w:t>
      </w:r>
      <w:r w:rsidR="00FC3A68" w:rsidRPr="00035660">
        <w:rPr>
          <w:rFonts w:ascii="Arial" w:hAnsi="Arial" w:cs="Arial"/>
          <w:b/>
          <w:spacing w:val="-3"/>
        </w:rPr>
        <w:t xml:space="preserve"> with the following limitations</w:t>
      </w:r>
      <w:r w:rsidR="008D3299" w:rsidRPr="00035660">
        <w:rPr>
          <w:rFonts w:ascii="Arial" w:hAnsi="Arial" w:cs="Arial"/>
          <w:b/>
          <w:spacing w:val="-3"/>
        </w:rPr>
        <w:t>:</w:t>
      </w:r>
    </w:p>
    <w:p w14:paraId="0DAA808E" w14:textId="77777777" w:rsidR="000A5C02" w:rsidRPr="00035660" w:rsidRDefault="000A5C02" w:rsidP="00693CE7">
      <w:pPr>
        <w:jc w:val="both"/>
        <w:rPr>
          <w:rFonts w:ascii="Arial" w:hAnsi="Arial" w:cs="Arial"/>
        </w:rPr>
      </w:pPr>
    </w:p>
    <w:p w14:paraId="611280C1" w14:textId="77777777" w:rsidR="00693CE7" w:rsidRPr="00035660" w:rsidRDefault="00693CE7" w:rsidP="00693CE7">
      <w:pPr>
        <w:jc w:val="both"/>
        <w:rPr>
          <w:rFonts w:ascii="Arial" w:hAnsi="Arial" w:cs="Arial"/>
        </w:rPr>
      </w:pPr>
      <w:r w:rsidRPr="00035660">
        <w:rPr>
          <w:rFonts w:ascii="Arial" w:hAnsi="Arial" w:cs="Arial"/>
        </w:rPr>
        <w:t xml:space="preserve">The </w:t>
      </w:r>
      <w:r w:rsidR="00A147A7" w:rsidRPr="00035660">
        <w:rPr>
          <w:rFonts w:ascii="Arial" w:hAnsi="Arial" w:cs="Arial"/>
        </w:rPr>
        <w:t>g</w:t>
      </w:r>
      <w:r w:rsidR="00C31DD2" w:rsidRPr="00035660">
        <w:rPr>
          <w:rFonts w:ascii="Arial" w:hAnsi="Arial" w:cs="Arial"/>
        </w:rPr>
        <w:t>uardian</w:t>
      </w:r>
      <w:r w:rsidRPr="00035660">
        <w:rPr>
          <w:rFonts w:ascii="Arial" w:hAnsi="Arial" w:cs="Arial"/>
        </w:rPr>
        <w:t xml:space="preserve"> </w:t>
      </w:r>
      <w:r w:rsidR="00FF4802" w:rsidRPr="00035660">
        <w:rPr>
          <w:rFonts w:ascii="Arial" w:hAnsi="Arial" w:cs="Arial"/>
        </w:rPr>
        <w:t xml:space="preserve">must </w:t>
      </w:r>
      <w:r w:rsidRPr="00035660">
        <w:rPr>
          <w:rFonts w:ascii="Arial" w:hAnsi="Arial" w:cs="Arial"/>
        </w:rPr>
        <w:t xml:space="preserve">have access to </w:t>
      </w:r>
      <w:r w:rsidR="00A147A7" w:rsidRPr="00035660">
        <w:rPr>
          <w:rFonts w:ascii="Arial" w:hAnsi="Arial" w:cs="Arial"/>
        </w:rPr>
        <w:t>w</w:t>
      </w:r>
      <w:r w:rsidR="00042B2F" w:rsidRPr="00035660">
        <w:rPr>
          <w:rFonts w:ascii="Arial" w:hAnsi="Arial" w:cs="Arial"/>
        </w:rPr>
        <w:t>ard’s</w:t>
      </w:r>
      <w:r w:rsidRPr="00035660">
        <w:rPr>
          <w:rFonts w:ascii="Arial" w:hAnsi="Arial" w:cs="Arial"/>
        </w:rPr>
        <w:t xml:space="preserve"> medical records and information to the same extent that the </w:t>
      </w:r>
      <w:r w:rsidR="00A147A7" w:rsidRPr="00035660">
        <w:rPr>
          <w:rFonts w:ascii="Arial" w:hAnsi="Arial" w:cs="Arial"/>
        </w:rPr>
        <w:t>w</w:t>
      </w:r>
      <w:r w:rsidR="00042B2F" w:rsidRPr="00035660">
        <w:rPr>
          <w:rFonts w:ascii="Arial" w:hAnsi="Arial" w:cs="Arial"/>
        </w:rPr>
        <w:t>ard is</w:t>
      </w:r>
      <w:r w:rsidRPr="00035660">
        <w:rPr>
          <w:rFonts w:ascii="Arial" w:hAnsi="Arial" w:cs="Arial"/>
        </w:rPr>
        <w:t xml:space="preserve"> entitled. The </w:t>
      </w:r>
      <w:r w:rsidR="00A147A7" w:rsidRPr="00035660">
        <w:rPr>
          <w:rFonts w:ascii="Arial" w:hAnsi="Arial" w:cs="Arial"/>
        </w:rPr>
        <w:t>g</w:t>
      </w:r>
      <w:r w:rsidRPr="00035660">
        <w:rPr>
          <w:rFonts w:ascii="Arial" w:hAnsi="Arial" w:cs="Arial"/>
        </w:rPr>
        <w:t xml:space="preserve">uardian </w:t>
      </w:r>
      <w:r w:rsidR="00FF4802" w:rsidRPr="00035660">
        <w:rPr>
          <w:rFonts w:ascii="Arial" w:hAnsi="Arial" w:cs="Arial"/>
        </w:rPr>
        <w:t xml:space="preserve">must </w:t>
      </w:r>
      <w:r w:rsidRPr="00035660">
        <w:rPr>
          <w:rFonts w:ascii="Arial" w:hAnsi="Arial" w:cs="Arial"/>
        </w:rPr>
        <w:t xml:space="preserve">be deemed to be </w:t>
      </w:r>
      <w:r w:rsidR="00A147A7" w:rsidRPr="00035660">
        <w:rPr>
          <w:rFonts w:ascii="Arial" w:hAnsi="Arial" w:cs="Arial"/>
        </w:rPr>
        <w:t>w</w:t>
      </w:r>
      <w:r w:rsidR="00042B2F" w:rsidRPr="00035660">
        <w:rPr>
          <w:rFonts w:ascii="Arial" w:hAnsi="Arial" w:cs="Arial"/>
        </w:rPr>
        <w:t>ard’s</w:t>
      </w:r>
      <w:r w:rsidR="00C31DD2" w:rsidRPr="00035660">
        <w:rPr>
          <w:rFonts w:ascii="Arial" w:hAnsi="Arial" w:cs="Arial"/>
        </w:rPr>
        <w:t xml:space="preserve"> </w:t>
      </w:r>
      <w:r w:rsidRPr="00035660">
        <w:rPr>
          <w:rFonts w:ascii="Arial" w:hAnsi="Arial" w:cs="Arial"/>
        </w:rPr>
        <w:t xml:space="preserve">personal representative for all purposes relating to </w:t>
      </w:r>
      <w:r w:rsidR="00A147A7" w:rsidRPr="00035660">
        <w:rPr>
          <w:rFonts w:ascii="Arial" w:hAnsi="Arial" w:cs="Arial"/>
        </w:rPr>
        <w:t>w</w:t>
      </w:r>
      <w:r w:rsidRPr="00035660">
        <w:rPr>
          <w:rFonts w:ascii="Arial" w:hAnsi="Arial" w:cs="Arial"/>
        </w:rPr>
        <w:t xml:space="preserve">ard’s protected health information, as provided in HIPAA, </w:t>
      </w:r>
      <w:r w:rsidR="00035660">
        <w:rPr>
          <w:rFonts w:ascii="Arial" w:hAnsi="Arial" w:cs="Arial"/>
        </w:rPr>
        <w:t>s</w:t>
      </w:r>
      <w:r w:rsidRPr="00035660">
        <w:rPr>
          <w:rFonts w:ascii="Arial" w:hAnsi="Arial" w:cs="Arial"/>
        </w:rPr>
        <w:t xml:space="preserve">ection 45 CFR 164.502(g)(2). </w:t>
      </w:r>
    </w:p>
    <w:p w14:paraId="1DE25CA8" w14:textId="77777777" w:rsidR="00693CE7" w:rsidRPr="00035660" w:rsidRDefault="00693CE7" w:rsidP="00693CE7">
      <w:pPr>
        <w:suppressAutoHyphens/>
        <w:jc w:val="both"/>
        <w:rPr>
          <w:rFonts w:ascii="Arial" w:hAnsi="Arial" w:cs="Arial"/>
          <w:spacing w:val="-3"/>
        </w:rPr>
      </w:pPr>
    </w:p>
    <w:p w14:paraId="10096C21" w14:textId="77777777" w:rsidR="005C1A64" w:rsidRPr="00035660" w:rsidRDefault="00693CE7" w:rsidP="00A147A7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035660">
        <w:rPr>
          <w:rFonts w:ascii="Arial" w:hAnsi="Arial" w:cs="Arial"/>
          <w:spacing w:val="-3"/>
        </w:rPr>
        <w:t xml:space="preserve">The </w:t>
      </w:r>
      <w:r w:rsidR="00A147A7" w:rsidRPr="00035660">
        <w:rPr>
          <w:rFonts w:ascii="Arial" w:hAnsi="Arial" w:cs="Arial"/>
          <w:spacing w:val="-3"/>
        </w:rPr>
        <w:t>g</w:t>
      </w:r>
      <w:r w:rsidRPr="00035660">
        <w:rPr>
          <w:rFonts w:ascii="Arial" w:hAnsi="Arial" w:cs="Arial"/>
        </w:rPr>
        <w:t>uardian does not have the authority to obtain hospital or institutional care and treatment for mental illness, developmental disability</w:t>
      </w:r>
      <w:r w:rsidR="00A147A7" w:rsidRPr="00035660">
        <w:rPr>
          <w:rFonts w:ascii="Arial" w:hAnsi="Arial" w:cs="Arial"/>
        </w:rPr>
        <w:t>,</w:t>
      </w:r>
      <w:r w:rsidRPr="00035660">
        <w:rPr>
          <w:rFonts w:ascii="Arial" w:hAnsi="Arial" w:cs="Arial"/>
        </w:rPr>
        <w:t xml:space="preserve"> or alcoholism against the will of the </w:t>
      </w:r>
      <w:r w:rsidR="00A147A7" w:rsidRPr="00035660">
        <w:rPr>
          <w:rFonts w:ascii="Arial" w:hAnsi="Arial" w:cs="Arial"/>
        </w:rPr>
        <w:t>w</w:t>
      </w:r>
      <w:r w:rsidRPr="00035660">
        <w:rPr>
          <w:rFonts w:ascii="Arial" w:hAnsi="Arial" w:cs="Arial"/>
        </w:rPr>
        <w:t>ard pursuant to §</w:t>
      </w:r>
      <w:r w:rsidR="00035660">
        <w:rPr>
          <w:rFonts w:ascii="Arial" w:hAnsi="Arial" w:cs="Arial"/>
        </w:rPr>
        <w:t xml:space="preserve"> </w:t>
      </w:r>
      <w:r w:rsidRPr="00035660">
        <w:rPr>
          <w:rFonts w:ascii="Arial" w:hAnsi="Arial" w:cs="Arial"/>
        </w:rPr>
        <w:t xml:space="preserve">15-14-316(4), C.R.S. </w:t>
      </w:r>
    </w:p>
    <w:p w14:paraId="5485F252" w14:textId="77777777" w:rsidR="00A147A7" w:rsidRPr="00035660" w:rsidRDefault="00A147A7" w:rsidP="00A147A7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</w:p>
    <w:p w14:paraId="31AE26CE" w14:textId="77777777" w:rsidR="007F64D7" w:rsidRPr="00035660" w:rsidRDefault="00693CE7" w:rsidP="00620FD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 w:cs="Arial"/>
          <w:spacing w:val="-3"/>
        </w:rPr>
      </w:pPr>
      <w:r w:rsidRPr="00035660">
        <w:rPr>
          <w:rFonts w:ascii="Arial" w:hAnsi="Arial" w:cs="Arial"/>
          <w:spacing w:val="-3"/>
        </w:rPr>
        <w:t xml:space="preserve">Other limitations: </w:t>
      </w:r>
    </w:p>
    <w:p w14:paraId="01137FB6" w14:textId="77777777" w:rsidR="006D1C77" w:rsidRDefault="007F64D7" w:rsidP="00CF33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 w:cs="Arial"/>
          <w:spacing w:val="-3"/>
        </w:rPr>
      </w:pPr>
      <w:r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  <w:r w:rsidR="00631DCA" w:rsidRPr="00035660">
        <w:rPr>
          <w:rFonts w:ascii="Arial" w:hAnsi="Arial" w:cs="Arial"/>
          <w:spacing w:val="-3"/>
          <w:u w:val="single"/>
        </w:rPr>
        <w:tab/>
      </w:r>
    </w:p>
    <w:p w14:paraId="6417188C" w14:textId="77777777" w:rsidR="006D1C77" w:rsidRDefault="006D1C77" w:rsidP="00693CE7">
      <w:pPr>
        <w:suppressAutoHyphens/>
        <w:jc w:val="both"/>
        <w:rPr>
          <w:rFonts w:ascii="Arial" w:hAnsi="Arial" w:cs="Arial"/>
          <w:spacing w:val="-3"/>
        </w:rPr>
      </w:pPr>
    </w:p>
    <w:p w14:paraId="65158BE0" w14:textId="77777777" w:rsidR="00693CE7" w:rsidRPr="00035660" w:rsidRDefault="00693CE7" w:rsidP="00693CE7">
      <w:pPr>
        <w:suppressAutoHyphens/>
        <w:jc w:val="both"/>
        <w:rPr>
          <w:rFonts w:ascii="Arial" w:hAnsi="Arial" w:cs="Arial"/>
          <w:spacing w:val="-3"/>
        </w:rPr>
      </w:pPr>
      <w:r w:rsidRPr="00035660">
        <w:rPr>
          <w:rFonts w:ascii="Arial" w:hAnsi="Arial" w:cs="Arial"/>
          <w:spacing w:val="-3"/>
        </w:rPr>
        <w:t>Date: _____________________</w:t>
      </w:r>
      <w:r w:rsidRPr="00035660">
        <w:rPr>
          <w:rFonts w:ascii="Arial" w:hAnsi="Arial" w:cs="Arial"/>
          <w:caps/>
          <w:spacing w:val="-3"/>
        </w:rPr>
        <w:t xml:space="preserve">  </w:t>
      </w:r>
      <w:r w:rsidRPr="00035660">
        <w:rPr>
          <w:rFonts w:ascii="Arial" w:hAnsi="Arial" w:cs="Arial"/>
          <w:caps/>
          <w:spacing w:val="-3"/>
        </w:rPr>
        <w:tab/>
      </w:r>
      <w:r w:rsidRPr="00035660">
        <w:rPr>
          <w:rFonts w:ascii="Arial" w:hAnsi="Arial" w:cs="Arial"/>
          <w:caps/>
          <w:spacing w:val="-3"/>
        </w:rPr>
        <w:tab/>
      </w:r>
      <w:r w:rsidRPr="00035660">
        <w:rPr>
          <w:rFonts w:ascii="Arial" w:hAnsi="Arial" w:cs="Arial"/>
          <w:caps/>
          <w:spacing w:val="-3"/>
        </w:rPr>
        <w:tab/>
      </w:r>
      <w:r w:rsidR="00EE16FF" w:rsidRPr="00035660">
        <w:rPr>
          <w:rFonts w:ascii="Arial" w:hAnsi="Arial" w:cs="Arial"/>
          <w:caps/>
          <w:spacing w:val="-3"/>
        </w:rPr>
        <w:t xml:space="preserve"> </w:t>
      </w:r>
      <w:r w:rsidRPr="00035660">
        <w:rPr>
          <w:rFonts w:ascii="Arial" w:hAnsi="Arial" w:cs="Arial"/>
          <w:caps/>
          <w:spacing w:val="-3"/>
        </w:rPr>
        <w:t>________________________________</w:t>
      </w:r>
    </w:p>
    <w:p w14:paraId="06A3ED97" w14:textId="77777777" w:rsidR="00693CE7" w:rsidRPr="00035660" w:rsidRDefault="00693CE7" w:rsidP="00693CE7">
      <w:pPr>
        <w:suppressAutoHyphens/>
        <w:jc w:val="both"/>
        <w:rPr>
          <w:rFonts w:ascii="Arial" w:hAnsi="Arial" w:cs="Arial"/>
          <w:spacing w:val="-3"/>
        </w:rPr>
      </w:pP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Pr="00035660">
        <w:rPr>
          <w:rFonts w:ascii="Arial" w:hAnsi="Arial" w:cs="Arial"/>
          <w:spacing w:val="-3"/>
        </w:rPr>
        <w:tab/>
      </w:r>
      <w:r w:rsidR="006D1C77" w:rsidRPr="007C52E4">
        <w:rPr>
          <w:rFonts w:ascii="Wingdings" w:hAnsi="Wingdings" w:cs="Arial"/>
          <w:sz w:val="28"/>
          <w:szCs w:val="28"/>
        </w:rPr>
        <w:t></w:t>
      </w:r>
      <w:r w:rsidRPr="00035660">
        <w:rPr>
          <w:rFonts w:ascii="Arial" w:hAnsi="Arial" w:cs="Arial"/>
          <w:spacing w:val="-3"/>
        </w:rPr>
        <w:t>Probate Registrar</w:t>
      </w:r>
      <w:r w:rsidR="00A147A7" w:rsidRPr="00035660">
        <w:rPr>
          <w:rFonts w:ascii="Arial" w:hAnsi="Arial" w:cs="Arial"/>
          <w:spacing w:val="-3"/>
        </w:rPr>
        <w:t xml:space="preserve"> </w:t>
      </w:r>
      <w:r w:rsidR="006D1C77" w:rsidRPr="007C52E4">
        <w:rPr>
          <w:rFonts w:ascii="Wingdings" w:hAnsi="Wingdings" w:cs="Arial"/>
          <w:sz w:val="28"/>
          <w:szCs w:val="28"/>
        </w:rPr>
        <w:t></w:t>
      </w:r>
      <w:r w:rsidR="006D1C77" w:rsidRPr="00035660" w:rsidDel="006D1C77">
        <w:rPr>
          <w:rFonts w:ascii="Arial" w:hAnsi="Arial" w:cs="Arial"/>
        </w:rPr>
        <w:t xml:space="preserve"> </w:t>
      </w:r>
      <w:r w:rsidRPr="00035660">
        <w:rPr>
          <w:rFonts w:ascii="Arial" w:hAnsi="Arial" w:cs="Arial"/>
          <w:spacing w:val="-3"/>
        </w:rPr>
        <w:t>Deputy</w:t>
      </w:r>
      <w:r w:rsidR="00A147A7" w:rsidRPr="00035660">
        <w:rPr>
          <w:rFonts w:ascii="Arial" w:hAnsi="Arial" w:cs="Arial"/>
          <w:spacing w:val="-3"/>
        </w:rPr>
        <w:t xml:space="preserve"> </w:t>
      </w:r>
      <w:r w:rsidRPr="00035660">
        <w:rPr>
          <w:rFonts w:ascii="Arial" w:hAnsi="Arial" w:cs="Arial"/>
          <w:spacing w:val="-3"/>
        </w:rPr>
        <w:t>Clerk of Court</w:t>
      </w:r>
    </w:p>
    <w:p w14:paraId="59DE6BD5" w14:textId="77777777" w:rsidR="00693CE7" w:rsidRPr="00035660" w:rsidRDefault="00693CE7" w:rsidP="00026D6F">
      <w:pPr>
        <w:suppressAutoHyphens/>
        <w:jc w:val="both"/>
        <w:rPr>
          <w:rFonts w:ascii="Arial" w:hAnsi="Arial" w:cs="Arial"/>
          <w:b/>
          <w:spacing w:val="-3"/>
        </w:rPr>
      </w:pPr>
    </w:p>
    <w:p w14:paraId="44DBAA23" w14:textId="77777777" w:rsidR="00693CE7" w:rsidRPr="00035660" w:rsidRDefault="00693CE7" w:rsidP="00026D6F">
      <w:pPr>
        <w:pBdr>
          <w:top w:val="double" w:sz="4" w:space="1" w:color="auto"/>
        </w:pBdr>
        <w:suppressAutoHyphens/>
        <w:jc w:val="both"/>
        <w:rPr>
          <w:rFonts w:ascii="Arial" w:hAnsi="Arial" w:cs="Arial"/>
          <w:spacing w:val="-3"/>
        </w:rPr>
      </w:pPr>
    </w:p>
    <w:p w14:paraId="3A1ADFCD" w14:textId="77777777" w:rsidR="006065F5" w:rsidRPr="00035660" w:rsidRDefault="006065F5" w:rsidP="006065F5">
      <w:pPr>
        <w:suppressAutoHyphens/>
        <w:jc w:val="center"/>
        <w:rPr>
          <w:rFonts w:ascii="Arial" w:hAnsi="Arial" w:cs="Arial"/>
          <w:spacing w:val="-3"/>
        </w:rPr>
      </w:pPr>
      <w:r w:rsidRPr="00035660">
        <w:rPr>
          <w:rFonts w:ascii="Arial" w:hAnsi="Arial" w:cs="Arial"/>
          <w:b/>
          <w:spacing w:val="-3"/>
        </w:rPr>
        <w:t>CERTIFICATION</w:t>
      </w:r>
    </w:p>
    <w:p w14:paraId="34088235" w14:textId="77777777" w:rsidR="006065F5" w:rsidRPr="00035660" w:rsidRDefault="006065F5" w:rsidP="00026D6F">
      <w:pPr>
        <w:suppressAutoHyphens/>
        <w:jc w:val="both"/>
        <w:rPr>
          <w:rFonts w:ascii="Arial" w:hAnsi="Arial" w:cs="Arial"/>
          <w:spacing w:val="-3"/>
        </w:rPr>
      </w:pPr>
    </w:p>
    <w:p w14:paraId="4577F0B6" w14:textId="77777777" w:rsidR="006065F5" w:rsidRPr="00035660" w:rsidRDefault="006065F5" w:rsidP="006065F5">
      <w:pPr>
        <w:jc w:val="both"/>
        <w:rPr>
          <w:rFonts w:ascii="Arial" w:hAnsi="Arial" w:cs="Arial"/>
        </w:rPr>
      </w:pPr>
      <w:r w:rsidRPr="00035660">
        <w:rPr>
          <w:rFonts w:ascii="Arial" w:hAnsi="Arial" w:cs="Arial"/>
        </w:rPr>
        <w:t>Certified to be a true copy of the original in my custody and to be in full force and effect as of _____________________ (date).</w:t>
      </w:r>
    </w:p>
    <w:p w14:paraId="255A5E92" w14:textId="77777777" w:rsidR="006065F5" w:rsidRPr="00035660" w:rsidRDefault="006065F5" w:rsidP="006065F5">
      <w:pPr>
        <w:rPr>
          <w:rFonts w:ascii="Arial" w:hAnsi="Arial" w:cs="Arial"/>
        </w:rPr>
      </w:pP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</w:p>
    <w:p w14:paraId="16EAC276" w14:textId="77777777" w:rsidR="006065F5" w:rsidRPr="00035660" w:rsidRDefault="006065F5" w:rsidP="006065F5">
      <w:pPr>
        <w:rPr>
          <w:rFonts w:ascii="Arial" w:hAnsi="Arial" w:cs="Arial"/>
        </w:rPr>
      </w:pP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  <w:r w:rsidRPr="00035660">
        <w:rPr>
          <w:rFonts w:ascii="Arial" w:hAnsi="Arial" w:cs="Arial"/>
          <w:u w:val="single"/>
        </w:rPr>
        <w:tab/>
      </w:r>
    </w:p>
    <w:p w14:paraId="4732DDEB" w14:textId="77777777" w:rsidR="00BF6C02" w:rsidRPr="00035660" w:rsidRDefault="006065F5" w:rsidP="006065F5">
      <w:pPr>
        <w:ind w:firstLine="720"/>
        <w:rPr>
          <w:rFonts w:ascii="Arial" w:hAnsi="Arial" w:cs="Arial"/>
        </w:rPr>
      </w:pP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Pr="00035660">
        <w:rPr>
          <w:rFonts w:ascii="Arial" w:hAnsi="Arial" w:cs="Arial"/>
        </w:rPr>
        <w:tab/>
      </w:r>
      <w:r w:rsidR="00A85392" w:rsidRPr="00035660">
        <w:rPr>
          <w:rFonts w:ascii="Arial" w:hAnsi="Arial" w:cs="Arial"/>
        </w:rPr>
        <w:tab/>
      </w:r>
      <w:r w:rsidR="00A85392" w:rsidRPr="00035660">
        <w:rPr>
          <w:rFonts w:ascii="Arial" w:hAnsi="Arial" w:cs="Arial"/>
        </w:rPr>
        <w:tab/>
      </w:r>
      <w:r w:rsidR="006D1C77" w:rsidRPr="007C52E4">
        <w:rPr>
          <w:rFonts w:ascii="Wingdings" w:hAnsi="Wingdings" w:cs="Arial"/>
          <w:sz w:val="28"/>
          <w:szCs w:val="28"/>
        </w:rPr>
        <w:t></w:t>
      </w:r>
      <w:r w:rsidR="00A147A7" w:rsidRPr="00035660">
        <w:rPr>
          <w:rFonts w:ascii="Arial" w:hAnsi="Arial" w:cs="Arial"/>
        </w:rPr>
        <w:t xml:space="preserve"> </w:t>
      </w:r>
      <w:r w:rsidRPr="00035660">
        <w:rPr>
          <w:rFonts w:ascii="Arial" w:hAnsi="Arial" w:cs="Arial"/>
        </w:rPr>
        <w:t>Probate Registrar/</w:t>
      </w:r>
      <w:r w:rsidR="006D1C77" w:rsidRPr="007C52E4">
        <w:rPr>
          <w:rFonts w:ascii="Wingdings" w:hAnsi="Wingdings" w:cs="Arial"/>
          <w:sz w:val="28"/>
          <w:szCs w:val="28"/>
        </w:rPr>
        <w:t></w:t>
      </w:r>
      <w:r w:rsidR="006D1C77" w:rsidRPr="00035660" w:rsidDel="006D1C77">
        <w:rPr>
          <w:rFonts w:ascii="Arial" w:hAnsi="Arial" w:cs="Arial"/>
        </w:rPr>
        <w:t xml:space="preserve"> </w:t>
      </w:r>
      <w:r w:rsidRPr="00035660">
        <w:rPr>
          <w:rFonts w:ascii="Arial" w:hAnsi="Arial" w:cs="Arial"/>
        </w:rPr>
        <w:t>Deputy</w:t>
      </w:r>
      <w:r w:rsidR="00264390" w:rsidRPr="00035660">
        <w:rPr>
          <w:rFonts w:ascii="Arial" w:hAnsi="Arial" w:cs="Arial"/>
        </w:rPr>
        <w:t>)</w:t>
      </w:r>
      <w:r w:rsidR="007F64D7" w:rsidRPr="00035660">
        <w:rPr>
          <w:rFonts w:ascii="Arial" w:hAnsi="Arial" w:cs="Arial"/>
        </w:rPr>
        <w:t xml:space="preserve"> </w:t>
      </w:r>
      <w:r w:rsidR="008D3299" w:rsidRPr="00035660">
        <w:rPr>
          <w:rFonts w:ascii="Arial" w:hAnsi="Arial" w:cs="Arial"/>
        </w:rPr>
        <w:t xml:space="preserve">Clerk </w:t>
      </w:r>
      <w:r w:rsidR="00693CE7" w:rsidRPr="00035660">
        <w:rPr>
          <w:rFonts w:ascii="Arial" w:hAnsi="Arial" w:cs="Arial"/>
        </w:rPr>
        <w:t>of Court</w:t>
      </w:r>
      <w:r w:rsidR="00BF6C02" w:rsidRPr="00035660">
        <w:rPr>
          <w:rFonts w:ascii="Arial" w:hAnsi="Arial" w:cs="Arial"/>
        </w:rPr>
        <w:t xml:space="preserve"> </w:t>
      </w:r>
    </w:p>
    <w:sectPr w:rsidR="00BF6C02" w:rsidRPr="00035660" w:rsidSect="00E207C2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719D9" w14:textId="77777777" w:rsidR="006822FF" w:rsidRDefault="006822FF" w:rsidP="003E0B07">
      <w:r>
        <w:separator/>
      </w:r>
    </w:p>
  </w:endnote>
  <w:endnote w:type="continuationSeparator" w:id="0">
    <w:p w14:paraId="6B159918" w14:textId="77777777" w:rsidR="006822FF" w:rsidRDefault="006822FF" w:rsidP="003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8333" w14:textId="77777777" w:rsidR="003E0B07" w:rsidRPr="00D0478C" w:rsidRDefault="003E0B07" w:rsidP="003E0B07">
    <w:pPr>
      <w:rPr>
        <w:rFonts w:ascii="Arial" w:hAnsi="Arial" w:cs="Arial"/>
        <w:sz w:val="16"/>
        <w:szCs w:val="16"/>
      </w:rPr>
    </w:pPr>
    <w:r w:rsidRPr="000B12FC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>781</w:t>
    </w:r>
    <w:r w:rsidR="00F4735F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 </w:t>
    </w:r>
    <w:r w:rsidR="00F4735F">
      <w:rPr>
        <w:rFonts w:ascii="Arial" w:hAnsi="Arial" w:cs="Arial"/>
        <w:sz w:val="16"/>
        <w:szCs w:val="16"/>
      </w:rPr>
      <w:t>R9</w:t>
    </w:r>
    <w:r>
      <w:rPr>
        <w:rFonts w:ascii="Arial" w:hAnsi="Arial" w:cs="Arial"/>
        <w:sz w:val="16"/>
        <w:szCs w:val="16"/>
      </w:rPr>
      <w:t>/</w:t>
    </w:r>
    <w:r w:rsidR="007E6E1B">
      <w:rPr>
        <w:rFonts w:ascii="Arial" w:hAnsi="Arial" w:cs="Arial"/>
        <w:sz w:val="16"/>
        <w:szCs w:val="16"/>
      </w:rPr>
      <w:t>1</w:t>
    </w:r>
    <w:r w:rsidR="00F4735F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 xml:space="preserve">    PROVISIONAL LETTERS </w:t>
    </w:r>
    <w:r w:rsidRPr="00D0478C">
      <w:rPr>
        <w:rFonts w:ascii="Arial" w:hAnsi="Arial" w:cs="Arial"/>
        <w:sz w:val="16"/>
        <w:szCs w:val="16"/>
      </w:rPr>
      <w:t>PUR</w:t>
    </w:r>
    <w:r w:rsidR="00F65700" w:rsidRPr="00D0478C">
      <w:rPr>
        <w:rFonts w:ascii="Arial" w:hAnsi="Arial" w:cs="Arial"/>
        <w:sz w:val="16"/>
        <w:szCs w:val="16"/>
      </w:rPr>
      <w:t>SU</w:t>
    </w:r>
    <w:r w:rsidRPr="00D0478C">
      <w:rPr>
        <w:rFonts w:ascii="Arial" w:hAnsi="Arial" w:cs="Arial"/>
        <w:sz w:val="16"/>
        <w:szCs w:val="16"/>
      </w:rPr>
      <w:t>ANT TO §15-14.5-302, C.R.S</w:t>
    </w:r>
  </w:p>
  <w:p w14:paraId="0BEDECAF" w14:textId="77777777" w:rsidR="003E0B07" w:rsidRDefault="003E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35AB" w14:textId="77777777" w:rsidR="006822FF" w:rsidRDefault="006822FF" w:rsidP="003E0B07">
      <w:r>
        <w:separator/>
      </w:r>
    </w:p>
  </w:footnote>
  <w:footnote w:type="continuationSeparator" w:id="0">
    <w:p w14:paraId="39B3455E" w14:textId="77777777" w:rsidR="006822FF" w:rsidRDefault="006822FF" w:rsidP="003E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EE0"/>
    <w:multiLevelType w:val="hybridMultilevel"/>
    <w:tmpl w:val="3BC8F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03A9F"/>
    <w:multiLevelType w:val="hybridMultilevel"/>
    <w:tmpl w:val="664E34D0"/>
    <w:lvl w:ilvl="0" w:tplc="C28298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743"/>
    <w:multiLevelType w:val="hybridMultilevel"/>
    <w:tmpl w:val="B3684E30"/>
    <w:lvl w:ilvl="0" w:tplc="6C50BE28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2495"/>
    <w:multiLevelType w:val="hybridMultilevel"/>
    <w:tmpl w:val="88860408"/>
    <w:lvl w:ilvl="0" w:tplc="FFDADF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5F9D"/>
    <w:multiLevelType w:val="hybridMultilevel"/>
    <w:tmpl w:val="EDD00A6C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30C608C"/>
    <w:multiLevelType w:val="hybridMultilevel"/>
    <w:tmpl w:val="33CA2330"/>
    <w:lvl w:ilvl="0" w:tplc="15F247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88"/>
    <w:rsid w:val="00006308"/>
    <w:rsid w:val="00026D6F"/>
    <w:rsid w:val="00035660"/>
    <w:rsid w:val="00042B2F"/>
    <w:rsid w:val="000A5C02"/>
    <w:rsid w:val="000A79C1"/>
    <w:rsid w:val="000B4D2B"/>
    <w:rsid w:val="000E70CD"/>
    <w:rsid w:val="000F1639"/>
    <w:rsid w:val="000F5B52"/>
    <w:rsid w:val="001A6201"/>
    <w:rsid w:val="001C0515"/>
    <w:rsid w:val="001F13C1"/>
    <w:rsid w:val="002574DB"/>
    <w:rsid w:val="00264390"/>
    <w:rsid w:val="00296DC7"/>
    <w:rsid w:val="002A132C"/>
    <w:rsid w:val="002C5763"/>
    <w:rsid w:val="00360DF6"/>
    <w:rsid w:val="003B0D4C"/>
    <w:rsid w:val="003E0B07"/>
    <w:rsid w:val="00494788"/>
    <w:rsid w:val="004A67F8"/>
    <w:rsid w:val="004E69BD"/>
    <w:rsid w:val="005427D9"/>
    <w:rsid w:val="005C1A64"/>
    <w:rsid w:val="005F62B9"/>
    <w:rsid w:val="006065F5"/>
    <w:rsid w:val="00606A55"/>
    <w:rsid w:val="00620FD1"/>
    <w:rsid w:val="0062404A"/>
    <w:rsid w:val="00631DCA"/>
    <w:rsid w:val="006449FF"/>
    <w:rsid w:val="0064592F"/>
    <w:rsid w:val="00674CA8"/>
    <w:rsid w:val="006822FF"/>
    <w:rsid w:val="00684FA5"/>
    <w:rsid w:val="00692713"/>
    <w:rsid w:val="00693CE7"/>
    <w:rsid w:val="006C6EDA"/>
    <w:rsid w:val="006D1C77"/>
    <w:rsid w:val="007710FB"/>
    <w:rsid w:val="00777784"/>
    <w:rsid w:val="007C0F7B"/>
    <w:rsid w:val="007E6E1B"/>
    <w:rsid w:val="007F64D7"/>
    <w:rsid w:val="00833B0E"/>
    <w:rsid w:val="00865F11"/>
    <w:rsid w:val="008705F2"/>
    <w:rsid w:val="00881128"/>
    <w:rsid w:val="008D129F"/>
    <w:rsid w:val="008D3299"/>
    <w:rsid w:val="008F591B"/>
    <w:rsid w:val="00935CA9"/>
    <w:rsid w:val="00937AF0"/>
    <w:rsid w:val="00982B2D"/>
    <w:rsid w:val="009D76E4"/>
    <w:rsid w:val="009F334A"/>
    <w:rsid w:val="00A147A7"/>
    <w:rsid w:val="00A20A09"/>
    <w:rsid w:val="00A85392"/>
    <w:rsid w:val="00AF6AD5"/>
    <w:rsid w:val="00B26BAC"/>
    <w:rsid w:val="00BC1559"/>
    <w:rsid w:val="00BF6C02"/>
    <w:rsid w:val="00C31DD2"/>
    <w:rsid w:val="00CB7D87"/>
    <w:rsid w:val="00CC4A87"/>
    <w:rsid w:val="00CF33D9"/>
    <w:rsid w:val="00D0478C"/>
    <w:rsid w:val="00D04835"/>
    <w:rsid w:val="00D16803"/>
    <w:rsid w:val="00D308BA"/>
    <w:rsid w:val="00D72179"/>
    <w:rsid w:val="00D81553"/>
    <w:rsid w:val="00D9672D"/>
    <w:rsid w:val="00DE7A78"/>
    <w:rsid w:val="00E207C2"/>
    <w:rsid w:val="00E74E3E"/>
    <w:rsid w:val="00EB7DE8"/>
    <w:rsid w:val="00EE0DF8"/>
    <w:rsid w:val="00EE16FF"/>
    <w:rsid w:val="00EE3B78"/>
    <w:rsid w:val="00F01C41"/>
    <w:rsid w:val="00F10FB5"/>
    <w:rsid w:val="00F14EE2"/>
    <w:rsid w:val="00F4735F"/>
    <w:rsid w:val="00F56FD2"/>
    <w:rsid w:val="00F65700"/>
    <w:rsid w:val="00F74BAC"/>
    <w:rsid w:val="00FC3A68"/>
    <w:rsid w:val="00FE0BD3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E3C113"/>
  <w15:chartTrackingRefBased/>
  <w15:docId w15:val="{6D2E2C1E-E832-47CF-9B07-AF20D937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27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494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78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5427D9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3E0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B07"/>
  </w:style>
  <w:style w:type="character" w:styleId="CommentReference">
    <w:name w:val="annotation reference"/>
    <w:rsid w:val="002643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390"/>
  </w:style>
  <w:style w:type="character" w:customStyle="1" w:styleId="CommentTextChar">
    <w:name w:val="Comment Text Char"/>
    <w:link w:val="CommentText"/>
    <w:rsid w:val="0026439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4390"/>
    <w:rPr>
      <w:b/>
      <w:bCs/>
    </w:rPr>
  </w:style>
  <w:style w:type="character" w:customStyle="1" w:styleId="CommentSubjectChar">
    <w:name w:val="Comment Subject Char"/>
    <w:link w:val="CommentSubject"/>
    <w:rsid w:val="0026439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6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888clh\Local%20Settings\Temporary%20Internet%20Files\Content.Outlook\I57J07QB\Provisional%20Letters%2015-14%205-3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BF2D-E4A4-4C47-9F66-3B76BD885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59F66-708B-4528-AB70-53C06EF9E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51E5D-059E-4B63-B6DD-62A2436D12E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ba4669b9-0f03-446b-84f6-510f6fcf311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5BA283-24DA-4513-8BCA-345A2793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Provisional Letters 15-14 5-302</Template>
  <TotalTime>1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IIS</dc:creator>
  <cp:keywords/>
  <cp:lastModifiedBy>quirova, david</cp:lastModifiedBy>
  <cp:revision>2</cp:revision>
  <cp:lastPrinted>2008-09-15T13:31:00Z</cp:lastPrinted>
  <dcterms:created xsi:type="dcterms:W3CDTF">2018-08-31T20:07:00Z</dcterms:created>
  <dcterms:modified xsi:type="dcterms:W3CDTF">2018-08-31T20:07:00Z</dcterms:modified>
</cp:coreProperties>
</file>