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170"/>
        <w:gridCol w:w="4680"/>
        <w:gridCol w:w="3690"/>
      </w:tblGrid>
      <w:tr w:rsidR="00941AF1" w:rsidRPr="00416C4C" w14:paraId="6A15A9CC" w14:textId="77777777" w:rsidTr="00941362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7F6C98CF" w14:textId="43695FD1" w:rsidR="00941AF1" w:rsidRDefault="00941AF1" w:rsidP="00941362">
            <w:pPr>
              <w:spacing w:line="240" w:lineRule="auto"/>
              <w:ind w:left="-37" w:right="-18"/>
              <w:jc w:val="center"/>
              <w:rPr>
                <w:b/>
                <w:bCs/>
              </w:rPr>
            </w:pPr>
            <w:r w:rsidRPr="00467652">
              <w:rPr>
                <w:b/>
                <w:bCs/>
              </w:rPr>
              <w:t xml:space="preserve">JDF </w:t>
            </w:r>
            <w:r>
              <w:rPr>
                <w:b/>
                <w:bCs/>
              </w:rPr>
              <w:t>222</w:t>
            </w:r>
            <w:r w:rsidR="000C4EE3">
              <w:rPr>
                <w:b/>
                <w:bCs/>
              </w:rPr>
              <w:t>3</w:t>
            </w:r>
          </w:p>
          <w:p w14:paraId="042F2CD9" w14:textId="77777777" w:rsidR="00941AF1" w:rsidRPr="0074045C" w:rsidRDefault="00941AF1" w:rsidP="00941362">
            <w:pPr>
              <w:spacing w:line="240" w:lineRule="auto"/>
              <w:ind w:left="-37" w:right="-40"/>
              <w:jc w:val="center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20D826AC" w14:textId="502C9FB7" w:rsidR="00941AF1" w:rsidRDefault="00941AF1" w:rsidP="00941362">
            <w:pPr>
              <w:pStyle w:val="Title"/>
            </w:pPr>
            <w:r>
              <w:t xml:space="preserve">Order </w:t>
            </w:r>
            <w:r w:rsidR="007F5F53">
              <w:t>for</w:t>
            </w:r>
            <w:r>
              <w:t xml:space="preserve"> DNA Testing</w:t>
            </w:r>
          </w:p>
          <w:p w14:paraId="1F5063E9" w14:textId="77777777" w:rsidR="00941AF1" w:rsidRPr="004E3E9D" w:rsidRDefault="00941AF1" w:rsidP="00941362"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</w:tr>
      <w:tr w:rsidR="00941AF1" w14:paraId="7091F2E7" w14:textId="77777777" w:rsidTr="00941362">
        <w:trPr>
          <w:trHeight w:val="1008"/>
        </w:trPr>
        <w:tc>
          <w:tcPr>
            <w:tcW w:w="5850" w:type="dxa"/>
            <w:gridSpan w:val="2"/>
          </w:tcPr>
          <w:p w14:paraId="5ECE513A" w14:textId="15C44B5B" w:rsidR="00941AF1" w:rsidRPr="00750B79" w:rsidRDefault="00F43844" w:rsidP="00941AF1">
            <w:pPr>
              <w:pStyle w:val="Heading1"/>
              <w:spacing w:before="120" w:after="0" w:line="300" w:lineRule="auto"/>
              <w:ind w:left="341" w:hanging="379"/>
              <w:rPr>
                <w:sz w:val="20"/>
              </w:rPr>
            </w:pPr>
            <w:r>
              <w:rPr>
                <w:sz w:val="20"/>
              </w:rPr>
              <w:t>A</w:t>
            </w:r>
            <w:r w:rsidR="00941AF1" w:rsidRPr="00750B79">
              <w:rPr>
                <w:sz w:val="20"/>
              </w:rPr>
              <w:t>.</w:t>
            </w:r>
            <w:r w:rsidR="00941AF1" w:rsidRPr="00750B79">
              <w:rPr>
                <w:sz w:val="20"/>
              </w:rPr>
              <w:tab/>
              <w:t>District Court</w:t>
            </w:r>
          </w:p>
          <w:p w14:paraId="2C0F16C8" w14:textId="77777777" w:rsidR="00941AF1" w:rsidRDefault="00941AF1" w:rsidP="00941AF1">
            <w:pPr>
              <w:tabs>
                <w:tab w:val="right" w:pos="5541"/>
              </w:tabs>
              <w:spacing w:before="60" w:line="300" w:lineRule="auto"/>
              <w:ind w:left="315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Colorado </w:t>
            </w:r>
            <w:r w:rsidRPr="00B2041E">
              <w:rPr>
                <w:sz w:val="18"/>
                <w:szCs w:val="18"/>
              </w:rPr>
              <w:t xml:space="preserve">County: </w:t>
            </w:r>
            <w:r w:rsidRPr="00B2041E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9E9C208" w14:textId="77777777" w:rsidR="00941AF1" w:rsidRDefault="00941AF1" w:rsidP="00941AF1">
            <w:pPr>
              <w:tabs>
                <w:tab w:val="right" w:pos="5541"/>
              </w:tabs>
              <w:spacing w:line="240" w:lineRule="auto"/>
              <w:ind w:left="317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Mailing Address</w:t>
            </w:r>
            <w:r w:rsidRPr="00B2041E">
              <w:rPr>
                <w:sz w:val="18"/>
                <w:szCs w:val="18"/>
              </w:rPr>
              <w:t xml:space="preserve">: </w:t>
            </w:r>
            <w:r w:rsidRPr="00B2041E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2BBAB7DA" w14:textId="77777777" w:rsidR="00941AF1" w:rsidRPr="004E3E9D" w:rsidRDefault="00941AF1" w:rsidP="00941AF1">
            <w:pPr>
              <w:tabs>
                <w:tab w:val="right" w:pos="5541"/>
              </w:tabs>
              <w:spacing w:line="240" w:lineRule="auto"/>
              <w:ind w:left="317"/>
              <w:rPr>
                <w:sz w:val="6"/>
                <w:szCs w:val="6"/>
              </w:rPr>
            </w:pP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352BE8E2" w14:textId="77777777" w:rsidR="00941AF1" w:rsidRPr="00A763DB" w:rsidRDefault="00941AF1" w:rsidP="00941AF1">
            <w:pPr>
              <w:spacing w:after="60" w:line="240" w:lineRule="auto"/>
              <w:ind w:left="-19"/>
              <w:jc w:val="center"/>
              <w:rPr>
                <w:i/>
                <w:iCs/>
              </w:rPr>
            </w:pPr>
            <w:r w:rsidRPr="00A763DB">
              <w:rPr>
                <w:i/>
                <w:iCs/>
                <w:sz w:val="18"/>
                <w:szCs w:val="18"/>
              </w:rPr>
              <w:t>This box</w:t>
            </w:r>
            <w:r>
              <w:rPr>
                <w:i/>
                <w:iCs/>
                <w:sz w:val="18"/>
                <w:szCs w:val="18"/>
              </w:rPr>
              <w:t xml:space="preserve"> is</w:t>
            </w:r>
            <w:r w:rsidRPr="00A763DB">
              <w:rPr>
                <w:i/>
                <w:iCs/>
                <w:sz w:val="18"/>
                <w:szCs w:val="18"/>
              </w:rPr>
              <w:t xml:space="preserve"> for court use only.</w:t>
            </w:r>
          </w:p>
        </w:tc>
      </w:tr>
      <w:tr w:rsidR="00941AF1" w14:paraId="0474E22C" w14:textId="77777777" w:rsidTr="00941362">
        <w:trPr>
          <w:trHeight w:val="1152"/>
        </w:trPr>
        <w:tc>
          <w:tcPr>
            <w:tcW w:w="5850" w:type="dxa"/>
            <w:gridSpan w:val="2"/>
            <w:vMerge w:val="restart"/>
          </w:tcPr>
          <w:p w14:paraId="2E78BC6A" w14:textId="54DA7B99" w:rsidR="00941AF1" w:rsidRPr="00750B79" w:rsidRDefault="00F43844" w:rsidP="00941AF1">
            <w:pPr>
              <w:pStyle w:val="Heading1"/>
              <w:spacing w:before="120" w:after="0" w:line="300" w:lineRule="auto"/>
              <w:ind w:left="341" w:hanging="379"/>
              <w:rPr>
                <w:sz w:val="20"/>
              </w:rPr>
            </w:pPr>
            <w:r>
              <w:rPr>
                <w:sz w:val="20"/>
              </w:rPr>
              <w:t>B</w:t>
            </w:r>
            <w:r w:rsidR="00941AF1" w:rsidRPr="00750B79">
              <w:rPr>
                <w:sz w:val="20"/>
              </w:rPr>
              <w:t>.</w:t>
            </w:r>
            <w:r w:rsidR="00941AF1" w:rsidRPr="00750B79">
              <w:rPr>
                <w:sz w:val="20"/>
              </w:rPr>
              <w:tab/>
              <w:t>Parties to the Case:</w:t>
            </w:r>
          </w:p>
          <w:p w14:paraId="68E0F77C" w14:textId="77777777" w:rsidR="00941AF1" w:rsidRDefault="00941AF1" w:rsidP="00941AF1">
            <w:pPr>
              <w:tabs>
                <w:tab w:val="right" w:pos="5545"/>
              </w:tabs>
              <w:spacing w:before="60" w:line="300" w:lineRule="auto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Plaintiff</w:t>
            </w:r>
            <w:r w:rsidRPr="003930CF">
              <w:rPr>
                <w:sz w:val="18"/>
                <w:szCs w:val="18"/>
              </w:rPr>
              <w:t xml:space="preserve">: </w:t>
            </w:r>
            <w:r w:rsidRPr="00320A67">
              <w:rPr>
                <w:sz w:val="18"/>
                <w:szCs w:val="18"/>
              </w:rPr>
              <w:t>The People of the State of Colorado</w:t>
            </w:r>
          </w:p>
          <w:p w14:paraId="19834D1B" w14:textId="77777777" w:rsidR="00941AF1" w:rsidRPr="00B93866" w:rsidRDefault="00941AF1" w:rsidP="00941AF1">
            <w:pPr>
              <w:tabs>
                <w:tab w:val="right" w:pos="4024"/>
              </w:tabs>
              <w:spacing w:before="120" w:after="120" w:line="300" w:lineRule="auto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  <w:p w14:paraId="5D31BE5A" w14:textId="77777777" w:rsidR="00941AF1" w:rsidRPr="007F0557" w:rsidRDefault="00941AF1" w:rsidP="00941AF1">
            <w:pPr>
              <w:tabs>
                <w:tab w:val="right" w:pos="5545"/>
              </w:tabs>
              <w:spacing w:line="240" w:lineRule="auto"/>
              <w:ind w:left="34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Defendant</w:t>
            </w:r>
            <w:r w:rsidRPr="007F0557">
              <w:rPr>
                <w:sz w:val="18"/>
                <w:szCs w:val="18"/>
              </w:rPr>
              <w:t xml:space="preserve">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8606FB7" w14:textId="77777777" w:rsidR="00941AF1" w:rsidRDefault="00941AF1" w:rsidP="00941AF1">
            <w:pPr>
              <w:tabs>
                <w:tab w:val="right" w:pos="4024"/>
              </w:tabs>
              <w:spacing w:line="240" w:lineRule="auto"/>
              <w:ind w:left="1420"/>
              <w:rPr>
                <w:i/>
                <w:iCs/>
                <w:sz w:val="13"/>
                <w:szCs w:val="13"/>
              </w:rPr>
            </w:pPr>
          </w:p>
          <w:p w14:paraId="26233BE8" w14:textId="77777777" w:rsidR="00941AF1" w:rsidRPr="004E3E9D" w:rsidRDefault="00941AF1" w:rsidP="00941AF1">
            <w:pPr>
              <w:tabs>
                <w:tab w:val="right" w:pos="4024"/>
              </w:tabs>
              <w:spacing w:line="240" w:lineRule="auto"/>
              <w:ind w:left="315"/>
              <w:rPr>
                <w:sz w:val="6"/>
                <w:szCs w:val="6"/>
              </w:rPr>
            </w:pP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30BE028F" w14:textId="77777777" w:rsidR="00941AF1" w:rsidRDefault="00941AF1" w:rsidP="00941AF1">
            <w:pPr>
              <w:spacing w:before="240"/>
            </w:pPr>
          </w:p>
        </w:tc>
      </w:tr>
      <w:tr w:rsidR="00941AF1" w14:paraId="563F9B6D" w14:textId="77777777" w:rsidTr="00941362">
        <w:trPr>
          <w:trHeight w:val="1440"/>
        </w:trPr>
        <w:tc>
          <w:tcPr>
            <w:tcW w:w="5850" w:type="dxa"/>
            <w:gridSpan w:val="2"/>
            <w:vMerge/>
          </w:tcPr>
          <w:p w14:paraId="13156AA2" w14:textId="77777777" w:rsidR="00941AF1" w:rsidRDefault="00941AF1" w:rsidP="00941AF1">
            <w:pPr>
              <w:tabs>
                <w:tab w:val="right" w:pos="5541"/>
              </w:tabs>
              <w:ind w:left="1131"/>
            </w:pPr>
          </w:p>
        </w:tc>
        <w:tc>
          <w:tcPr>
            <w:tcW w:w="3690" w:type="dxa"/>
          </w:tcPr>
          <w:p w14:paraId="06E723E4" w14:textId="76B6BDC0" w:rsidR="00941AF1" w:rsidRPr="00750B79" w:rsidRDefault="00F43844" w:rsidP="00941AF1">
            <w:pPr>
              <w:pStyle w:val="Heading1"/>
              <w:spacing w:before="120" w:after="0" w:line="300" w:lineRule="auto"/>
              <w:ind w:left="341" w:hanging="379"/>
              <w:rPr>
                <w:sz w:val="20"/>
              </w:rPr>
            </w:pPr>
            <w:r>
              <w:rPr>
                <w:sz w:val="20"/>
              </w:rPr>
              <w:t>C</w:t>
            </w:r>
            <w:r w:rsidR="00941AF1" w:rsidRPr="00750B79">
              <w:rPr>
                <w:sz w:val="20"/>
              </w:rPr>
              <w:t>.</w:t>
            </w:r>
            <w:r w:rsidR="00941AF1" w:rsidRPr="00750B79">
              <w:rPr>
                <w:sz w:val="20"/>
              </w:rPr>
              <w:tab/>
              <w:t>Case Details:</w:t>
            </w:r>
          </w:p>
          <w:p w14:paraId="6C58892A" w14:textId="77777777" w:rsidR="00941AF1" w:rsidRDefault="00941AF1" w:rsidP="00941AF1">
            <w:pPr>
              <w:tabs>
                <w:tab w:val="right" w:pos="3304"/>
              </w:tabs>
              <w:spacing w:before="60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sz w:val="18"/>
                <w:szCs w:val="18"/>
              </w:rPr>
              <w:t xml:space="preserve">Number: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B92F7F6" w14:textId="77777777" w:rsidR="00941AF1" w:rsidRDefault="00941AF1" w:rsidP="00941AF1">
            <w:pPr>
              <w:tabs>
                <w:tab w:val="right" w:pos="3304"/>
              </w:tabs>
              <w:ind w:left="340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Division</w:t>
            </w:r>
            <w:r w:rsidRPr="005E55F9">
              <w:rPr>
                <w:sz w:val="18"/>
                <w:szCs w:val="18"/>
              </w:rPr>
              <w:t xml:space="preserve">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703F5AD3" w14:textId="77777777" w:rsidR="00941AF1" w:rsidRDefault="00941AF1" w:rsidP="00941AF1">
            <w:pPr>
              <w:tabs>
                <w:tab w:val="right" w:pos="3304"/>
              </w:tabs>
              <w:spacing w:line="240" w:lineRule="auto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sz w:val="18"/>
                <w:szCs w:val="18"/>
              </w:rPr>
              <w:t xml:space="preserve">Courtroom: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2E7193CB" w14:textId="77777777" w:rsidR="00941AF1" w:rsidRPr="008D521E" w:rsidRDefault="00941AF1" w:rsidP="00941AF1">
            <w:pPr>
              <w:tabs>
                <w:tab w:val="right" w:pos="3304"/>
              </w:tabs>
              <w:ind w:left="340"/>
              <w:rPr>
                <w:sz w:val="6"/>
                <w:szCs w:val="6"/>
              </w:rPr>
            </w:pPr>
          </w:p>
        </w:tc>
      </w:tr>
    </w:tbl>
    <w:p w14:paraId="55EABE8C" w14:textId="4B0D4183" w:rsidR="00C17E9C" w:rsidRDefault="00F43844" w:rsidP="00750B79">
      <w:pPr>
        <w:pStyle w:val="Heading1"/>
      </w:pPr>
      <w:r>
        <w:t>1</w:t>
      </w:r>
      <w:r w:rsidR="00320A67" w:rsidRPr="00750B79">
        <w:t>.</w:t>
      </w:r>
      <w:r w:rsidR="00320A67" w:rsidRPr="00750B79">
        <w:tab/>
      </w:r>
      <w:r w:rsidR="00ED06D5">
        <w:t>Introduction</w:t>
      </w:r>
    </w:p>
    <w:p w14:paraId="6D2DCAA3" w14:textId="7C982438" w:rsidR="00ED06D5" w:rsidRDefault="006A14B3" w:rsidP="00ED06D5">
      <w:r>
        <w:t xml:space="preserve">The Court </w:t>
      </w:r>
      <w:r w:rsidR="003A0172">
        <w:t xml:space="preserve">grants the Defendant’s Motion for DNA testing </w:t>
      </w:r>
      <w:r w:rsidR="00ED06D5">
        <w:t>pursuant to Colorado Revised Statute (C.R.S.) § 18-1-41</w:t>
      </w:r>
      <w:r>
        <w:t>3</w:t>
      </w:r>
      <w:r w:rsidR="00ED06D5">
        <w:t>.</w:t>
      </w:r>
    </w:p>
    <w:p w14:paraId="6C338D77" w14:textId="7F76CFC6" w:rsidR="00ED06D5" w:rsidRDefault="00F43844" w:rsidP="00ED06D5">
      <w:pPr>
        <w:pStyle w:val="Heading1"/>
      </w:pPr>
      <w:r>
        <w:t>2</w:t>
      </w:r>
      <w:r w:rsidR="00ED06D5" w:rsidRPr="00750B79">
        <w:t>.</w:t>
      </w:r>
      <w:r w:rsidR="00ED06D5" w:rsidRPr="00750B79">
        <w:tab/>
      </w:r>
      <w:r w:rsidR="00611394">
        <w:t>Findings</w:t>
      </w:r>
    </w:p>
    <w:p w14:paraId="3B38667F" w14:textId="77204F3B" w:rsidR="00ED06D5" w:rsidRDefault="00611394" w:rsidP="00ED06D5">
      <w:pPr>
        <w:rPr>
          <w:color w:val="052F61" w:themeColor="accent1"/>
        </w:rPr>
      </w:pPr>
      <w:r>
        <w:t>The Court makes the following findings of fact</w:t>
      </w:r>
      <w:r w:rsidR="00ED06D5">
        <w:t>:</w:t>
      </w:r>
    </w:p>
    <w:p w14:paraId="68F13565" w14:textId="051990AC" w:rsidR="00ED06D5" w:rsidRDefault="00624A0B" w:rsidP="00F77A13">
      <w:pPr>
        <w:spacing w:before="120"/>
        <w:ind w:left="1440" w:hanging="360"/>
      </w:pPr>
      <w:r>
        <w:t>1)</w:t>
      </w:r>
      <w:r>
        <w:tab/>
        <w:t>The Defendant is an eligible person requesting relief as defined by C.R.S. § 18-1-411(3.3)</w:t>
      </w:r>
      <w:r w:rsidR="00ED06D5">
        <w:t>.</w:t>
      </w:r>
    </w:p>
    <w:p w14:paraId="6FC3A082" w14:textId="7C6A2C38" w:rsidR="00624A0B" w:rsidRDefault="00624A0B" w:rsidP="00F77A13">
      <w:pPr>
        <w:spacing w:before="120"/>
        <w:ind w:left="1440" w:hanging="360"/>
      </w:pPr>
      <w:r>
        <w:t>2)</w:t>
      </w:r>
      <w:r>
        <w:tab/>
        <w:t>There is a reasonable probability that the Defendant would not have been convicted if favorable results had been obtained through DNA testing at the time of the original prosecution.</w:t>
      </w:r>
    </w:p>
    <w:p w14:paraId="1DB4804F" w14:textId="0507C77E" w:rsidR="00ED06D5" w:rsidRDefault="00624A0B" w:rsidP="00F77A13">
      <w:pPr>
        <w:spacing w:before="120"/>
        <w:ind w:left="1440" w:hanging="360"/>
      </w:pPr>
      <w:r>
        <w:t>3)</w:t>
      </w:r>
      <w:r>
        <w:tab/>
        <w:t>A law enforcement agency collected biological evidence pertaining to the offense</w:t>
      </w:r>
      <w:r w:rsidR="00ED06D5">
        <w:t>.</w:t>
      </w:r>
    </w:p>
    <w:p w14:paraId="4E001376" w14:textId="7D346E51" w:rsidR="00ED06D5" w:rsidRPr="00ED06D5" w:rsidRDefault="00624A0B" w:rsidP="00FD4E39">
      <w:pPr>
        <w:spacing w:before="120"/>
        <w:ind w:left="1440" w:hanging="360"/>
        <w:rPr>
          <w:color w:val="052F61" w:themeColor="accent1"/>
        </w:rPr>
      </w:pPr>
      <w:r>
        <w:t>4)</w:t>
      </w:r>
      <w:r>
        <w:tab/>
      </w:r>
      <w:r w:rsidR="00FD4E39">
        <w:t>Prior DNA Testing:</w:t>
      </w:r>
      <w:r w:rsidR="00F77A13">
        <w:t xml:space="preserve"> </w:t>
      </w:r>
      <w:r w:rsidR="00F77A13" w:rsidRPr="00F77A13">
        <w:rPr>
          <w:i/>
          <w:iCs/>
          <w:color w:val="052F61" w:themeColor="accent1"/>
          <w:sz w:val="18"/>
          <w:szCs w:val="18"/>
        </w:rPr>
        <w:t>(check the option that applies)</w:t>
      </w:r>
    </w:p>
    <w:p w14:paraId="49B1040F" w14:textId="2293471A" w:rsidR="00FD4E39" w:rsidRDefault="00ED06D5" w:rsidP="00FD4E39">
      <w:pPr>
        <w:tabs>
          <w:tab w:val="left" w:pos="1800"/>
        </w:tabs>
        <w:spacing w:before="120"/>
        <w:ind w:left="2160" w:hanging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instrText xml:space="preserve"> FORMCHECKBOX </w:instrText>
      </w:r>
      <w:r w:rsidR="00046071">
        <w:fldChar w:fldCharType="separate"/>
      </w:r>
      <w:r>
        <w:fldChar w:fldCharType="end"/>
      </w:r>
      <w:bookmarkEnd w:id="0"/>
      <w:r>
        <w:tab/>
      </w:r>
      <w:r w:rsidR="00FD4E39">
        <w:t>4a)</w:t>
      </w:r>
      <w:r w:rsidR="00FD4E39">
        <w:tab/>
        <w:t>DNA results were not reasonably available prior to the Defendant’s conviction.</w:t>
      </w:r>
    </w:p>
    <w:p w14:paraId="6929B7A0" w14:textId="7F52CC32" w:rsidR="00ED06D5" w:rsidRDefault="00FD4E39" w:rsidP="00FD4E39">
      <w:pPr>
        <w:tabs>
          <w:tab w:val="left" w:pos="1800"/>
        </w:tabs>
        <w:spacing w:before="120"/>
        <w:ind w:left="2160" w:hanging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>
        <w:instrText xml:space="preserve"> FORMCHECKBOX </w:instrText>
      </w:r>
      <w:r w:rsidR="00046071">
        <w:fldChar w:fldCharType="separate"/>
      </w:r>
      <w:r>
        <w:fldChar w:fldCharType="end"/>
      </w:r>
      <w:bookmarkEnd w:id="1"/>
      <w:r>
        <w:tab/>
        <w:t>4b)</w:t>
      </w:r>
      <w:r>
        <w:tab/>
        <w:t xml:space="preserve">DNA </w:t>
      </w:r>
      <w:r w:rsidR="007F359B">
        <w:t>tests</w:t>
      </w:r>
      <w:r>
        <w:t xml:space="preserve"> were done previously, but the evidence can be subjected to more advanced, scientifically reliable DNA testing that provides a reasonable likelihood of more probative results</w:t>
      </w:r>
      <w:r w:rsidR="00ED06D5">
        <w:t>.</w:t>
      </w:r>
    </w:p>
    <w:p w14:paraId="4909C773" w14:textId="67DFBA0F" w:rsidR="00FD4E39" w:rsidRDefault="00FD4E39" w:rsidP="00FD4E39">
      <w:pPr>
        <w:tabs>
          <w:tab w:val="left" w:pos="1800"/>
        </w:tabs>
        <w:spacing w:before="120"/>
        <w:ind w:left="2160" w:hanging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46071">
        <w:fldChar w:fldCharType="separate"/>
      </w:r>
      <w:r>
        <w:fldChar w:fldCharType="end"/>
      </w:r>
      <w:r>
        <w:tab/>
        <w:t>4c)</w:t>
      </w:r>
      <w:r>
        <w:tab/>
        <w:t>DNA results were available, but testing wasn’t done because of justifiable excuse, ineffective assistance of counsel, or excusable neglect.</w:t>
      </w:r>
    </w:p>
    <w:p w14:paraId="3224BAF0" w14:textId="5AE4075F" w:rsidR="00FD4E39" w:rsidRDefault="00FD4E39" w:rsidP="00F77A13">
      <w:pPr>
        <w:spacing w:before="120"/>
        <w:ind w:left="1440" w:hanging="360"/>
      </w:pPr>
      <w:r>
        <w:lastRenderedPageBreak/>
        <w:t>5)</w:t>
      </w:r>
      <w:r>
        <w:tab/>
        <w:t>The Defendant consents to providing a biological sample for DNA testing.</w:t>
      </w:r>
    </w:p>
    <w:p w14:paraId="5FE86F20" w14:textId="0A419805" w:rsidR="00B91D7C" w:rsidRDefault="00F43844" w:rsidP="00B91D7C">
      <w:pPr>
        <w:pStyle w:val="Heading1"/>
      </w:pPr>
      <w:r>
        <w:t>3</w:t>
      </w:r>
      <w:r w:rsidR="00B91D7C" w:rsidRPr="00750B79">
        <w:t>.</w:t>
      </w:r>
      <w:r w:rsidR="00B91D7C" w:rsidRPr="00750B79">
        <w:tab/>
      </w:r>
      <w:r w:rsidR="00B2052B">
        <w:t>Orders</w:t>
      </w:r>
    </w:p>
    <w:p w14:paraId="36F1FB20" w14:textId="6F408575" w:rsidR="00B2052B" w:rsidRDefault="00B2052B" w:rsidP="00B2052B">
      <w:pPr>
        <w:rPr>
          <w:color w:val="052F61" w:themeColor="accent1"/>
        </w:rPr>
      </w:pPr>
      <w:r>
        <w:t>The Court makes the following orders:</w:t>
      </w:r>
    </w:p>
    <w:p w14:paraId="23187908" w14:textId="6C10703B" w:rsidR="00B2052B" w:rsidRDefault="00B2052B" w:rsidP="00B2052B">
      <w:pPr>
        <w:tabs>
          <w:tab w:val="right" w:pos="9360"/>
        </w:tabs>
        <w:spacing w:before="120"/>
        <w:ind w:left="1440" w:hanging="360"/>
      </w:pPr>
      <w:r>
        <w:t>1)</w:t>
      </w:r>
      <w:r>
        <w:tab/>
        <w:t>The primary investigative agency that handled the case must:</w:t>
      </w:r>
      <w:r>
        <w:tab/>
      </w:r>
      <w:r w:rsidRPr="00B2052B">
        <w:rPr>
          <w:i/>
          <w:iCs/>
          <w:color w:val="052F61" w:themeColor="accent1"/>
          <w:sz w:val="18"/>
          <w:szCs w:val="18"/>
        </w:rPr>
        <w:t>C.R.S. § 18-1-414</w:t>
      </w:r>
    </w:p>
    <w:p w14:paraId="08E4663B" w14:textId="77777777" w:rsidR="00B2052B" w:rsidRDefault="00B2052B" w:rsidP="00B2052B">
      <w:pPr>
        <w:spacing w:before="120"/>
        <w:ind w:left="2160" w:hanging="360"/>
      </w:pPr>
      <w:r>
        <w:t>1a)</w:t>
      </w:r>
      <w:r>
        <w:tab/>
        <w:t>Prepare an inventory of the evidence related to the case.</w:t>
      </w:r>
    </w:p>
    <w:p w14:paraId="5E7465F1" w14:textId="6B9A4696" w:rsidR="00B2052B" w:rsidRDefault="00B2052B" w:rsidP="00B2052B">
      <w:pPr>
        <w:spacing w:before="120"/>
        <w:ind w:left="2160" w:hanging="360"/>
      </w:pPr>
      <w:r>
        <w:t>1b)</w:t>
      </w:r>
      <w:r>
        <w:tab/>
        <w:t>Send a copy of the inventory to the Defendant.</w:t>
      </w:r>
    </w:p>
    <w:p w14:paraId="2A67049E" w14:textId="577440B8" w:rsidR="00B2052B" w:rsidRDefault="00B2052B" w:rsidP="00B2052B">
      <w:pPr>
        <w:spacing w:before="120"/>
        <w:ind w:left="2160" w:hanging="360"/>
      </w:pPr>
      <w:r>
        <w:t>1c)</w:t>
      </w:r>
      <w:r>
        <w:tab/>
        <w:t>File a copy of the inventory into this case.</w:t>
      </w:r>
    </w:p>
    <w:p w14:paraId="45AE7866" w14:textId="3824F7D1" w:rsidR="00B2052B" w:rsidRDefault="00B2052B" w:rsidP="00A86012">
      <w:pPr>
        <w:tabs>
          <w:tab w:val="right" w:pos="9360"/>
        </w:tabs>
        <w:spacing w:before="240"/>
        <w:ind w:left="1440" w:hanging="360"/>
      </w:pPr>
      <w:r>
        <w:t>2)</w:t>
      </w:r>
      <w:r>
        <w:tab/>
        <w:t xml:space="preserve">DNA testing will be conducted by: </w:t>
      </w:r>
      <w:r w:rsidRPr="00B2052B">
        <w:rPr>
          <w:i/>
          <w:iCs/>
          <w:color w:val="052F61" w:themeColor="accent1"/>
          <w:sz w:val="18"/>
          <w:szCs w:val="18"/>
        </w:rPr>
        <w:t>(check one)</w:t>
      </w:r>
      <w:r>
        <w:tab/>
      </w:r>
      <w:r w:rsidRPr="00B2052B">
        <w:rPr>
          <w:i/>
          <w:iCs/>
          <w:color w:val="052F61" w:themeColor="accent1"/>
          <w:sz w:val="18"/>
          <w:szCs w:val="18"/>
        </w:rPr>
        <w:t>C.R.S. § 18-1-41</w:t>
      </w:r>
      <w:r w:rsidR="00A86012">
        <w:rPr>
          <w:i/>
          <w:iCs/>
          <w:color w:val="052F61" w:themeColor="accent1"/>
          <w:sz w:val="18"/>
          <w:szCs w:val="18"/>
        </w:rPr>
        <w:t>5</w:t>
      </w:r>
    </w:p>
    <w:p w14:paraId="514DAE4E" w14:textId="368D79A0" w:rsidR="00B2052B" w:rsidRDefault="00B2052B" w:rsidP="00B2052B">
      <w:pPr>
        <w:tabs>
          <w:tab w:val="left" w:pos="1800"/>
        </w:tabs>
        <w:spacing w:before="120"/>
        <w:ind w:left="2160" w:hanging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>
        <w:instrText xml:space="preserve"> FORMCHECKBOX </w:instrText>
      </w:r>
      <w:r w:rsidR="00046071">
        <w:fldChar w:fldCharType="separate"/>
      </w:r>
      <w:r>
        <w:fldChar w:fldCharType="end"/>
      </w:r>
      <w:bookmarkEnd w:id="2"/>
      <w:r>
        <w:tab/>
        <w:t>2a)</w:t>
      </w:r>
      <w:r>
        <w:tab/>
        <w:t>The Colorado Bureau of Investigation.</w:t>
      </w:r>
    </w:p>
    <w:p w14:paraId="2C24CA97" w14:textId="5F2ECE53" w:rsidR="00B2052B" w:rsidRDefault="006944B0" w:rsidP="006944B0">
      <w:pPr>
        <w:tabs>
          <w:tab w:val="left" w:pos="1800"/>
          <w:tab w:val="right" w:pos="9360"/>
        </w:tabs>
        <w:spacing w:before="120"/>
        <w:ind w:left="2160" w:hanging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>
        <w:instrText xml:space="preserve"> FORMCHECKBOX </w:instrText>
      </w:r>
      <w:r w:rsidR="00046071">
        <w:fldChar w:fldCharType="separate"/>
      </w:r>
      <w:r>
        <w:fldChar w:fldCharType="end"/>
      </w:r>
      <w:bookmarkEnd w:id="3"/>
      <w:r>
        <w:tab/>
      </w:r>
      <w:r w:rsidR="00B2052B">
        <w:t>2b)</w:t>
      </w:r>
      <w:r w:rsidR="00B2052B">
        <w:tab/>
      </w:r>
      <w:r>
        <w:t xml:space="preserve">The following testing facility: </w:t>
      </w:r>
      <w:r w:rsidRPr="006944B0">
        <w:rPr>
          <w:b/>
          <w:bCs/>
          <w:u w:val="single"/>
        </w:rPr>
        <w:tab/>
      </w:r>
      <w:r w:rsidR="00B2052B">
        <w:t>.</w:t>
      </w:r>
    </w:p>
    <w:p w14:paraId="271D6B87" w14:textId="01AB462D" w:rsidR="00F51E9E" w:rsidRDefault="00F51E9E" w:rsidP="00F51E9E">
      <w:pPr>
        <w:tabs>
          <w:tab w:val="right" w:pos="9360"/>
        </w:tabs>
        <w:spacing w:before="240"/>
        <w:ind w:left="1440" w:hanging="360"/>
      </w:pPr>
      <w:r>
        <w:t>3)</w:t>
      </w:r>
      <w:r>
        <w:tab/>
        <w:t>The testing laboratory must make the results available to:</w:t>
      </w:r>
      <w:r>
        <w:tab/>
      </w:r>
      <w:r w:rsidRPr="00B2052B">
        <w:rPr>
          <w:i/>
          <w:iCs/>
          <w:color w:val="052F61" w:themeColor="accent1"/>
          <w:sz w:val="18"/>
          <w:szCs w:val="18"/>
        </w:rPr>
        <w:t>C.R.S. § 18-1-41</w:t>
      </w:r>
      <w:r>
        <w:rPr>
          <w:i/>
          <w:iCs/>
          <w:color w:val="052F61" w:themeColor="accent1"/>
          <w:sz w:val="18"/>
          <w:szCs w:val="18"/>
        </w:rPr>
        <w:t>6(2)</w:t>
      </w:r>
    </w:p>
    <w:p w14:paraId="2EB2DF81" w14:textId="626CEA0E" w:rsidR="00F51E9E" w:rsidRDefault="00F51E9E" w:rsidP="00F51E9E">
      <w:pPr>
        <w:spacing w:before="120"/>
        <w:ind w:left="2160" w:hanging="360"/>
      </w:pPr>
      <w:r>
        <w:t>3a)</w:t>
      </w:r>
      <w:r>
        <w:tab/>
        <w:t>The combined DNA Index system.  And</w:t>
      </w:r>
    </w:p>
    <w:p w14:paraId="4D0023AE" w14:textId="47EFE551" w:rsidR="00F51E9E" w:rsidRDefault="00F51E9E" w:rsidP="00F51E9E">
      <w:pPr>
        <w:spacing w:before="120"/>
        <w:ind w:left="2160" w:hanging="360"/>
      </w:pPr>
      <w:r>
        <w:t>3b)</w:t>
      </w:r>
      <w:r>
        <w:tab/>
        <w:t>Any Colorado, Federal, or other law enforcement</w:t>
      </w:r>
      <w:r w:rsidR="00137496">
        <w:t>’</w:t>
      </w:r>
      <w:r>
        <w:t>s DNA databases.</w:t>
      </w:r>
    </w:p>
    <w:p w14:paraId="43A89EEE" w14:textId="77777777" w:rsidR="0015101B" w:rsidRPr="0015101B" w:rsidRDefault="0015101B" w:rsidP="0015101B">
      <w:pPr>
        <w:pStyle w:val="Heading1"/>
      </w:pPr>
      <w:proofErr w:type="gramStart"/>
      <w:r w:rsidRPr="0015101B">
        <w:t>So</w:t>
      </w:r>
      <w:proofErr w:type="gramEnd"/>
      <w:r w:rsidRPr="0015101B">
        <w:t xml:space="preserve"> Ordered</w:t>
      </w:r>
    </w:p>
    <w:p w14:paraId="36E5E6C7" w14:textId="77777777" w:rsidR="0015101B" w:rsidRPr="0015101B" w:rsidRDefault="0015101B" w:rsidP="0015101B">
      <w:pPr>
        <w:tabs>
          <w:tab w:val="left" w:pos="5040"/>
          <w:tab w:val="left" w:pos="5760"/>
          <w:tab w:val="left" w:pos="8640"/>
        </w:tabs>
        <w:spacing w:line="240" w:lineRule="auto"/>
        <w:rPr>
          <w:rFonts w:eastAsia="Times New Roman"/>
          <w:b/>
          <w:bCs/>
          <w:kern w:val="0"/>
          <w:szCs w:val="24"/>
          <w:u w:val="single"/>
          <w14:ligatures w14:val="none"/>
        </w:rPr>
      </w:pPr>
      <w:r w:rsidRPr="0015101B">
        <w:rPr>
          <w:rFonts w:eastAsia="Times New Roman"/>
          <w:b/>
          <w:bCs/>
          <w:kern w:val="0"/>
          <w:szCs w:val="24"/>
          <w:u w:val="single"/>
          <w14:ligatures w14:val="none"/>
        </w:rPr>
        <w:tab/>
      </w:r>
      <w:r w:rsidRPr="0015101B">
        <w:rPr>
          <w:rFonts w:eastAsia="Times New Roman"/>
          <w:b/>
          <w:bCs/>
          <w:kern w:val="0"/>
          <w:szCs w:val="24"/>
          <w14:ligatures w14:val="none"/>
        </w:rPr>
        <w:tab/>
      </w:r>
      <w:r w:rsidRPr="0015101B">
        <w:rPr>
          <w:rFonts w:eastAsia="Times New Roman"/>
          <w:b/>
          <w:bCs/>
          <w:kern w:val="0"/>
          <w:szCs w:val="24"/>
          <w:u w:val="single"/>
          <w14:ligatures w14:val="none"/>
        </w:rPr>
        <w:tab/>
      </w:r>
    </w:p>
    <w:p w14:paraId="2CD343B9" w14:textId="77777777" w:rsidR="0015101B" w:rsidRPr="0015101B" w:rsidRDefault="0015101B" w:rsidP="0015101B">
      <w:pPr>
        <w:tabs>
          <w:tab w:val="left" w:pos="5760"/>
          <w:tab w:val="left" w:pos="7920"/>
        </w:tabs>
        <w:rPr>
          <w:rFonts w:eastAsia="Times New Roman"/>
          <w:kern w:val="0"/>
          <w14:ligatures w14:val="none"/>
        </w:rPr>
      </w:pPr>
      <w:r w:rsidRPr="0015101B">
        <w:rPr>
          <w:rFonts w:eastAsia="Times New Roman"/>
          <w:kern w:val="0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5101B">
        <w:rPr>
          <w:rFonts w:eastAsia="Times New Roman"/>
          <w:kern w:val="0"/>
          <w14:ligatures w14:val="none"/>
        </w:rPr>
        <w:instrText xml:space="preserve"> FORMCHECKBOX </w:instrText>
      </w:r>
      <w:r w:rsidR="00046071">
        <w:rPr>
          <w:rFonts w:eastAsia="Times New Roman"/>
          <w:kern w:val="0"/>
          <w14:ligatures w14:val="none"/>
        </w:rPr>
      </w:r>
      <w:r w:rsidR="00046071">
        <w:rPr>
          <w:rFonts w:eastAsia="Times New Roman"/>
          <w:kern w:val="0"/>
          <w14:ligatures w14:val="none"/>
        </w:rPr>
        <w:fldChar w:fldCharType="separate"/>
      </w:r>
      <w:r w:rsidRPr="0015101B">
        <w:rPr>
          <w:rFonts w:eastAsia="Times New Roman"/>
          <w:kern w:val="0"/>
          <w14:ligatures w14:val="none"/>
        </w:rPr>
        <w:fldChar w:fldCharType="end"/>
      </w:r>
      <w:r w:rsidRPr="0015101B">
        <w:rPr>
          <w:rFonts w:eastAsia="Times New Roman"/>
          <w:kern w:val="0"/>
          <w14:ligatures w14:val="none"/>
        </w:rPr>
        <w:t xml:space="preserve"> Judge     </w:t>
      </w:r>
      <w:r w:rsidRPr="0015101B">
        <w:rPr>
          <w:rFonts w:eastAsia="Times New Roman"/>
          <w:kern w:val="0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5101B">
        <w:rPr>
          <w:rFonts w:eastAsia="Times New Roman"/>
          <w:kern w:val="0"/>
          <w14:ligatures w14:val="none"/>
        </w:rPr>
        <w:instrText xml:space="preserve"> FORMCHECKBOX </w:instrText>
      </w:r>
      <w:r w:rsidR="00046071">
        <w:rPr>
          <w:rFonts w:eastAsia="Times New Roman"/>
          <w:kern w:val="0"/>
          <w14:ligatures w14:val="none"/>
        </w:rPr>
      </w:r>
      <w:r w:rsidR="00046071">
        <w:rPr>
          <w:rFonts w:eastAsia="Times New Roman"/>
          <w:kern w:val="0"/>
          <w14:ligatures w14:val="none"/>
        </w:rPr>
        <w:fldChar w:fldCharType="separate"/>
      </w:r>
      <w:r w:rsidRPr="0015101B">
        <w:rPr>
          <w:rFonts w:eastAsia="Times New Roman"/>
          <w:kern w:val="0"/>
          <w14:ligatures w14:val="none"/>
        </w:rPr>
        <w:fldChar w:fldCharType="end"/>
      </w:r>
      <w:r w:rsidRPr="0015101B">
        <w:rPr>
          <w:rFonts w:eastAsia="Times New Roman"/>
          <w:kern w:val="0"/>
          <w14:ligatures w14:val="none"/>
        </w:rPr>
        <w:t xml:space="preserve"> Magistrate</w:t>
      </w:r>
      <w:r w:rsidRPr="0015101B">
        <w:rPr>
          <w:rFonts w:eastAsia="Times New Roman"/>
          <w:kern w:val="0"/>
          <w14:ligatures w14:val="none"/>
        </w:rPr>
        <w:tab/>
        <w:t>Dated</w:t>
      </w:r>
    </w:p>
    <w:p w14:paraId="1D3FB7AF" w14:textId="77777777" w:rsidR="00443CC3" w:rsidRPr="00B91D7C" w:rsidRDefault="00443CC3" w:rsidP="00443CC3">
      <w:pPr>
        <w:tabs>
          <w:tab w:val="left" w:pos="9360"/>
        </w:tabs>
        <w:spacing w:line="276" w:lineRule="auto"/>
      </w:pPr>
    </w:p>
    <w:sectPr w:rsidR="00443CC3" w:rsidRPr="00B91D7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D0C5" w14:textId="77777777" w:rsidR="00193D00" w:rsidRDefault="00193D00" w:rsidP="00443CC3">
      <w:pPr>
        <w:spacing w:line="240" w:lineRule="auto"/>
      </w:pPr>
      <w:r>
        <w:separator/>
      </w:r>
    </w:p>
  </w:endnote>
  <w:endnote w:type="continuationSeparator" w:id="0">
    <w:p w14:paraId="4ABE228B" w14:textId="77777777" w:rsidR="00193D00" w:rsidRDefault="00193D00" w:rsidP="00443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55F4" w14:textId="77777777" w:rsidR="00443CC3" w:rsidRDefault="00443CC3" w:rsidP="0015101B">
    <w:pPr>
      <w:pStyle w:val="Footer"/>
      <w:tabs>
        <w:tab w:val="left" w:pos="5760"/>
      </w:tabs>
      <w:spacing w:line="300" w:lineRule="auto"/>
      <w:ind w:left="0"/>
      <w:rPr>
        <w:color w:val="000000" w:themeColor="text1"/>
        <w:sz w:val="16"/>
        <w:szCs w:val="16"/>
      </w:rPr>
    </w:pPr>
  </w:p>
  <w:p w14:paraId="6E9BF7FC" w14:textId="1259F17F" w:rsidR="00443CC3" w:rsidRPr="007763EA" w:rsidRDefault="00443CC3" w:rsidP="0015101B">
    <w:pPr>
      <w:pStyle w:val="Footer"/>
      <w:tabs>
        <w:tab w:val="left" w:pos="5760"/>
      </w:tabs>
      <w:spacing w:line="300" w:lineRule="auto"/>
      <w:ind w:left="0"/>
      <w:rPr>
        <w:color w:val="000000" w:themeColor="text1"/>
        <w:sz w:val="16"/>
        <w:szCs w:val="16"/>
      </w:rPr>
    </w:pPr>
    <w:r w:rsidRPr="007763EA">
      <w:rPr>
        <w:color w:val="000000" w:themeColor="text1"/>
        <w:sz w:val="16"/>
        <w:szCs w:val="16"/>
      </w:rPr>
      <w:t>www.courts.state.co.us/Forms</w:t>
    </w:r>
  </w:p>
  <w:p w14:paraId="70857741" w14:textId="1A285841" w:rsidR="00443CC3" w:rsidRPr="00EC7555" w:rsidRDefault="00443CC3" w:rsidP="0015101B">
    <w:pPr>
      <w:pStyle w:val="Footer"/>
      <w:tabs>
        <w:tab w:val="clear" w:pos="4680"/>
        <w:tab w:val="left" w:pos="5760"/>
      </w:tabs>
      <w:ind w:left="0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JDF </w:t>
    </w:r>
    <w:r w:rsidR="00CA19D3">
      <w:rPr>
        <w:color w:val="000000" w:themeColor="text1"/>
        <w:sz w:val="16"/>
        <w:szCs w:val="16"/>
      </w:rPr>
      <w:t>222</w:t>
    </w:r>
    <w:r w:rsidR="00FD4E39">
      <w:rPr>
        <w:color w:val="000000" w:themeColor="text1"/>
        <w:sz w:val="16"/>
        <w:szCs w:val="16"/>
      </w:rPr>
      <w:t>2</w:t>
    </w:r>
    <w:r>
      <w:rPr>
        <w:color w:val="000000" w:themeColor="text1"/>
        <w:sz w:val="16"/>
        <w:szCs w:val="16"/>
      </w:rPr>
      <w:t xml:space="preserve"> – </w:t>
    </w:r>
    <w:r w:rsidR="00FD4E39">
      <w:rPr>
        <w:color w:val="000000" w:themeColor="text1"/>
        <w:sz w:val="16"/>
        <w:szCs w:val="16"/>
      </w:rPr>
      <w:t>Order re DNA Testing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 xml:space="preserve">October </w:t>
    </w:r>
    <w:r w:rsidR="00137496">
      <w:rPr>
        <w:color w:val="000000" w:themeColor="text1"/>
        <w:sz w:val="16"/>
        <w:szCs w:val="16"/>
      </w:rPr>
      <w:t>3</w:t>
    </w:r>
    <w:r>
      <w:rPr>
        <w:color w:val="000000" w:themeColor="text1"/>
        <w:sz w:val="16"/>
        <w:szCs w:val="16"/>
      </w:rPr>
      <w:t>,</w:t>
    </w:r>
    <w:r w:rsidRPr="00EC7555">
      <w:rPr>
        <w:color w:val="000000" w:themeColor="text1"/>
        <w:sz w:val="16"/>
        <w:szCs w:val="16"/>
      </w:rPr>
      <w:t xml:space="preserve">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3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sz w:val="16"/>
        <w:szCs w:val="16"/>
      </w:rPr>
      <w:t xml:space="preserve">Page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PAGE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B93D5D">
      <w:rPr>
        <w:sz w:val="16"/>
        <w:szCs w:val="16"/>
      </w:rPr>
      <w:fldChar w:fldCharType="end"/>
    </w:r>
    <w:r w:rsidRPr="00B93D5D">
      <w:rPr>
        <w:sz w:val="16"/>
        <w:szCs w:val="16"/>
      </w:rPr>
      <w:t xml:space="preserve"> of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NUMPAGES 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11</w:t>
    </w:r>
    <w:r w:rsidRPr="00B93D5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481F" w14:textId="77777777" w:rsidR="00193D00" w:rsidRDefault="00193D00" w:rsidP="00443CC3">
      <w:pPr>
        <w:spacing w:line="240" w:lineRule="auto"/>
      </w:pPr>
      <w:r>
        <w:separator/>
      </w:r>
    </w:p>
  </w:footnote>
  <w:footnote w:type="continuationSeparator" w:id="0">
    <w:p w14:paraId="10F98CA7" w14:textId="77777777" w:rsidR="00193D00" w:rsidRDefault="00193D00" w:rsidP="00443C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B35E1"/>
    <w:multiLevelType w:val="hybridMultilevel"/>
    <w:tmpl w:val="1A801FB2"/>
    <w:lvl w:ilvl="0" w:tplc="612C73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C753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9CF4759"/>
    <w:multiLevelType w:val="hybridMultilevel"/>
    <w:tmpl w:val="7A101546"/>
    <w:lvl w:ilvl="0" w:tplc="83664B4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9287602">
    <w:abstractNumId w:val="0"/>
  </w:num>
  <w:num w:numId="2" w16cid:durableId="428161933">
    <w:abstractNumId w:val="2"/>
  </w:num>
  <w:num w:numId="3" w16cid:durableId="10809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47"/>
    <w:rsid w:val="000145F8"/>
    <w:rsid w:val="00052364"/>
    <w:rsid w:val="000C3312"/>
    <w:rsid w:val="000C4EE3"/>
    <w:rsid w:val="00137496"/>
    <w:rsid w:val="0015101B"/>
    <w:rsid w:val="00192268"/>
    <w:rsid w:val="00193D00"/>
    <w:rsid w:val="001C72AF"/>
    <w:rsid w:val="00320A67"/>
    <w:rsid w:val="003A0172"/>
    <w:rsid w:val="003E7536"/>
    <w:rsid w:val="00442DC6"/>
    <w:rsid w:val="00443CC3"/>
    <w:rsid w:val="005A361E"/>
    <w:rsid w:val="00602615"/>
    <w:rsid w:val="00611394"/>
    <w:rsid w:val="00624A0B"/>
    <w:rsid w:val="00625E66"/>
    <w:rsid w:val="00645111"/>
    <w:rsid w:val="006944B0"/>
    <w:rsid w:val="006A14B3"/>
    <w:rsid w:val="006C1995"/>
    <w:rsid w:val="00750B79"/>
    <w:rsid w:val="007C19AB"/>
    <w:rsid w:val="007F359B"/>
    <w:rsid w:val="007F5F53"/>
    <w:rsid w:val="00810748"/>
    <w:rsid w:val="008C524D"/>
    <w:rsid w:val="008E03C3"/>
    <w:rsid w:val="0092545B"/>
    <w:rsid w:val="00941AF1"/>
    <w:rsid w:val="009C1D30"/>
    <w:rsid w:val="00A86012"/>
    <w:rsid w:val="00B2052B"/>
    <w:rsid w:val="00B91D7C"/>
    <w:rsid w:val="00BD7333"/>
    <w:rsid w:val="00C17E9C"/>
    <w:rsid w:val="00CA19D3"/>
    <w:rsid w:val="00D37C24"/>
    <w:rsid w:val="00D93547"/>
    <w:rsid w:val="00EA1F69"/>
    <w:rsid w:val="00ED06D5"/>
    <w:rsid w:val="00F43844"/>
    <w:rsid w:val="00F51E9E"/>
    <w:rsid w:val="00F556F4"/>
    <w:rsid w:val="00F77A13"/>
    <w:rsid w:val="00F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15FC"/>
  <w15:chartTrackingRefBased/>
  <w15:docId w15:val="{B325D3BB-3485-1C49-9310-863626E7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47"/>
    <w:pPr>
      <w:spacing w:line="360" w:lineRule="auto"/>
      <w:ind w:left="720"/>
    </w:pPr>
    <w:rPr>
      <w:rFonts w:ascii="Arial" w:hAnsi="Arial" w:cs="Arial"/>
      <w:sz w:val="20"/>
      <w:szCs w:val="20"/>
    </w:rPr>
  </w:style>
  <w:style w:type="paragraph" w:styleId="Heading1">
    <w:name w:val="heading 1"/>
    <w:next w:val="Normal"/>
    <w:link w:val="Heading1Char"/>
    <w:qFormat/>
    <w:rsid w:val="00750B79"/>
    <w:pPr>
      <w:spacing w:before="360" w:after="240" w:line="360" w:lineRule="auto"/>
      <w:ind w:left="720" w:hanging="720"/>
      <w:outlineLvl w:val="0"/>
    </w:pPr>
    <w:rPr>
      <w:rFonts w:ascii="Arial" w:eastAsia="Times New Roman" w:hAnsi="Arial" w:cs="Times New Roman"/>
      <w:b/>
      <w:bCs/>
      <w:kern w:val="0"/>
      <w:sz w:val="2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D7C"/>
    <w:pPr>
      <w:spacing w:before="240" w:after="120"/>
      <w:ind w:left="1440" w:hanging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C24"/>
    <w:pPr>
      <w:spacing w:before="240" w:after="120"/>
      <w:ind w:left="2160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DFNumber">
    <w:name w:val="JDF Number"/>
    <w:autoRedefine/>
    <w:qFormat/>
    <w:rsid w:val="00C17E9C"/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rsid w:val="00750B79"/>
    <w:rPr>
      <w:rFonts w:ascii="Arial" w:eastAsia="Times New Roman" w:hAnsi="Arial" w:cs="Times New Roman"/>
      <w:b/>
      <w:bCs/>
      <w:kern w:val="0"/>
      <w:sz w:val="22"/>
      <w14:ligatures w14:val="none"/>
    </w:rPr>
  </w:style>
  <w:style w:type="table" w:styleId="TableGrid">
    <w:name w:val="Table Grid"/>
    <w:basedOn w:val="TableNormal"/>
    <w:rsid w:val="00320A67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20A67"/>
    <w:pPr>
      <w:spacing w:line="240" w:lineRule="auto"/>
      <w:ind w:left="0"/>
      <w:jc w:val="center"/>
    </w:pPr>
    <w:rPr>
      <w:rFonts w:eastAsia="Times New Roman"/>
      <w:b/>
      <w:bCs/>
      <w:kern w:val="0"/>
      <w:sz w:val="28"/>
      <w:szCs w:val="28"/>
      <w14:ligatures w14:val="none"/>
    </w:rPr>
  </w:style>
  <w:style w:type="character" w:customStyle="1" w:styleId="TitleChar">
    <w:name w:val="Title Char"/>
    <w:basedOn w:val="DefaultParagraphFont"/>
    <w:link w:val="Title"/>
    <w:rsid w:val="00320A67"/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320A67"/>
    <w:pPr>
      <w:spacing w:line="276" w:lineRule="auto"/>
      <w:ind w:left="0"/>
      <w:jc w:val="center"/>
    </w:pPr>
    <w:rPr>
      <w:rFonts w:eastAsia="Times New Roman" w:cs="Times New Roman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rsid w:val="00320A6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1D7C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56F4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37C24"/>
    <w:rPr>
      <w:rFonts w:ascii="Arial" w:hAnsi="Arial" w:cs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7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53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53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536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3C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C3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443C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C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2FCB7415-9730-40C4-9C0F-59DEEB72B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4F450-736D-415F-ACB0-A6D41A31DA57}"/>
</file>

<file path=customXml/itemProps3.xml><?xml version="1.0" encoding="utf-8"?>
<ds:datastoreItem xmlns:ds="http://schemas.openxmlformats.org/officeDocument/2006/customXml" ds:itemID="{23FEF694-1960-41D6-8390-6229A8710360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326</Words>
  <Characters>1700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2223 - Order for DNA Testing</vt:lpstr>
    </vt:vector>
  </TitlesOfParts>
  <Manager/>
  <Company>Colorado Judicial Department</Company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2223 - Order for DNA Testing</dc:title>
  <dc:subject/>
  <dc:creator>Colorado Courts</dc:creator>
  <cp:keywords/>
  <dc:description/>
  <cp:lastModifiedBy>slagle, sean</cp:lastModifiedBy>
  <cp:revision>49</cp:revision>
  <dcterms:created xsi:type="dcterms:W3CDTF">2023-09-19T13:27:00Z</dcterms:created>
  <dcterms:modified xsi:type="dcterms:W3CDTF">2023-10-03T13:18:00Z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