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9C88" w14:textId="77777777" w:rsidR="00CA41CC" w:rsidRPr="00914128" w:rsidRDefault="0068336D" w:rsidP="00914128">
      <w:pPr>
        <w:pStyle w:val="Heading1"/>
      </w:pPr>
      <w:bookmarkStart w:id="0" w:name="_GoBack"/>
      <w:bookmarkEnd w:id="0"/>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FC327E"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FC327E"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FC327E"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FC327E"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FC327E"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FC327E">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FC327E">
      <w:pPr>
        <w:pStyle w:val="ToC"/>
      </w:pPr>
      <w:hyperlink w:anchor="a9_06" w:history="1">
        <w:proofErr w:type="gramStart"/>
        <w:r w:rsidR="006B26D7" w:rsidRPr="009931B9">
          <w:rPr>
            <w:rStyle w:val="Hyperlink"/>
          </w:rPr>
          <w:t>9:6</w:t>
        </w:r>
      </w:hyperlink>
      <w:r w:rsidR="006B26D7" w:rsidRPr="009931B9">
        <w:t xml:space="preserve"> </w:t>
      </w:r>
      <w:r w:rsidR="006B26D7" w:rsidRPr="009931B9">
        <w:tab/>
        <w:t>Negligence —</w:t>
      </w:r>
      <w:proofErr w:type="gramEnd"/>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FC327E">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0A537B"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FC327E" w:rsidP="00914128">
      <w:pPr>
        <w:pStyle w:val="ToC"/>
      </w:pPr>
      <w:hyperlink w:anchor="a9_08" w:history="1">
        <w:r w:rsidR="006B26D7" w:rsidRPr="009931B9">
          <w:rPr>
            <w:rStyle w:val="Hyperlink"/>
          </w:rPr>
          <w:t>9:8</w:t>
        </w:r>
      </w:hyperlink>
      <w:r w:rsidR="006B26D7" w:rsidRPr="009931B9">
        <w:t xml:space="preserve"> </w:t>
      </w:r>
      <w:r w:rsidR="006B26D7" w:rsidRPr="009931B9">
        <w:tab/>
        <w:t xml:space="preserve">Reasonable </w:t>
      </w:r>
      <w:proofErr w:type="gramStart"/>
      <w:r w:rsidR="006B26D7" w:rsidRPr="009931B9">
        <w:t>Care</w:t>
      </w:r>
      <w:proofErr w:type="gramEnd"/>
      <w:r w:rsidR="006B26D7" w:rsidRPr="009931B9">
        <w:t xml:space="preserve"> — Defined</w:t>
      </w:r>
    </w:p>
    <w:p w14:paraId="2067D15D" w14:textId="77777777" w:rsidR="009931B9" w:rsidRDefault="00FC327E"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FC327E"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FC327E"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FC327E"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FC327E"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w:t>
      </w:r>
      <w:proofErr w:type="gramStart"/>
      <w:r w:rsidR="006B26D7" w:rsidRPr="009931B9">
        <w:t>But</w:t>
      </w:r>
      <w:proofErr w:type="gramEnd"/>
      <w:r w:rsidR="006B26D7" w:rsidRPr="009931B9">
        <w:t xml:space="preserve"> Failing </w:t>
      </w:r>
      <w:r w:rsidR="006B26D7">
        <w:t>t</w:t>
      </w:r>
      <w:r w:rsidR="006B26D7" w:rsidRPr="009931B9">
        <w:t xml:space="preserve">o See </w:t>
      </w:r>
      <w:r w:rsidR="006B26D7">
        <w:t>a</w:t>
      </w:r>
      <w:r w:rsidR="006B26D7" w:rsidRPr="009931B9">
        <w:t>s Negligence</w:t>
      </w:r>
    </w:p>
    <w:p w14:paraId="718F6DDD" w14:textId="77777777" w:rsidR="009931B9" w:rsidRDefault="00FC327E"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w:t>
      </w:r>
      <w:proofErr w:type="gramStart"/>
      <w:r w:rsidR="006B26D7" w:rsidRPr="009931B9">
        <w:t>Per</w:t>
      </w:r>
      <w:proofErr w:type="gramEnd"/>
      <w:r w:rsidR="006B26D7" w:rsidRPr="009931B9">
        <w:t xml:space="preserve"> Se — Violation </w:t>
      </w:r>
      <w:r w:rsidR="006B26D7">
        <w:t>o</w:t>
      </w:r>
      <w:r w:rsidR="006B26D7" w:rsidRPr="009931B9">
        <w:t xml:space="preserve">f Statute </w:t>
      </w:r>
      <w:r w:rsidR="006B26D7">
        <w:t>o</w:t>
      </w:r>
      <w:r w:rsidR="006B26D7" w:rsidRPr="009931B9">
        <w:t>r Ordinance</w:t>
      </w:r>
    </w:p>
    <w:p w14:paraId="2676AB80" w14:textId="77777777" w:rsidR="003E472A" w:rsidRDefault="00FC327E"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FC327E"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FC327E"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FC327E" w:rsidP="003E472A">
      <w:pPr>
        <w:pStyle w:val="ToC"/>
      </w:pPr>
      <w:hyperlink w:anchor="SpecialNoteB" w:history="1">
        <w:r w:rsidR="003E472A" w:rsidRPr="008A475A">
          <w:rPr>
            <w:rStyle w:val="Hyperlink"/>
          </w:rPr>
          <w:t>Special Note</w:t>
        </w:r>
      </w:hyperlink>
    </w:p>
    <w:p w14:paraId="2DDFADA6" w14:textId="77777777" w:rsidR="003E472A" w:rsidRDefault="00FC327E"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FC327E"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FC327E"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FC327E"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FC327E" w:rsidP="0068336D">
      <w:pPr>
        <w:pStyle w:val="ToC"/>
      </w:pPr>
      <w:hyperlink w:anchor="SpecialNoteC" w:history="1">
        <w:r w:rsidR="003E472A" w:rsidRPr="008A475A">
          <w:rPr>
            <w:rStyle w:val="Hyperlink"/>
          </w:rPr>
          <w:t>Special Note</w:t>
        </w:r>
      </w:hyperlink>
    </w:p>
    <w:p w14:paraId="3C2F9734" w14:textId="77777777" w:rsidR="003E472A" w:rsidRDefault="00FC327E"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FC327E"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FC327E"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FC327E"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FC327E"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FC327E"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FC327E"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FC327E"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FC327E"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FC327E"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FC327E"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FC327E"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FC327E"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FC327E"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FC327E"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FC327E"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FC327E"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FC327E"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FC327E"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FC327E"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FC327E"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FC327E"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FC327E"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FC327E"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FC327E"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proofErr w:type="gramStart"/>
      <w:r w:rsidRPr="00E87FFB">
        <w:rPr>
          <w:rFonts w:eastAsia="Times New Roman"/>
          <w:b/>
          <w:sz w:val="24"/>
          <w:szCs w:val="24"/>
        </w:rPr>
        <w:t>United Blood Servs.</w:t>
      </w:r>
      <w:proofErr w:type="gramEnd"/>
      <w:r w:rsidRPr="00E87FFB">
        <w:rPr>
          <w:rFonts w:eastAsia="Times New Roman"/>
          <w:b/>
          <w:sz w:val="24"/>
          <w:szCs w:val="24"/>
        </w:rPr>
        <w:t xml:space="preserve">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proofErr w:type="gramStart"/>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roofErr w:type="gramEnd"/>
    </w:p>
    <w:p w14:paraId="73F11F8E"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proofErr w:type="gramStart"/>
      <w:r w:rsidRPr="00E87FFB">
        <w:rPr>
          <w:rFonts w:eastAsia="Times New Roman"/>
          <w:b/>
          <w:sz w:val="24"/>
          <w:szCs w:val="24"/>
        </w:rPr>
        <w:t>Peterson v. Halsted</w:t>
      </w:r>
      <w:r w:rsidRPr="00E87FFB">
        <w:rPr>
          <w:rFonts w:eastAsia="Times New Roman"/>
          <w:sz w:val="24"/>
          <w:szCs w:val="24"/>
        </w:rPr>
        <w:t>, 829 P.2d 373 (Colo. 1992).</w:t>
      </w:r>
      <w:proofErr w:type="gramEnd"/>
      <w:r w:rsidRPr="00E87FFB">
        <w:rPr>
          <w:rFonts w:eastAsia="Times New Roman"/>
          <w:sz w:val="24"/>
          <w:szCs w:val="24"/>
        </w:rPr>
        <w:t xml:space="preserve"> To decide this, the court must consider several factors, including the feasibility and likelihood of injury and the possible extent of that injury, the magnitude of the burden placed on the defendant to guard against injury, and the consequences of placing that burden on the defendant. </w:t>
      </w:r>
      <w:r w:rsidRPr="00E87FFB">
        <w:rPr>
          <w:rFonts w:eastAsia="Times New Roman"/>
          <w:b/>
          <w:sz w:val="24"/>
          <w:szCs w:val="24"/>
        </w:rPr>
        <w:t>Lyons</w:t>
      </w:r>
      <w:r w:rsidRPr="00E87FFB">
        <w:rPr>
          <w:rFonts w:eastAsia="Times New Roman"/>
          <w:sz w:val="24"/>
          <w:szCs w:val="24"/>
        </w:rPr>
        <w:t xml:space="preserve">, </w:t>
      </w:r>
      <w:proofErr w:type="gramStart"/>
      <w:r w:rsidRPr="00E87FFB">
        <w:rPr>
          <w:rFonts w:eastAsia="Times New Roman"/>
          <w:sz w:val="24"/>
          <w:szCs w:val="24"/>
        </w:rPr>
        <w:t>770 P.2d at 1254</w:t>
      </w:r>
      <w:proofErr w:type="gramEnd"/>
      <w:r w:rsidRPr="00E87FFB">
        <w:rPr>
          <w:rFonts w:eastAsia="Times New Roman"/>
          <w:sz w:val="24"/>
          <w:szCs w:val="24"/>
        </w:rPr>
        <w:t xml:space="preserve">. Ultimately, whether a duty exists depends on considerations of policy. </w:t>
      </w:r>
      <w:proofErr w:type="gramStart"/>
      <w:r w:rsidRPr="00E87FFB">
        <w:rPr>
          <w:rFonts w:eastAsia="Times New Roman"/>
          <w:b/>
          <w:sz w:val="24"/>
          <w:szCs w:val="24"/>
        </w:rPr>
        <w:t>Univ. of Denver v. Whitlock</w:t>
      </w:r>
      <w:r w:rsidRPr="00E87FFB">
        <w:rPr>
          <w:rFonts w:eastAsia="Times New Roman"/>
          <w:sz w:val="24"/>
          <w:szCs w:val="24"/>
        </w:rPr>
        <w:t>, 744 P.2d 54 (Colo. 1987).</w:t>
      </w:r>
      <w:proofErr w:type="gramEnd"/>
      <w:r w:rsidRPr="00E87FFB">
        <w:rPr>
          <w:rFonts w:eastAsia="Times New Roman"/>
          <w:sz w:val="24"/>
          <w:szCs w:val="24"/>
        </w:rPr>
        <w:t xml:space="preserve">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proofErr w:type="gramStart"/>
      <w:r w:rsidRPr="00E87FFB">
        <w:rPr>
          <w:rFonts w:eastAsia="Times New Roman"/>
          <w:i/>
          <w:sz w:val="24"/>
          <w:szCs w:val="24"/>
        </w:rPr>
        <w:t>Id</w:t>
      </w:r>
      <w:r w:rsidRPr="00E87FFB">
        <w:rPr>
          <w:rFonts w:eastAsia="Times New Roman"/>
          <w:sz w:val="24"/>
          <w:szCs w:val="24"/>
        </w:rPr>
        <w:t>. at 57.</w:t>
      </w:r>
      <w:proofErr w:type="gramEnd"/>
      <w:r w:rsidRPr="00E87FFB">
        <w:rPr>
          <w:rFonts w:eastAsia="Times New Roman"/>
          <w:sz w:val="24"/>
          <w:szCs w:val="24"/>
        </w:rPr>
        <w:t xml:space="preserve">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 xml:space="preserve">See also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w:t>
      </w:r>
      <w:proofErr w:type="gramStart"/>
      <w:r w:rsidRPr="00E87FFB">
        <w:rPr>
          <w:rFonts w:eastAsia="Times New Roman"/>
          <w:sz w:val="24"/>
          <w:szCs w:val="24"/>
        </w:rPr>
        <w:t>829 P.2d at 379</w:t>
      </w:r>
      <w:proofErr w:type="gramEnd"/>
      <w:r w:rsidRPr="00E87FFB">
        <w:rPr>
          <w:rFonts w:eastAsia="Times New Roman"/>
          <w:sz w:val="24"/>
          <w:szCs w:val="24"/>
        </w:rPr>
        <w:t xml:space="preserve">; </w:t>
      </w:r>
      <w:r w:rsidRPr="00E87FFB">
        <w:rPr>
          <w:rFonts w:eastAsia="Times New Roman"/>
          <w:b/>
          <w:sz w:val="24"/>
          <w:szCs w:val="24"/>
        </w:rPr>
        <w:t xml:space="preserve">Imperial Distrib. </w:t>
      </w:r>
      <w:proofErr w:type="gramStart"/>
      <w:r w:rsidRPr="00E87FFB">
        <w:rPr>
          <w:rFonts w:eastAsia="Times New Roman"/>
          <w:b/>
          <w:sz w:val="24"/>
          <w:szCs w:val="24"/>
        </w:rPr>
        <w:t>Servs.,</w:t>
      </w:r>
      <w:proofErr w:type="gramEnd"/>
      <w:r w:rsidRPr="00E87FFB">
        <w:rPr>
          <w:rFonts w:eastAsia="Times New Roman"/>
          <w:b/>
          <w:sz w:val="24"/>
          <w:szCs w:val="24"/>
        </w:rPr>
        <w:t xml:space="preserve"> Inc. v. Forrest</w:t>
      </w:r>
      <w:r w:rsidRPr="00E87FFB">
        <w:rPr>
          <w:rFonts w:eastAsia="Times New Roman"/>
          <w:sz w:val="24"/>
          <w:szCs w:val="24"/>
        </w:rPr>
        <w:t xml:space="preserve">, 741 P.2d 1251 (Colo. 1987); </w:t>
      </w:r>
      <w:r w:rsidRPr="00E87FFB">
        <w:rPr>
          <w:rFonts w:eastAsia="Times New Roman"/>
          <w:b/>
          <w:sz w:val="24"/>
          <w:szCs w:val="24"/>
        </w:rPr>
        <w:t xml:space="preserve">Metro. </w:t>
      </w:r>
      <w:proofErr w:type="gramStart"/>
      <w:r w:rsidRPr="00E87FFB">
        <w:rPr>
          <w:rFonts w:eastAsia="Times New Roman"/>
          <w:b/>
          <w:sz w:val="24"/>
          <w:szCs w:val="24"/>
        </w:rPr>
        <w:t>Gas Repair Serv., Inc. v. Kulik</w:t>
      </w:r>
      <w:r w:rsidRPr="00E87FFB">
        <w:rPr>
          <w:rFonts w:eastAsia="Times New Roman"/>
          <w:sz w:val="24"/>
          <w:szCs w:val="24"/>
        </w:rPr>
        <w:t>, 621 P.2d 313 (Colo. 1980).</w:t>
      </w:r>
      <w:proofErr w:type="gramEnd"/>
      <w:r w:rsidRPr="00E87FFB">
        <w:rPr>
          <w:rFonts w:eastAsia="Times New Roman"/>
          <w:sz w:val="24"/>
          <w:szCs w:val="24"/>
        </w:rPr>
        <w:t xml:space="preserve"> However, </w:t>
      </w:r>
      <w:r w:rsidRPr="00E87FFB">
        <w:rPr>
          <w:rFonts w:eastAsia="Times New Roman"/>
          <w:sz w:val="24"/>
          <w:szCs w:val="24"/>
        </w:rPr>
        <w:lastRenderedPageBreak/>
        <w:t xml:space="preserve">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 xml:space="preserve">Sewell v. Pub. </w:t>
      </w:r>
      <w:proofErr w:type="gramStart"/>
      <w:r w:rsidRPr="00E87FFB">
        <w:rPr>
          <w:rFonts w:eastAsia="Times New Roman"/>
          <w:b/>
          <w:sz w:val="24"/>
          <w:szCs w:val="24"/>
        </w:rPr>
        <w:t>Serv. Co. of Colo.</w:t>
      </w:r>
      <w:r w:rsidRPr="00E87FFB">
        <w:rPr>
          <w:rFonts w:eastAsia="Times New Roman"/>
          <w:sz w:val="24"/>
          <w:szCs w:val="24"/>
        </w:rPr>
        <w:t>, 832 P.2d 994 (Colo. App. 1991).</w:t>
      </w:r>
      <w:proofErr w:type="gramEnd"/>
      <w:r w:rsidRPr="00E87FFB">
        <w:rPr>
          <w:rFonts w:eastAsia="Times New Roman"/>
          <w:sz w:val="24"/>
          <w:szCs w:val="24"/>
        </w:rPr>
        <w:t xml:space="preserve">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proofErr w:type="gramStart"/>
      <w:r w:rsidRPr="00E87FFB">
        <w:rPr>
          <w:rFonts w:eastAsia="Times New Roman"/>
          <w:b/>
          <w:sz w:val="24"/>
          <w:szCs w:val="24"/>
        </w:rPr>
        <w:t>Pressey v. Children’s Hosp. Colo</w:t>
      </w:r>
      <w:r w:rsidRPr="00E87FFB">
        <w:rPr>
          <w:rFonts w:eastAsia="Times New Roman"/>
          <w:sz w:val="24"/>
          <w:szCs w:val="24"/>
        </w:rPr>
        <w:t>. 2017 COA 28, ¶ 39.</w:t>
      </w:r>
      <w:proofErr w:type="gramEnd"/>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 P.3d 1256 (Colo. 2000) (under economic loss rule, no tort action for negligence where only damages are for economic loss);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Makoto USA, Inc. v. Russell</w:t>
      </w:r>
      <w:r w:rsidRPr="002547C3">
        <w:rPr>
          <w:rFonts w:eastAsia="Times New Roman"/>
          <w:sz w:val="24"/>
          <w:szCs w:val="24"/>
        </w:rPr>
        <w:t xml:space="preserve">, 250 P.3d 625 (Colo. App. 2009) (theft and fraud claims were dependent on contract duties and were barred by economic loss rule);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(economic loss rule barred negligence claims by subcontractor against project engineer for negligent design and inspection </w:t>
      </w:r>
      <w:r w:rsidRPr="002547C3">
        <w:rPr>
          <w:rFonts w:eastAsia="Times New Roman"/>
          <w:sz w:val="24"/>
          <w:szCs w:val="24"/>
        </w:rPr>
        <w:lastRenderedPageBreak/>
        <w:t xml:space="preserve">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proofErr w:type="gramStart"/>
      <w:r w:rsidRPr="002547C3">
        <w:rPr>
          <w:rFonts w:eastAsia="Times New Roman"/>
          <w:b/>
          <w:sz w:val="24"/>
          <w:szCs w:val="24"/>
        </w:rPr>
        <w:t>S K Peightal Engineers, LTD v. Mid Valley Real Estate Sols.</w:t>
      </w:r>
      <w:proofErr w:type="gramEnd"/>
      <w:r w:rsidRPr="002547C3">
        <w:rPr>
          <w:rFonts w:eastAsia="Times New Roman"/>
          <w:b/>
          <w:sz w:val="24"/>
          <w:szCs w:val="24"/>
        </w:rPr>
        <w:t xml:space="preserve"> V, LLC</w:t>
      </w:r>
      <w:r w:rsidRPr="002547C3">
        <w:rPr>
          <w:rFonts w:eastAsia="Times New Roman"/>
          <w:sz w:val="24"/>
          <w:szCs w:val="24"/>
        </w:rPr>
        <w:t xml:space="preserve">, 2015 CO 7, ¶ 16, </w:t>
      </w:r>
      <w:proofErr w:type="gramStart"/>
      <w:r w:rsidRPr="002547C3">
        <w:rPr>
          <w:rFonts w:eastAsia="Times New Roman"/>
          <w:sz w:val="24"/>
          <w:szCs w:val="24"/>
        </w:rPr>
        <w:t>342 P.3d 868</w:t>
      </w:r>
      <w:proofErr w:type="gramEnd"/>
      <w:r w:rsidRPr="002547C3">
        <w:rPr>
          <w:rFonts w:eastAsia="Times New Roman"/>
          <w:sz w:val="24"/>
          <w:szCs w:val="24"/>
        </w:rPr>
        <w:t xml:space="preserve">. </w:t>
      </w:r>
    </w:p>
    <w:p w14:paraId="1BA5FF5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xml:space="preserve">, 2017 CO 23, ¶ 13, </w:t>
      </w:r>
      <w:proofErr w:type="gramStart"/>
      <w:r w:rsidRPr="002547C3">
        <w:rPr>
          <w:rFonts w:eastAsia="Times New Roman"/>
          <w:sz w:val="24"/>
          <w:szCs w:val="24"/>
        </w:rPr>
        <w:t>393 P.3d 487</w:t>
      </w:r>
      <w:proofErr w:type="gramEnd"/>
      <w:r w:rsidRPr="002547C3">
        <w:rPr>
          <w:rFonts w:eastAsia="Times New Roman"/>
          <w:sz w:val="24"/>
          <w:szCs w:val="24"/>
        </w:rPr>
        <w:t>.</w:t>
      </w:r>
    </w:p>
    <w:p w14:paraId="4A40C774"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77777777" w:rsidR="00E87FFB" w:rsidRDefault="00E87FFB">
      <w:pPr>
        <w:rPr>
          <w:rFonts w:eastAsia="Times New Roman"/>
          <w:b/>
          <w:sz w:val="24"/>
          <w:szCs w:val="24"/>
        </w:rPr>
      </w:pPr>
      <w:r>
        <w:rPr>
          <w:rFonts w:eastAsia="Times New Roman"/>
          <w:b/>
          <w:sz w:val="24"/>
          <w:szCs w:val="24"/>
        </w:rPr>
        <w:br w:type="page"/>
      </w:r>
    </w:p>
    <w:p w14:paraId="55127FA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2" w:name="a9_01"/>
      <w:bookmarkEnd w:id="2"/>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on (his) (her)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w:t>
      </w:r>
      <w:proofErr w:type="gramStart"/>
      <w:r w:rsidRPr="002547C3">
        <w:rPr>
          <w:rFonts w:eastAsia="Times New Roman"/>
          <w:sz w:val="24"/>
          <w:szCs w:val="24"/>
        </w:rPr>
        <w:t>For</w:t>
      </w:r>
      <w:proofErr w:type="gramEnd"/>
      <w:r w:rsidRPr="002547C3">
        <w:rPr>
          <w:rFonts w:eastAsia="Times New Roman"/>
          <w:sz w:val="24"/>
          <w:szCs w:val="24"/>
        </w:rPr>
        <w:t xml:space="preserve">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t>
      </w:r>
      <w:r w:rsidRPr="002547C3">
        <w:rPr>
          <w:rFonts w:eastAsia="Times New Roman"/>
          <w:sz w:val="24"/>
          <w:szCs w:val="24"/>
        </w:rPr>
        <w:lastRenderedPageBreak/>
        <w:t xml:space="preserve">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 of Colo.</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w:t>
      </w:r>
      <w:r w:rsidRPr="002547C3">
        <w:rPr>
          <w:rFonts w:eastAsia="Times New Roman"/>
          <w:sz w:val="24"/>
          <w:szCs w:val="24"/>
        </w:rPr>
        <w:lastRenderedPageBreak/>
        <w:t xml:space="preserve">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 xml:space="preserve">Frisone v. Deane Auto. </w:t>
      </w:r>
      <w:proofErr w:type="gramStart"/>
      <w:r w:rsidRPr="002547C3">
        <w:rPr>
          <w:rFonts w:eastAsia="Times New Roman"/>
          <w:b/>
          <w:sz w:val="24"/>
          <w:szCs w:val="24"/>
        </w:rPr>
        <w:t>Ctr., Inc.</w:t>
      </w:r>
      <w:r w:rsidRPr="002547C3">
        <w:rPr>
          <w:rFonts w:eastAsia="Times New Roman"/>
          <w:sz w:val="24"/>
          <w:szCs w:val="24"/>
        </w:rPr>
        <w:t xml:space="preserve">, 942 </w:t>
      </w:r>
      <w:r w:rsidRPr="002547C3">
        <w:rPr>
          <w:rFonts w:eastAsia="Times New Roman"/>
          <w:sz w:val="24"/>
          <w:szCs w:val="24"/>
        </w:rPr>
        <w:lastRenderedPageBreak/>
        <w:t>P.2d 1215 (Colo. App. 1996) (no duty of automotive center to buyer of used car where center serviced car for previous owner).</w:t>
      </w:r>
      <w:proofErr w:type="gramEnd"/>
    </w:p>
    <w:p w14:paraId="68E92CD9"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 of Colo.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 of Colo.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 xml:space="preserve">Felger v. Larimer Cty. </w:t>
      </w:r>
      <w:proofErr w:type="gramStart"/>
      <w:r w:rsidRPr="002547C3">
        <w:rPr>
          <w:rFonts w:eastAsia="Times New Roman"/>
          <w:b/>
          <w:sz w:val="24"/>
          <w:szCs w:val="24"/>
        </w:rPr>
        <w:t>Bd. of Cty.</w:t>
      </w:r>
      <w:proofErr w:type="gramEnd"/>
      <w:r w:rsidRPr="002547C3">
        <w:rPr>
          <w:rFonts w:eastAsia="Times New Roman"/>
          <w:b/>
          <w:sz w:val="24"/>
          <w:szCs w:val="24"/>
        </w:rPr>
        <w:t xml:space="preserve">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w:t>
      </w:r>
      <w:r w:rsidRPr="002547C3">
        <w:rPr>
          <w:rFonts w:eastAsia="Times New Roman"/>
          <w:sz w:val="24"/>
          <w:szCs w:val="24"/>
        </w:rPr>
        <w:lastRenderedPageBreak/>
        <w:t xml:space="preserve">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proofErr w:type="gramStart"/>
      <w:r w:rsidRPr="002547C3">
        <w:rPr>
          <w:rFonts w:eastAsia="Times New Roman"/>
          <w:b/>
          <w:sz w:val="24"/>
          <w:szCs w:val="24"/>
        </w:rPr>
        <w:t>Gonzalez v. Yancey</w:t>
      </w:r>
      <w:r w:rsidRPr="002547C3">
        <w:rPr>
          <w:rFonts w:eastAsia="Times New Roman"/>
          <w:sz w:val="24"/>
          <w:szCs w:val="24"/>
        </w:rPr>
        <w:t>, 939 P.2d 525 (Colo. App. 1997).</w:t>
      </w:r>
      <w:proofErr w:type="gramEnd"/>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Pr="002547C3">
        <w:rPr>
          <w:rFonts w:eastAsia="Times New Roman"/>
          <w:b/>
          <w:sz w:val="24"/>
          <w:szCs w:val="24"/>
        </w:rPr>
        <w:t>Semler v. Hellerstein</w:t>
      </w:r>
      <w:r w:rsidRPr="002547C3">
        <w:rPr>
          <w:rFonts w:eastAsia="Times New Roman"/>
          <w:sz w:val="24"/>
          <w:szCs w:val="24"/>
        </w:rPr>
        <w:t>, 2016 COA 143, ¶¶ 42-45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2547C3">
        <w:rPr>
          <w:rFonts w:eastAsia="Times New Roman"/>
          <w:b/>
          <w:sz w:val="24"/>
          <w:szCs w:val="24"/>
        </w:rPr>
        <w:t>Ferrer v. Okbamicael</w:t>
      </w:r>
      <w:r w:rsidRPr="002547C3">
        <w:rPr>
          <w:rFonts w:eastAsia="Times New Roman"/>
          <w:sz w:val="24"/>
          <w:szCs w:val="24"/>
        </w:rPr>
        <w:t xml:space="preserve">, 2017 CO 14M, ¶¶ 19, 58, 390 P.3d 836 (adopting the rule announced in </w:t>
      </w:r>
      <w:r w:rsidRPr="00D23BD0">
        <w:rPr>
          <w:rFonts w:eastAsia="Times New Roman"/>
          <w:b/>
          <w:sz w:val="24"/>
          <w:szCs w:val="24"/>
        </w:rPr>
        <w:t>McHaffie v. Bunch</w:t>
      </w:r>
      <w:r w:rsidRPr="002547C3">
        <w:rPr>
          <w:rFonts w:eastAsia="Times New Roman"/>
          <w:sz w:val="24"/>
          <w:szCs w:val="24"/>
        </w:rPr>
        <w:t xml:space="preserve">, 891 S.W.2d 822 (Mo. 1995)). This rule does not apply when the plaintiff’s injuries are not caused by the employee’s negligence, such as when the employer’s own negligence caused the injuries. </w:t>
      </w:r>
      <w:proofErr w:type="gramStart"/>
      <w:r w:rsidRPr="002547C3">
        <w:rPr>
          <w:rFonts w:eastAsia="Times New Roman"/>
          <w:i/>
          <w:sz w:val="24"/>
          <w:szCs w:val="24"/>
        </w:rPr>
        <w:t>Id.</w:t>
      </w:r>
      <w:r w:rsidR="00D23BD0">
        <w:rPr>
          <w:rFonts w:eastAsia="Times New Roman"/>
          <w:sz w:val="24"/>
          <w:szCs w:val="24"/>
        </w:rPr>
        <w:t xml:space="preserve"> at ¶ 34.</w:t>
      </w:r>
      <w:proofErr w:type="gramEnd"/>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w:t>
      </w:r>
      <w:r w:rsidRPr="002547C3">
        <w:rPr>
          <w:rFonts w:eastAsia="Times New Roman"/>
          <w:sz w:val="24"/>
          <w:szCs w:val="24"/>
        </w:rPr>
        <w:lastRenderedPageBreak/>
        <w:t xml:space="preserve">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proofErr w:type="gramStart"/>
      <w:r w:rsidRPr="002547C3">
        <w:rPr>
          <w:rFonts w:eastAsia="Times New Roman"/>
          <w:i/>
          <w:sz w:val="24"/>
          <w:szCs w:val="24"/>
        </w:rPr>
        <w:t>Id</w:t>
      </w:r>
      <w:r w:rsidRPr="002547C3">
        <w:rPr>
          <w:rFonts w:eastAsia="Times New Roman"/>
          <w:sz w:val="24"/>
          <w:szCs w:val="24"/>
        </w:rPr>
        <w:t>. at 362.</w:t>
      </w:r>
      <w:proofErr w:type="gramEnd"/>
      <w:r w:rsidRPr="002547C3">
        <w:rPr>
          <w:rFonts w:eastAsia="Times New Roman"/>
          <w:sz w:val="24"/>
          <w:szCs w:val="24"/>
        </w:rPr>
        <w:t xml:space="preserve">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xml:space="preserve">, </w:t>
      </w:r>
      <w:proofErr w:type="gramStart"/>
      <w:r w:rsidRPr="002547C3">
        <w:rPr>
          <w:rFonts w:eastAsia="Times New Roman"/>
          <w:sz w:val="24"/>
          <w:szCs w:val="24"/>
        </w:rPr>
        <w:t>829 P.2d at 360-61</w:t>
      </w:r>
      <w:proofErr w:type="gramEnd"/>
      <w:r w:rsidRPr="002547C3">
        <w:rPr>
          <w:rFonts w:eastAsia="Times New Roman"/>
          <w:sz w:val="24"/>
          <w:szCs w:val="24"/>
        </w:rPr>
        <w:t>.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Pr="002547C3">
        <w:rPr>
          <w:rFonts w:eastAsia="Times New Roman"/>
          <w:sz w:val="24"/>
          <w:szCs w:val="24"/>
        </w:rPr>
        <w:t xml:space="preserve">, 2017 CO 14M,  ¶¶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proofErr w:type="gramStart"/>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roofErr w:type="gramEnd"/>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Construction and Improvements to Real Property</w:t>
      </w:r>
    </w:p>
    <w:p w14:paraId="30835ED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w:t>
      </w:r>
      <w:proofErr w:type="gramStart"/>
      <w:r w:rsidRPr="002547C3">
        <w:rPr>
          <w:rFonts w:eastAsia="Times New Roman"/>
          <w:sz w:val="24"/>
          <w:szCs w:val="24"/>
        </w:rPr>
        <w:t>In</w:t>
      </w:r>
      <w:proofErr w:type="gramEnd"/>
      <w:r w:rsidRPr="002547C3">
        <w:rPr>
          <w:rFonts w:eastAsia="Times New Roman"/>
          <w:sz w:val="24"/>
          <w:szCs w:val="24"/>
        </w:rPr>
        <w:t xml:space="preserve">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xml:space="preserve">, 663 P.2d 1041 (Colo. 1983) (a subsequent purchaser of a home foreseeably suffers personal injury as a result of a builder’s negligence and thus may state a claim for negligence against the builder). 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w:t>
      </w:r>
      <w:proofErr w:type="gramStart"/>
      <w:r w:rsidRPr="002547C3">
        <w:rPr>
          <w:rFonts w:eastAsia="Times New Roman"/>
          <w:sz w:val="24"/>
          <w:szCs w:val="24"/>
        </w:rPr>
        <w:t>esp[</w:t>
      </w:r>
      <w:proofErr w:type="gramEnd"/>
      <w:r w:rsidRPr="002547C3">
        <w:rPr>
          <w:rFonts w:eastAsia="Times New Roman"/>
          <w:sz w:val="24"/>
          <w:szCs w:val="24"/>
        </w:rPr>
        <w:t xml:space="preserve">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 xml:space="preserve">Shaw Constr., LLC v. United Builder </w:t>
      </w:r>
      <w:proofErr w:type="gramStart"/>
      <w:r w:rsidRPr="002547C3">
        <w:rPr>
          <w:rFonts w:eastAsia="Times New Roman"/>
          <w:b/>
          <w:sz w:val="24"/>
          <w:szCs w:val="24"/>
        </w:rPr>
        <w:t>Servs.,</w:t>
      </w:r>
      <w:proofErr w:type="gramEnd"/>
      <w:r w:rsidRPr="002547C3">
        <w:rPr>
          <w:rFonts w:eastAsia="Times New Roman"/>
          <w:b/>
          <w:sz w:val="24"/>
          <w:szCs w:val="24"/>
        </w:rPr>
        <w:t xml:space="preserve">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xml:space="preserve">, </w:t>
      </w:r>
      <w:proofErr w:type="gramStart"/>
      <w:r w:rsidRPr="002547C3">
        <w:rPr>
          <w:rFonts w:eastAsia="Times New Roman"/>
          <w:sz w:val="24"/>
          <w:szCs w:val="24"/>
        </w:rPr>
        <w:t>252 P.3d at 1165</w:t>
      </w:r>
      <w:proofErr w:type="gramEnd"/>
      <w:r w:rsidRPr="002547C3">
        <w:rPr>
          <w:rFonts w:eastAsia="Times New Roman"/>
          <w:sz w:val="24"/>
          <w:szCs w:val="24"/>
        </w:rPr>
        <w:t>.</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6FF1530E" w14:textId="77777777" w:rsidR="002547C3" w:rsidRPr="002547C3" w:rsidRDefault="002547C3" w:rsidP="002547C3">
      <w:pPr>
        <w:spacing w:after="240"/>
        <w:ind w:firstLine="720"/>
        <w:rPr>
          <w:rFonts w:eastAsia="Times New Roman"/>
          <w:i/>
          <w:sz w:val="24"/>
          <w:szCs w:val="24"/>
        </w:rPr>
      </w:pPr>
      <w:r w:rsidRPr="002547C3">
        <w:rPr>
          <w:rFonts w:eastAsia="Times New Roman"/>
          <w:sz w:val="24"/>
          <w:szCs w:val="24"/>
        </w:rPr>
        <w:t xml:space="preserve">16.  Negligence claims arising out of construction defects are not limited by contractual privity. </w:t>
      </w:r>
      <w:r w:rsidRPr="002547C3">
        <w:rPr>
          <w:rFonts w:eastAsia="Times New Roman"/>
          <w:b/>
          <w:sz w:val="24"/>
          <w:szCs w:val="24"/>
        </w:rPr>
        <w:t>Forest City Stapleton Inc. v. Rogers</w:t>
      </w:r>
      <w:r w:rsidRPr="002547C3">
        <w:rPr>
          <w:rFonts w:eastAsia="Times New Roman"/>
          <w:sz w:val="24"/>
          <w:szCs w:val="24"/>
        </w:rPr>
        <w:t xml:space="preserve">, 2017 CO 23, ¶ 13, </w:t>
      </w:r>
      <w:proofErr w:type="gramStart"/>
      <w:r w:rsidRPr="002547C3">
        <w:rPr>
          <w:rFonts w:eastAsia="Times New Roman"/>
          <w:sz w:val="24"/>
          <w:szCs w:val="24"/>
        </w:rPr>
        <w:t>393 P.3d 487</w:t>
      </w:r>
      <w:proofErr w:type="gramEnd"/>
      <w:r w:rsidRPr="002547C3">
        <w:rPr>
          <w:rFonts w:eastAsia="Times New Roman"/>
          <w:sz w:val="24"/>
          <w:szCs w:val="24"/>
        </w:rPr>
        <w:t xml:space="preserve">. Rather, foreseeability of harm defines the scope of tort liability. </w:t>
      </w:r>
      <w:r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Imputed Negligence</w:t>
      </w:r>
    </w:p>
    <w:p w14:paraId="28E5CA6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proofErr w:type="gramStart"/>
      <w:r w:rsidRPr="002547C3">
        <w:rPr>
          <w:rFonts w:eastAsia="Times New Roman"/>
          <w:b/>
          <w:sz w:val="24"/>
          <w:szCs w:val="24"/>
        </w:rPr>
        <w:t>Pub.</w:t>
      </w:r>
      <w:proofErr w:type="gramEnd"/>
      <w:r w:rsidRPr="002547C3">
        <w:rPr>
          <w:rFonts w:eastAsia="Times New Roman"/>
          <w:b/>
          <w:sz w:val="24"/>
          <w:szCs w:val="24"/>
        </w:rPr>
        <w:t xml:space="preserve"> Serv. Co. of Colo.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2547C3">
        <w:rPr>
          <w:rFonts w:eastAsia="Times New Roman"/>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w:t>
      </w:r>
      <w:r w:rsidRPr="002547C3">
        <w:rPr>
          <w:rFonts w:eastAsia="Times New Roman"/>
          <w:sz w:val="24"/>
          <w:szCs w:val="24"/>
        </w:rPr>
        <w:lastRenderedPageBreak/>
        <w:t xml:space="preserve">(members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2017 CO 38, 393 P.3d 978</w:t>
      </w:r>
      <w:r w:rsidR="00FE156B">
        <w:rPr>
          <w:rFonts w:eastAsia="Times New Roman"/>
          <w:sz w:val="24"/>
          <w:szCs w:val="24"/>
        </w:rPr>
        <w:t>)</w:t>
      </w:r>
      <w:r w:rsidRPr="002547C3">
        <w:rPr>
          <w:rFonts w:eastAsia="Times New Roman"/>
          <w:sz w:val="24"/>
          <w:szCs w:val="24"/>
        </w:rPr>
        <w:t xml:space="preserve">;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(volunteers for nonprofit organizations and governmental entities). </w:t>
      </w:r>
    </w:p>
    <w:p w14:paraId="2872335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xml:space="preserve">, 909 P.2d 514 (Colo. 1995);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w:t>
      </w:r>
      <w:proofErr w:type="gramStart"/>
      <w:r w:rsidRPr="002547C3">
        <w:rPr>
          <w:rFonts w:eastAsia="Times New Roman"/>
          <w:sz w:val="24"/>
          <w:szCs w:val="24"/>
        </w:rPr>
        <w:t>)(</w:t>
      </w:r>
      <w:proofErr w:type="gramEnd"/>
      <w:r w:rsidRPr="002547C3">
        <w:rPr>
          <w:rFonts w:eastAsia="Times New Roman"/>
          <w:sz w:val="24"/>
          <w:szCs w:val="24"/>
        </w:rPr>
        <w:t xml:space="preserve">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w:t>
      </w:r>
      <w:r w:rsidRPr="002547C3">
        <w:rPr>
          <w:rFonts w:eastAsia="Times New Roman"/>
          <w:sz w:val="24"/>
          <w:szCs w:val="24"/>
        </w:rPr>
        <w:lastRenderedPageBreak/>
        <w:t>applicable, this instruction and the definitional instructions accompanying it must be appropriately modified.</w:t>
      </w:r>
    </w:p>
    <w:p w14:paraId="40A922B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 xml:space="preserve">Whitcomb v. City &amp; Cty. </w:t>
      </w:r>
      <w:proofErr w:type="gramStart"/>
      <w:r w:rsidRPr="002547C3">
        <w:rPr>
          <w:rFonts w:eastAsia="Times New Roman"/>
          <w:b/>
          <w:sz w:val="24"/>
          <w:szCs w:val="24"/>
        </w:rPr>
        <w:t>of</w:t>
      </w:r>
      <w:proofErr w:type="gramEnd"/>
      <w:r w:rsidRPr="002547C3">
        <w:rPr>
          <w:rFonts w:eastAsia="Times New Roman"/>
          <w:b/>
          <w:sz w:val="24"/>
          <w:szCs w:val="24"/>
        </w:rPr>
        <w:t xml:space="preserve"> Denver</w:t>
      </w:r>
      <w:r w:rsidRPr="002547C3">
        <w:rPr>
          <w:rFonts w:eastAsia="Times New Roman"/>
          <w:sz w:val="24"/>
          <w:szCs w:val="24"/>
        </w:rPr>
        <w:t xml:space="preserve">, 731 P.2d 749 (Colo. App. 1986). </w:t>
      </w:r>
      <w:proofErr w:type="gramStart"/>
      <w:r w:rsidRPr="002547C3">
        <w:rPr>
          <w:rFonts w:eastAsia="Times New Roman"/>
          <w:sz w:val="24"/>
          <w:szCs w:val="24"/>
        </w:rPr>
        <w:t>If a public official is not personally liable because of the doctrine of official immunity, then neither is the employing governmental entity.</w:t>
      </w:r>
      <w:proofErr w:type="gramEnd"/>
      <w:r w:rsidRPr="002547C3">
        <w:rPr>
          <w:rFonts w:eastAsia="Times New Roman"/>
          <w:sz w:val="24"/>
          <w:szCs w:val="24"/>
        </w:rPr>
        <w:t xml:space="preserve"> §§ 24-10-105 and 24-10-106(2) and (3),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(Colo. 1988)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77777777"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3" w:name="a9_02"/>
      <w:bookmarkEnd w:id="3"/>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The defendant’s negligence caused the plaintiff to be put in fear for (his) (her) own safety and such fear was shown by physical consequences or long continued emotional disturbance, rather than only momentary fright, shock, or other similar and immediate emotional distress; and</w:t>
      </w:r>
    </w:p>
    <w:p w14:paraId="0FB2DD4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4. The plaintiff’s fear caused (him) (her)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w:t>
      </w:r>
      <w:proofErr w:type="gramStart"/>
      <w:r w:rsidRPr="00FE156B">
        <w:rPr>
          <w:rFonts w:eastAsia="Times New Roman"/>
          <w:sz w:val="24"/>
          <w:szCs w:val="24"/>
        </w:rPr>
        <w:t>A</w:t>
      </w:r>
      <w:proofErr w:type="gramEnd"/>
      <w:r w:rsidRPr="00FE156B">
        <w:rPr>
          <w:rFonts w:eastAsia="Times New Roman"/>
          <w:sz w:val="24"/>
          <w:szCs w:val="24"/>
        </w:rPr>
        <w:t xml:space="preserve">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proofErr w:type="gramStart"/>
      <w:r w:rsidRPr="00FE156B">
        <w:rPr>
          <w:rFonts w:eastAsia="Times New Roman"/>
          <w:b/>
          <w:sz w:val="24"/>
          <w:szCs w:val="24"/>
        </w:rPr>
        <w:t>Bigby v. Big 3 Supply Co.</w:t>
      </w:r>
      <w:r w:rsidRPr="00FE156B">
        <w:rPr>
          <w:rFonts w:eastAsia="Times New Roman"/>
          <w:sz w:val="24"/>
          <w:szCs w:val="24"/>
        </w:rPr>
        <w:t>, 937 P.2d 794 (Colo. App. 1996).</w:t>
      </w:r>
      <w:proofErr w:type="gramEnd"/>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4" w:name="a9_03"/>
      <w:bookmarkEnd w:id="4"/>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proofErr w:type="gramStart"/>
      <w:r w:rsidRPr="0071225B">
        <w:rPr>
          <w:rFonts w:eastAsia="Times New Roman"/>
          <w:smallCaps/>
          <w:sz w:val="24"/>
          <w:szCs w:val="24"/>
        </w:rPr>
        <w:t>Restatement (Second) of Torts</w:t>
      </w:r>
      <w:r w:rsidRPr="0071225B">
        <w:rPr>
          <w:rFonts w:eastAsia="Times New Roman"/>
          <w:sz w:val="24"/>
          <w:szCs w:val="24"/>
        </w:rPr>
        <w:t xml:space="preserve"> § 311 cmts.</w:t>
      </w:r>
      <w:proofErr w:type="gramEnd"/>
      <w:r w:rsidRPr="0071225B">
        <w:rPr>
          <w:rFonts w:eastAsia="Times New Roman"/>
          <w:sz w:val="24"/>
          <w:szCs w:val="24"/>
        </w:rPr>
        <w:t xml:space="preserve"> </w:t>
      </w:r>
      <w:proofErr w:type="gramStart"/>
      <w:r w:rsidRPr="0071225B">
        <w:rPr>
          <w:rFonts w:eastAsia="Times New Roman"/>
          <w:sz w:val="24"/>
          <w:szCs w:val="24"/>
        </w:rPr>
        <w:t>b–c</w:t>
      </w:r>
      <w:proofErr w:type="gramEnd"/>
      <w:r w:rsidRPr="0071225B">
        <w:rPr>
          <w:rFonts w:eastAsia="Times New Roman"/>
          <w:sz w:val="24"/>
          <w:szCs w:val="24"/>
        </w:rPr>
        <w:t xml:space="preserve"> (1965). Similarly, a defendant can be held liable under this instruction even though the plaintiff was not the person to whom the false information was communicated, nor was the person who was intended to rely on the information. </w:t>
      </w:r>
      <w:proofErr w:type="gramStart"/>
      <w:r w:rsidRPr="0071225B">
        <w:rPr>
          <w:rFonts w:eastAsia="Times New Roman"/>
          <w:i/>
          <w:sz w:val="24"/>
          <w:szCs w:val="24"/>
        </w:rPr>
        <w:t>Id.</w:t>
      </w:r>
      <w:r w:rsidRPr="0071225B">
        <w:rPr>
          <w:rFonts w:eastAsia="Times New Roman"/>
          <w:sz w:val="24"/>
          <w:szCs w:val="24"/>
        </w:rPr>
        <w:t xml:space="preserve"> at cmt.</w:t>
      </w:r>
      <w:proofErr w:type="gramEnd"/>
      <w:r w:rsidRPr="0071225B">
        <w:rPr>
          <w:rFonts w:eastAsia="Times New Roman"/>
          <w:sz w:val="24"/>
          <w:szCs w:val="24"/>
        </w:rPr>
        <w:t xml:space="preserve"> </w:t>
      </w:r>
      <w:proofErr w:type="gramStart"/>
      <w:r w:rsidRPr="0071225B">
        <w:rPr>
          <w:rFonts w:eastAsia="Times New Roman"/>
          <w:sz w:val="24"/>
          <w:szCs w:val="24"/>
        </w:rPr>
        <w:t>f</w:t>
      </w:r>
      <w:proofErr w:type="gramEnd"/>
      <w:r w:rsidRPr="0071225B">
        <w:rPr>
          <w:rFonts w:eastAsia="Times New Roman"/>
          <w:sz w:val="24"/>
          <w:szCs w:val="24"/>
        </w:rPr>
        <w:t xml:space="preserve">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proofErr w:type="gramStart"/>
      <w:r w:rsidRPr="0071225B">
        <w:rPr>
          <w:rFonts w:eastAsia="Times New Roman"/>
          <w:b/>
          <w:sz w:val="24"/>
          <w:szCs w:val="24"/>
        </w:rPr>
        <w:t>Bailey v. Huggins Diagnostic &amp; Rehab.</w:t>
      </w:r>
      <w:proofErr w:type="gramEnd"/>
      <w:r w:rsidRPr="0071225B">
        <w:rPr>
          <w:rFonts w:eastAsia="Times New Roman"/>
          <w:b/>
          <w:sz w:val="24"/>
          <w:szCs w:val="24"/>
        </w:rPr>
        <w:t xml:space="preserve">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5" w:name="a9_04"/>
      <w:bookmarkEnd w:id="5"/>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on (his) (her)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w:t>
      </w:r>
      <w:proofErr w:type="gramStart"/>
      <w:r w:rsidRPr="0024062B">
        <w:rPr>
          <w:rFonts w:eastAsia="Times New Roman"/>
          <w:sz w:val="24"/>
          <w:szCs w:val="24"/>
        </w:rPr>
        <w:t>a–c</w:t>
      </w:r>
      <w:proofErr w:type="gramEnd"/>
      <w:r w:rsidRPr="0024062B">
        <w:rPr>
          <w:rFonts w:eastAsia="Times New Roman"/>
          <w:sz w:val="24"/>
          <w:szCs w:val="24"/>
        </w:rPr>
        <w:t xml:space="preserve"> (1965); </w:t>
      </w:r>
      <w:r w:rsidRPr="0024062B">
        <w:rPr>
          <w:rFonts w:eastAsia="Times New Roman"/>
          <w:smallCaps/>
          <w:sz w:val="24"/>
          <w:szCs w:val="24"/>
        </w:rPr>
        <w:t>Restatement (Second) of Torts</w:t>
      </w:r>
      <w:r w:rsidRPr="0024062B">
        <w:rPr>
          <w:rFonts w:eastAsia="Times New Roman"/>
          <w:sz w:val="24"/>
          <w:szCs w:val="24"/>
        </w:rPr>
        <w:t xml:space="preserve"> § 552 cmt. </w:t>
      </w:r>
      <w:proofErr w:type="gramStart"/>
      <w:r w:rsidRPr="0024062B">
        <w:rPr>
          <w:rFonts w:eastAsia="Times New Roman"/>
          <w:sz w:val="24"/>
          <w:szCs w:val="24"/>
        </w:rPr>
        <w:t>a</w:t>
      </w:r>
      <w:proofErr w:type="gramEnd"/>
      <w:r w:rsidRPr="0024062B">
        <w:rPr>
          <w:rFonts w:eastAsia="Times New Roman"/>
          <w:sz w:val="24"/>
          <w:szCs w:val="24"/>
        </w:rPr>
        <w:t xml:space="preserve">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proofErr w:type="gramStart"/>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roofErr w:type="gramEnd"/>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proofErr w:type="gramStart"/>
      <w:r w:rsidRPr="0024062B">
        <w:rPr>
          <w:rFonts w:eastAsia="Times New Roman"/>
          <w:b/>
          <w:sz w:val="24"/>
          <w:szCs w:val="24"/>
        </w:rPr>
        <w:t>Branscum v. Am. Cmty.</w:t>
      </w:r>
      <w:proofErr w:type="gramEnd"/>
      <w:r w:rsidRPr="0024062B">
        <w:rPr>
          <w:rFonts w:eastAsia="Times New Roman"/>
          <w:b/>
          <w:sz w:val="24"/>
          <w:szCs w:val="24"/>
        </w:rPr>
        <w:t xml:space="preserve"> </w:t>
      </w:r>
      <w:proofErr w:type="gramStart"/>
      <w:r w:rsidRPr="0024062B">
        <w:rPr>
          <w:rFonts w:eastAsia="Times New Roman"/>
          <w:b/>
          <w:sz w:val="24"/>
          <w:szCs w:val="24"/>
        </w:rPr>
        <w:t>Mut.</w:t>
      </w:r>
      <w:proofErr w:type="gramEnd"/>
      <w:r w:rsidRPr="0024062B">
        <w:rPr>
          <w:rFonts w:eastAsia="Times New Roman"/>
          <w:b/>
          <w:sz w:val="24"/>
          <w:szCs w:val="24"/>
        </w:rPr>
        <w:t xml:space="preserve">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proofErr w:type="gramStart"/>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roofErr w:type="gramEnd"/>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Jimerson v. </w:t>
      </w:r>
      <w:proofErr w:type="gramStart"/>
      <w:r w:rsidRPr="0024062B">
        <w:rPr>
          <w:rFonts w:eastAsia="Times New Roman"/>
          <w:b/>
          <w:sz w:val="24"/>
          <w:szCs w:val="24"/>
        </w:rPr>
        <w:t>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w:t>
      </w:r>
      <w:proofErr w:type="gramEnd"/>
      <w:r w:rsidRPr="0024062B">
        <w:rPr>
          <w:rFonts w:eastAsia="Times New Roman"/>
          <w:b/>
          <w:sz w:val="24"/>
          <w:szCs w:val="24"/>
        </w:rPr>
        <w:t xml:space="preserve">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w:t>
      </w:r>
      <w:proofErr w:type="gramStart"/>
      <w:r w:rsidRPr="0024062B">
        <w:rPr>
          <w:rFonts w:eastAsia="Times New Roman"/>
          <w:sz w:val="24"/>
          <w:szCs w:val="24"/>
        </w:rPr>
        <w:t>680 P.2d at 243</w:t>
      </w:r>
      <w:proofErr w:type="gramEnd"/>
      <w:r w:rsidRPr="0024062B">
        <w:rPr>
          <w:rFonts w:eastAsia="Times New Roman"/>
          <w:sz w:val="24"/>
          <w:szCs w:val="24"/>
        </w:rPr>
        <w:t xml:space="preserve">. Thus, the defense applies even though the plaintiff’s unreasonable reliance may otherwise have been “justifiable” in terms of what a person of comparable intelligence, education and experience to that of the plaintiff would have done. </w:t>
      </w:r>
      <w:proofErr w:type="gramStart"/>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roofErr w:type="gramEnd"/>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 xml:space="preserve">Branscum v. Am. Cmty. </w:t>
      </w:r>
      <w:proofErr w:type="gramStart"/>
      <w:r w:rsidRPr="0024062B">
        <w:rPr>
          <w:rFonts w:eastAsia="Times New Roman"/>
          <w:b/>
          <w:sz w:val="24"/>
          <w:szCs w:val="24"/>
        </w:rPr>
        <w:t>Mut.</w:t>
      </w:r>
      <w:proofErr w:type="gramEnd"/>
      <w:r w:rsidRPr="0024062B">
        <w:rPr>
          <w:rFonts w:eastAsia="Times New Roman"/>
          <w:b/>
          <w:sz w:val="24"/>
          <w:szCs w:val="24"/>
        </w:rPr>
        <w:t xml:space="preserve"> </w:t>
      </w:r>
      <w:proofErr w:type="gramStart"/>
      <w:r w:rsidRPr="0024062B">
        <w:rPr>
          <w:rFonts w:eastAsia="Times New Roman"/>
          <w:b/>
          <w:sz w:val="24"/>
          <w:szCs w:val="24"/>
        </w:rPr>
        <w:t>Ins.</w:t>
      </w:r>
      <w:r w:rsidRPr="0024062B">
        <w:rPr>
          <w:rFonts w:eastAsia="Times New Roman"/>
          <w:sz w:val="24"/>
          <w:szCs w:val="24"/>
        </w:rPr>
        <w:t>, 984 P.2d 675 (Colo. App. 1999).</w:t>
      </w:r>
      <w:proofErr w:type="gramEnd"/>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 xml:space="preserve">W. Cities </w:t>
      </w:r>
      <w:proofErr w:type="gramStart"/>
      <w:r w:rsidRPr="0024062B">
        <w:rPr>
          <w:rFonts w:eastAsia="Times New Roman"/>
          <w:b/>
          <w:sz w:val="24"/>
          <w:szCs w:val="24"/>
        </w:rPr>
        <w:t>Broad.,</w:t>
      </w:r>
      <w:proofErr w:type="gramEnd"/>
      <w:r w:rsidRPr="0024062B">
        <w:rPr>
          <w:rFonts w:eastAsia="Times New Roman"/>
          <w:b/>
          <w:sz w:val="24"/>
          <w:szCs w:val="24"/>
        </w:rPr>
        <w:t xml:space="preserve">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w:t>
      </w:r>
      <w:proofErr w:type="gramStart"/>
      <w:r w:rsidRPr="0024062B">
        <w:rPr>
          <w:rFonts w:eastAsia="Times New Roman"/>
          <w:sz w:val="24"/>
          <w:szCs w:val="24"/>
        </w:rPr>
        <w:t>552B(</w:t>
      </w:r>
      <w:proofErr w:type="gramEnd"/>
      <w:r w:rsidRPr="0024062B">
        <w:rPr>
          <w:rFonts w:eastAsia="Times New Roman"/>
          <w:sz w:val="24"/>
          <w:szCs w:val="24"/>
        </w:rPr>
        <w:t xml:space="preserve">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w:t>
      </w:r>
      <w:proofErr w:type="gramStart"/>
      <w:r w:rsidRPr="0024062B">
        <w:rPr>
          <w:rFonts w:eastAsia="Times New Roman"/>
          <w:sz w:val="24"/>
          <w:szCs w:val="24"/>
        </w:rPr>
        <w:t>552B(</w:t>
      </w:r>
      <w:proofErr w:type="gramEnd"/>
      <w:r w:rsidRPr="0024062B">
        <w:rPr>
          <w:rFonts w:eastAsia="Times New Roman"/>
          <w:sz w:val="24"/>
          <w:szCs w:val="24"/>
        </w:rPr>
        <w:t xml:space="preserve">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w:t>
      </w:r>
      <w:proofErr w:type="gramStart"/>
      <w:r w:rsidRPr="0024062B">
        <w:rPr>
          <w:rFonts w:eastAsia="Times New Roman"/>
          <w:sz w:val="24"/>
          <w:szCs w:val="24"/>
        </w:rPr>
        <w:t>552B(</w:t>
      </w:r>
      <w:proofErr w:type="gramEnd"/>
      <w:r w:rsidRPr="0024062B">
        <w:rPr>
          <w:rFonts w:eastAsia="Times New Roman"/>
          <w:sz w:val="24"/>
          <w:szCs w:val="24"/>
        </w:rPr>
        <w:t>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6" w:name="a9_05"/>
      <w:bookmarkEnd w:id="6"/>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in conjunction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7" w:name="a9_06"/>
      <w:bookmarkEnd w:id="7"/>
      <w:proofErr w:type="gramStart"/>
      <w:r w:rsidRPr="00516447">
        <w:rPr>
          <w:rFonts w:eastAsia="Times New Roman"/>
          <w:b/>
          <w:sz w:val="24"/>
          <w:szCs w:val="24"/>
        </w:rPr>
        <w:lastRenderedPageBreak/>
        <w:t xml:space="preserve">9:6 </w:t>
      </w:r>
      <w:r w:rsidRPr="00516447">
        <w:rPr>
          <w:rFonts w:eastAsia="Times New Roman"/>
          <w:b/>
          <w:sz w:val="24"/>
          <w:szCs w:val="24"/>
        </w:rPr>
        <w:tab/>
        <w:t>NEGLIGENCE —</w:t>
      </w:r>
      <w:proofErr w:type="gramEnd"/>
      <w:r w:rsidRPr="00516447">
        <w:rPr>
          <w:rFonts w:eastAsia="Times New Roman"/>
          <w:b/>
          <w:sz w:val="24"/>
          <w:szCs w:val="24"/>
        </w:rPr>
        <w:t xml:space="preserve">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(Negligence may also mean assumption of risk. A person assumes the risk of injury or damage if the person voluntarily or unreasonably exposes [himself] [herself]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proofErr w:type="gramStart"/>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38 Colo. App. 554, 560 P.2d 105 (1977).</w:t>
      </w:r>
      <w:proofErr w:type="gramEnd"/>
      <w:r w:rsidRPr="00516447">
        <w:rPr>
          <w:rFonts w:eastAsia="Times New Roman"/>
          <w:sz w:val="24"/>
          <w:szCs w:val="24"/>
        </w:rPr>
        <w:t xml:space="preserve">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w:t>
      </w:r>
      <w:r w:rsidRPr="00516447">
        <w:rPr>
          <w:rFonts w:eastAsia="Times New Roman"/>
          <w:sz w:val="24"/>
          <w:szCs w:val="24"/>
        </w:rPr>
        <w:lastRenderedPageBreak/>
        <w:t xml:space="preserve">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2E405D3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516447">
        <w:rPr>
          <w:rFonts w:eastAsia="Times New Roman"/>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r w:rsidRPr="00516447">
        <w:rPr>
          <w:rFonts w:eastAsia="Times New Roman"/>
          <w:sz w:val="24"/>
          <w:szCs w:val="24"/>
        </w:rPr>
        <w:c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proofErr w:type="gramStart"/>
      <w:r w:rsidRPr="00516447">
        <w:rPr>
          <w:rFonts w:eastAsia="Times New Roman"/>
          <w:b/>
          <w:sz w:val="24"/>
          <w:szCs w:val="24"/>
        </w:rPr>
        <w:t>Vititoe</w:t>
      </w:r>
      <w:r w:rsidRPr="00516447">
        <w:rPr>
          <w:rFonts w:eastAsia="Times New Roman"/>
          <w:sz w:val="24"/>
          <w:szCs w:val="24"/>
        </w:rPr>
        <w:t>, 2015 COA 82, ¶ 19.</w:t>
      </w:r>
      <w:proofErr w:type="gramEnd"/>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 of Colo.</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The term comparative negligence has been defined as “a failure to do an act that a reasonably careful person would do, or the doing of an act that a reasonably careful person </w:t>
      </w:r>
      <w:r w:rsidRPr="00516447">
        <w:rPr>
          <w:rFonts w:eastAsia="Times New Roman"/>
          <w:sz w:val="24"/>
          <w:szCs w:val="24"/>
        </w:rPr>
        <w:lastRenderedPageBreak/>
        <w:t xml:space="preserve">would not do, under the same or similar circumstances, to protect oneself from bodily injury.” </w:t>
      </w:r>
      <w:proofErr w:type="gramStart"/>
      <w:r w:rsidRPr="00516447">
        <w:rPr>
          <w:rFonts w:eastAsia="Times New Roman"/>
          <w:b/>
          <w:sz w:val="24"/>
          <w:szCs w:val="24"/>
        </w:rPr>
        <w:t>Reid v. Berkowitz</w:t>
      </w:r>
      <w:r w:rsidRPr="00516447">
        <w:rPr>
          <w:rFonts w:eastAsia="Times New Roman"/>
          <w:sz w:val="24"/>
          <w:szCs w:val="24"/>
        </w:rPr>
        <w:t>, 2013 COA 110M, ¶ 54, 315 P.3d 185.</w:t>
      </w:r>
      <w:proofErr w:type="gramEnd"/>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w:t>
      </w:r>
      <w:proofErr w:type="gramStart"/>
      <w:r w:rsidRPr="00516447">
        <w:rPr>
          <w:rFonts w:eastAsia="Times New Roman"/>
          <w:sz w:val="24"/>
          <w:szCs w:val="24"/>
        </w:rPr>
        <w:t>instruction,</w:t>
      </w:r>
      <w:proofErr w:type="gramEnd"/>
      <w:r w:rsidRPr="00516447">
        <w:rPr>
          <w:rFonts w:eastAsia="Times New Roman"/>
          <w:sz w:val="24"/>
          <w:szCs w:val="24"/>
        </w:rPr>
        <w:t xml:space="preserve">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proofErr w:type="gramStart"/>
      <w:r w:rsidRPr="00516447">
        <w:rPr>
          <w:rFonts w:eastAsia="Times New Roman"/>
          <w:b/>
          <w:sz w:val="24"/>
          <w:szCs w:val="24"/>
        </w:rPr>
        <w:t>Ricklin v. Smith</w:t>
      </w:r>
      <w:r w:rsidRPr="00516447">
        <w:rPr>
          <w:rFonts w:eastAsia="Times New Roman"/>
          <w:sz w:val="24"/>
          <w:szCs w:val="24"/>
        </w:rPr>
        <w:t>, 670 P.2d 1239 (Colo. App. 1983).</w:t>
      </w:r>
      <w:proofErr w:type="gramEnd"/>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proofErr w:type="gramStart"/>
      <w:r w:rsidRPr="00516447">
        <w:rPr>
          <w:rFonts w:eastAsia="Times New Roman"/>
          <w:b/>
          <w:sz w:val="24"/>
          <w:szCs w:val="24"/>
        </w:rPr>
        <w:t>Rodriguez v. Morgan County R.E.A., Inc.</w:t>
      </w:r>
      <w:r w:rsidRPr="00516447">
        <w:rPr>
          <w:rFonts w:eastAsia="Times New Roman"/>
          <w:sz w:val="24"/>
          <w:szCs w:val="24"/>
        </w:rPr>
        <w:t>, 878 P.2d 77 (Colo. App. 1994).</w:t>
      </w:r>
      <w:proofErr w:type="gramEnd"/>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proofErr w:type="gramStart"/>
      <w:r w:rsidRPr="00516447">
        <w:rPr>
          <w:rFonts w:eastAsia="Times New Roman"/>
          <w:b/>
          <w:sz w:val="24"/>
          <w:szCs w:val="24"/>
        </w:rPr>
        <w:t>Scott v. Matlack, Inc.</w:t>
      </w:r>
      <w:r w:rsidRPr="00516447">
        <w:rPr>
          <w:rFonts w:eastAsia="Times New Roman"/>
          <w:sz w:val="24"/>
          <w:szCs w:val="24"/>
        </w:rPr>
        <w:t>, 39 P.3d 1160 (Colo. 2002) (admission of Occupational Safety and Health Act regulations as some, non-conclusive, evidence of the standard of care in the relevant industry).</w:t>
      </w:r>
      <w:proofErr w:type="gramEnd"/>
      <w:r w:rsidRPr="00516447">
        <w:rPr>
          <w:rFonts w:eastAsia="Times New Roman"/>
          <w:sz w:val="24"/>
          <w:szCs w:val="24"/>
        </w:rPr>
        <w:t xml:space="preserve">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8" w:name="a9_07"/>
      <w:bookmarkEnd w:id="8"/>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proofErr w:type="gramStart"/>
      <w:r w:rsidRPr="007B1633">
        <w:rPr>
          <w:rFonts w:eastAsia="Times New Roman"/>
          <w:b/>
          <w:sz w:val="24"/>
          <w:szCs w:val="24"/>
        </w:rPr>
        <w:t>Fed.</w:t>
      </w:r>
      <w:proofErr w:type="gramEnd"/>
      <w:r w:rsidRPr="007B1633">
        <w:rPr>
          <w:rFonts w:eastAsia="Times New Roman"/>
          <w:b/>
          <w:sz w:val="24"/>
          <w:szCs w:val="24"/>
        </w:rPr>
        <w:t xml:space="preserve"> </w:t>
      </w:r>
      <w:proofErr w:type="gramStart"/>
      <w:r w:rsidRPr="007B1633">
        <w:rPr>
          <w:rFonts w:eastAsia="Times New Roman"/>
          <w:b/>
          <w:sz w:val="24"/>
          <w:szCs w:val="24"/>
        </w:rPr>
        <w:t>Ins. Co. v. Pub.</w:t>
      </w:r>
      <w:proofErr w:type="gramEnd"/>
      <w:r w:rsidRPr="007B1633">
        <w:rPr>
          <w:rFonts w:eastAsia="Times New Roman"/>
          <w:b/>
          <w:sz w:val="24"/>
          <w:szCs w:val="24"/>
        </w:rPr>
        <w:t xml:space="preserve">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 of Colo.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 of Colo.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 of Colo.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195 Colo. 372, </w:t>
      </w:r>
      <w:proofErr w:type="gramStart"/>
      <w:r w:rsidRPr="007B1633">
        <w:rPr>
          <w:rFonts w:eastAsia="Times New Roman"/>
          <w:sz w:val="24"/>
          <w:szCs w:val="24"/>
        </w:rPr>
        <w:t>578 P.2d 1045</w:t>
      </w:r>
      <w:proofErr w:type="gramEnd"/>
      <w:r w:rsidRPr="007B1633">
        <w:rPr>
          <w:rFonts w:eastAsia="Times New Roman"/>
          <w:sz w:val="24"/>
          <w:szCs w:val="24"/>
        </w:rPr>
        <w:t xml:space="preserve">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xml:space="preserve">, 2015 COA 143, ¶¶ 19-20, </w:t>
      </w:r>
      <w:proofErr w:type="gramStart"/>
      <w:r w:rsidRPr="007B1633">
        <w:rPr>
          <w:rFonts w:eastAsia="Times New Roman"/>
          <w:sz w:val="24"/>
          <w:szCs w:val="24"/>
        </w:rPr>
        <w:t>374 P.3d 504</w:t>
      </w:r>
      <w:proofErr w:type="gramEnd"/>
      <w:r w:rsidRPr="007B1633">
        <w:rPr>
          <w:rFonts w:eastAsia="Times New Roman"/>
          <w:sz w:val="24"/>
          <w:szCs w:val="24"/>
        </w:rPr>
        <w:t>. The use of the phrase “inherently dangerous” in cases involving contact sports should not be confused with the “inherently dangerous” activities doctrine that is the subject of this instruction.</w:t>
      </w:r>
    </w:p>
    <w:p w14:paraId="208705AC" w14:textId="77777777"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 xml:space="preserve">Imperial Distribution </w:t>
      </w:r>
      <w:proofErr w:type="gramStart"/>
      <w:r w:rsidRPr="00B42454">
        <w:rPr>
          <w:b/>
          <w:sz w:val="24"/>
          <w:szCs w:val="24"/>
        </w:rPr>
        <w:t>Servs.,</w:t>
      </w:r>
      <w:proofErr w:type="gramEnd"/>
      <w:r w:rsidRPr="00B42454">
        <w:rPr>
          <w:b/>
          <w:sz w:val="24"/>
          <w:szCs w:val="24"/>
        </w:rPr>
        <w:t xml:space="preserve"> Inc.</w:t>
      </w:r>
      <w:r w:rsidRPr="00B42454">
        <w:rPr>
          <w:sz w:val="24"/>
          <w:szCs w:val="24"/>
        </w:rPr>
        <w:t xml:space="preserve">, 741 P.2d at 1256.  The better practice may be to instruct the jury, in addition to the traditional reasonable care instruction, that the degree of care that constitutes reasonable care in a particular case </w:t>
      </w:r>
      <w:proofErr w:type="gramStart"/>
      <w:r w:rsidRPr="00B42454">
        <w:rPr>
          <w:sz w:val="24"/>
          <w:szCs w:val="24"/>
        </w:rPr>
        <w:t>increases</w:t>
      </w:r>
      <w:proofErr w:type="gramEnd"/>
      <w:r w:rsidRPr="00B42454">
        <w:rPr>
          <w:sz w:val="24"/>
          <w:szCs w:val="24"/>
        </w:rPr>
        <w:t xml:space="preserve"> in proportion to the degree of risk associated with the particular activity. </w:t>
      </w:r>
      <w:proofErr w:type="gramStart"/>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proofErr w:type="gramEnd"/>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Huddleston,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 of Colorado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Pr="00952BBB">
        <w:rPr>
          <w:rFonts w:eastAsia="Times New Roman"/>
          <w:b/>
          <w:sz w:val="24"/>
          <w:szCs w:val="24"/>
        </w:rPr>
        <w:t>Kedar v. Pub. Serv. Co. of Colo.</w:t>
      </w:r>
      <w:r w:rsidRPr="00952BBB">
        <w:rPr>
          <w:rFonts w:eastAsia="Times New Roman"/>
          <w:sz w:val="24"/>
          <w:szCs w:val="24"/>
        </w:rPr>
        <w:t>, 709 P.2d 15 (Colo. App. 1985) (citing this instruction with approval).</w:t>
      </w:r>
    </w:p>
    <w:p w14:paraId="04B79082"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 xml:space="preserve">Imperial Distribution </w:t>
      </w:r>
      <w:proofErr w:type="gramStart"/>
      <w:r w:rsidRPr="00952BBB">
        <w:rPr>
          <w:rFonts w:eastAsia="Times New Roman"/>
          <w:b/>
          <w:sz w:val="24"/>
          <w:szCs w:val="24"/>
        </w:rPr>
        <w:t>Servs.,</w:t>
      </w:r>
      <w:proofErr w:type="gramEnd"/>
      <w:r w:rsidRPr="00952BBB">
        <w:rPr>
          <w:rFonts w:eastAsia="Times New Roman"/>
          <w:b/>
          <w:sz w:val="24"/>
          <w:szCs w:val="24"/>
        </w:rPr>
        <w:t xml:space="preserve">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00CE3BC1" w:rsidRPr="00CE3BC1">
        <w:rPr>
          <w:rFonts w:eastAsia="Times New Roman"/>
          <w:b/>
          <w:bCs/>
          <w:sz w:val="24"/>
          <w:szCs w:val="24"/>
        </w:rPr>
        <w:t xml:space="preserve"> </w:t>
      </w:r>
      <w:r w:rsidR="00CE3BC1" w:rsidRPr="007B1633">
        <w:rPr>
          <w:rFonts w:eastAsia="Times New Roman"/>
          <w:b/>
          <w:bCs/>
          <w:sz w:val="24"/>
          <w:szCs w:val="24"/>
        </w:rPr>
        <w:t>v. Union Rural Elec. Ass’n</w:t>
      </w:r>
      <w:r w:rsidRPr="00952BBB">
        <w:rPr>
          <w:rFonts w:eastAsia="Times New Roman"/>
          <w:sz w:val="24"/>
          <w:szCs w:val="24"/>
        </w:rPr>
        <w:t xml:space="preserve">, 841 P.2d </w:t>
      </w:r>
      <w:r w:rsidR="00CE3BC1">
        <w:rPr>
          <w:rFonts w:eastAsia="Times New Roman"/>
          <w:sz w:val="24"/>
          <w:szCs w:val="24"/>
        </w:rPr>
        <w:t>282 (Colo. 1992)</w:t>
      </w:r>
      <w:r w:rsidRPr="00952BBB">
        <w:rPr>
          <w:rFonts w:eastAsia="Times New Roman"/>
          <w:sz w:val="24"/>
          <w:szCs w:val="24"/>
        </w:rPr>
        <w:t xml:space="preserve"> (whether transporting persons in single-engine plane over mountains was an “inherently dangerous” activity for purposes of imposing vicarious liability on employer of independent contractor was a factual </w:t>
      </w:r>
      <w:r w:rsidRPr="00952BBB">
        <w:rPr>
          <w:rFonts w:eastAsia="Times New Roman"/>
          <w:sz w:val="24"/>
          <w:szCs w:val="24"/>
        </w:rPr>
        <w:lastRenderedPageBreak/>
        <w:t xml:space="preserve">question for jury to determine). For discussions 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 of Colo.</w:t>
      </w:r>
      <w:r w:rsidRPr="00952BBB">
        <w:rPr>
          <w:rFonts w:eastAsia="Times New Roman"/>
          <w:sz w:val="24"/>
          <w:szCs w:val="24"/>
        </w:rPr>
        <w:t xml:space="preserve">, 2015 COA 128, ¶ 30, </w:t>
      </w:r>
      <w:proofErr w:type="gramStart"/>
      <w:r w:rsidRPr="00952BBB">
        <w:rPr>
          <w:rFonts w:eastAsia="Times New Roman"/>
          <w:sz w:val="24"/>
          <w:szCs w:val="24"/>
        </w:rPr>
        <w:t>361 P.3d 1083</w:t>
      </w:r>
      <w:proofErr w:type="gramEnd"/>
      <w:r w:rsidRPr="00952BBB">
        <w:rPr>
          <w:rFonts w:eastAsia="Times New Roman"/>
          <w:sz w:val="24"/>
          <w:szCs w:val="24"/>
        </w:rPr>
        <w:t>.</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9" w:name="a9_07A"/>
      <w:bookmarkEnd w:id="9"/>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77777777"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on (his) (her) (its)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330AE6">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statute for destruction of cattle caused by impounding water in a reservoir).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3. The question whether an activity is ultrahazardous is question of law for the court. </w:t>
      </w:r>
      <w:proofErr w:type="gramStart"/>
      <w:r w:rsidRPr="00FD3A25">
        <w:rPr>
          <w:rFonts w:eastAsia="Times New Roman"/>
          <w:smallCaps/>
          <w:sz w:val="24"/>
          <w:szCs w:val="24"/>
        </w:rPr>
        <w:t>Restatement (Second) of Torts</w:t>
      </w:r>
      <w:r w:rsidRPr="00330AE6">
        <w:rPr>
          <w:rFonts w:eastAsia="Times New Roman"/>
          <w:sz w:val="24"/>
          <w:szCs w:val="24"/>
        </w:rPr>
        <w:t xml:space="preserve"> § 520 cmt.</w:t>
      </w:r>
      <w:proofErr w:type="gramEnd"/>
      <w:r w:rsidRPr="00330AE6">
        <w:rPr>
          <w:rFonts w:eastAsia="Times New Roman"/>
          <w:sz w:val="24"/>
          <w:szCs w:val="24"/>
        </w:rPr>
        <w:t xml:space="preserve"> </w:t>
      </w:r>
      <w:proofErr w:type="gramStart"/>
      <w:r w:rsidRPr="00330AE6">
        <w:rPr>
          <w:rFonts w:eastAsia="Times New Roman"/>
          <w:sz w:val="24"/>
          <w:szCs w:val="24"/>
        </w:rPr>
        <w:t>l</w:t>
      </w:r>
      <w:proofErr w:type="gramEnd"/>
      <w:r w:rsidRPr="00330AE6">
        <w:rPr>
          <w:rFonts w:eastAsia="Times New Roman"/>
          <w:sz w:val="24"/>
          <w:szCs w:val="24"/>
        </w:rPr>
        <w:t xml:space="preserve">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w:t>
      </w:r>
      <w:r w:rsidRPr="00330AE6">
        <w:rPr>
          <w:rFonts w:eastAsia="Times New Roman"/>
          <w:sz w:val="24"/>
          <w:szCs w:val="24"/>
        </w:rPr>
        <w:lastRenderedPageBreak/>
        <w:t xml:space="preserve">the activity is inappropriate where it occurred; and (6) the activity’s value to the community is outweighed by the danger. </w:t>
      </w:r>
      <w:proofErr w:type="gramStart"/>
      <w:r w:rsidRPr="00330AE6">
        <w:rPr>
          <w:rFonts w:eastAsia="Times New Roman"/>
          <w:b/>
          <w:sz w:val="24"/>
          <w:szCs w:val="24"/>
        </w:rPr>
        <w:t>Minto v. Sprague</w:t>
      </w:r>
      <w:r w:rsidRPr="00330AE6">
        <w:rPr>
          <w:rFonts w:eastAsia="Times New Roman"/>
          <w:sz w:val="24"/>
          <w:szCs w:val="24"/>
        </w:rPr>
        <w:t>, 124 P.3d 881 (Colo. App. 2005).</w:t>
      </w:r>
      <w:proofErr w:type="gramEnd"/>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xml:space="preserve">, 133 Colo. at 294-95, </w:t>
      </w:r>
      <w:proofErr w:type="gramStart"/>
      <w:r w:rsidRPr="00330AE6">
        <w:rPr>
          <w:rFonts w:eastAsia="Times New Roman"/>
          <w:sz w:val="24"/>
          <w:szCs w:val="24"/>
        </w:rPr>
        <w:t>294 P.2d at 601-02</w:t>
      </w:r>
      <w:proofErr w:type="gramEnd"/>
      <w:r w:rsidRPr="00330AE6">
        <w:rPr>
          <w:rFonts w:eastAsia="Times New Roman"/>
          <w:sz w:val="24"/>
          <w:szCs w:val="24"/>
        </w:rPr>
        <w:t>.</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10" w:name="a9_08"/>
      <w:bookmarkEnd w:id="10"/>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Reasonable care is that degree of care which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77777777"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 of Colorado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 of Colo.</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1" w:name="a9_09"/>
      <w:bookmarkEnd w:id="11"/>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proofErr w:type="gramStart"/>
      <w:r w:rsidRPr="00CA7EF2">
        <w:rPr>
          <w:rFonts w:eastAsia="Times New Roman"/>
          <w:b/>
          <w:sz w:val="24"/>
          <w:szCs w:val="24"/>
        </w:rPr>
        <w:t>LeCoq v. Klemme</w:t>
      </w:r>
      <w:r w:rsidRPr="00CA7EF2">
        <w:rPr>
          <w:rFonts w:eastAsia="Times New Roman"/>
          <w:sz w:val="24"/>
          <w:szCs w:val="24"/>
        </w:rPr>
        <w:t>, 28 Colo. App. 590, 476 P.2d 280 (1970).</w:t>
      </w:r>
      <w:proofErr w:type="gramEnd"/>
      <w:r w:rsidRPr="00CA7EF2">
        <w:rPr>
          <w:rFonts w:eastAsia="Times New Roman"/>
          <w:sz w:val="24"/>
          <w:szCs w:val="24"/>
        </w:rPr>
        <w:t xml:space="preserve">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proofErr w:type="gramStart"/>
      <w:r w:rsidRPr="00CA7EF2">
        <w:rPr>
          <w:rFonts w:eastAsia="Times New Roman"/>
          <w:b/>
          <w:sz w:val="24"/>
          <w:szCs w:val="24"/>
        </w:rPr>
        <w:t>Calkins v. Albi</w:t>
      </w:r>
      <w:r w:rsidRPr="00CA7EF2">
        <w:rPr>
          <w:rFonts w:eastAsia="Times New Roman"/>
          <w:sz w:val="24"/>
          <w:szCs w:val="24"/>
        </w:rPr>
        <w:t>, 163 Colo. 370, 431 P.2d 17 (1967).</w:t>
      </w:r>
      <w:proofErr w:type="gramEnd"/>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2" w:name="a9_10"/>
      <w:bookmarkEnd w:id="12"/>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77777777" w:rsidR="0090292A" w:rsidRPr="0090292A" w:rsidRDefault="0090292A" w:rsidP="0090292A">
      <w:pPr>
        <w:spacing w:after="240"/>
        <w:ind w:firstLine="720"/>
        <w:rPr>
          <w:rFonts w:eastAsia="Times New Roman"/>
          <w:b/>
          <w:sz w:val="24"/>
          <w:szCs w:val="24"/>
        </w:rPr>
      </w:pPr>
      <w:r w:rsidRPr="0090292A">
        <w:rPr>
          <w:rFonts w:eastAsia="Times New Roman"/>
          <w:b/>
          <w:sz w:val="24"/>
          <w:szCs w:val="24"/>
        </w:rPr>
        <w:t>One who voluntarily assumes the care of an (injured) (ill) person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3" w:name="a9_11"/>
      <w:bookmarkEnd w:id="13"/>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4" w:name="a9_12"/>
      <w:bookmarkEnd w:id="14"/>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w:t>
      </w:r>
      <w:proofErr w:type="gramStart"/>
      <w:r w:rsidRPr="00B97801">
        <w:rPr>
          <w:rFonts w:eastAsia="Times New Roman"/>
          <w:bCs/>
          <w:sz w:val="24"/>
          <w:szCs w:val="24"/>
        </w:rPr>
        <w:t>accident,</w:t>
      </w:r>
      <w:proofErr w:type="gramEnd"/>
      <w:r w:rsidRPr="00B97801">
        <w:rPr>
          <w:rFonts w:eastAsia="Times New Roman"/>
          <w:bCs/>
          <w:sz w:val="24"/>
          <w:szCs w:val="24"/>
        </w:rPr>
        <w:t xml:space="preserve">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5" w:name="a9_13"/>
      <w:bookmarkEnd w:id="15"/>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To look in such a manner as to fail to see what must have been plainly visible is to look without a reasonable degree of care and is of no more effect than not to have looked at all.</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proofErr w:type="gramStart"/>
      <w:r w:rsidRPr="00B97801">
        <w:rPr>
          <w:rFonts w:eastAsia="Times New Roman"/>
          <w:b/>
          <w:sz w:val="24"/>
          <w:szCs w:val="24"/>
        </w:rPr>
        <w:t>Horton v. Mondragon</w:t>
      </w:r>
      <w:r w:rsidRPr="00B97801">
        <w:rPr>
          <w:rFonts w:eastAsia="Times New Roman"/>
          <w:sz w:val="24"/>
          <w:szCs w:val="24"/>
        </w:rPr>
        <w:t>, 705 P.2d 977 (Colo. App. 1984).</w:t>
      </w:r>
      <w:proofErr w:type="gramEnd"/>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6" w:name="a9_14"/>
      <w:bookmarkEnd w:id="16"/>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proofErr w:type="gramStart"/>
      <w:r w:rsidRPr="00316D33">
        <w:rPr>
          <w:rFonts w:eastAsia="Times New Roman"/>
          <w:sz w:val="24"/>
          <w:szCs w:val="24"/>
        </w:rPr>
        <w:t>854 P.2d 1362</w:t>
      </w:r>
      <w:proofErr w:type="gramEnd"/>
      <w:r w:rsidRPr="00316D33">
        <w:rPr>
          <w:rFonts w:eastAsia="Times New Roman"/>
          <w:sz w:val="24"/>
          <w:szCs w:val="24"/>
        </w:rPr>
        <w:t xml:space="preserve">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 of Colo.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 xml:space="preserve">Phillips v. Monarch </w:t>
      </w:r>
      <w:r w:rsidRPr="00316D33">
        <w:rPr>
          <w:rFonts w:eastAsia="Times New Roman"/>
          <w:b/>
          <w:sz w:val="24"/>
          <w:szCs w:val="24"/>
        </w:rPr>
        <w:lastRenderedPageBreak/>
        <w:t>Recreation Corp.</w:t>
      </w:r>
      <w:r w:rsidRPr="00316D33">
        <w:rPr>
          <w:rFonts w:eastAsia="Times New Roman"/>
          <w:sz w:val="24"/>
          <w:szCs w:val="24"/>
        </w:rPr>
        <w:t xml:space="preserve">, 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proofErr w:type="gramStart"/>
      <w:r w:rsidRPr="00316D33">
        <w:rPr>
          <w:rFonts w:eastAsia="Times New Roman"/>
          <w:b/>
          <w:sz w:val="24"/>
          <w:szCs w:val="24"/>
        </w:rPr>
        <w:t>Calkins v. Albi</w:t>
      </w:r>
      <w:r w:rsidRPr="00316D33">
        <w:rPr>
          <w:rFonts w:eastAsia="Times New Roman"/>
          <w:sz w:val="24"/>
          <w:szCs w:val="24"/>
        </w:rPr>
        <w:t>, 163 Colo. 370, 431 P.2d 17 (1967).</w:t>
      </w:r>
      <w:proofErr w:type="gramEnd"/>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w:t>
      </w:r>
      <w:r w:rsidRPr="00316D33">
        <w:rPr>
          <w:rFonts w:eastAsia="Times New Roman"/>
          <w:bCs/>
          <w:sz w:val="24"/>
          <w:szCs w:val="24"/>
        </w:rPr>
        <w:lastRenderedPageBreak/>
        <w:t xml:space="preserve">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proofErr w:type="gramStart"/>
      <w:r w:rsidRPr="00316D33">
        <w:rPr>
          <w:rFonts w:eastAsia="Times New Roman"/>
          <w:b/>
          <w:bCs/>
          <w:sz w:val="24"/>
          <w:szCs w:val="24"/>
        </w:rPr>
        <w:t>Sego v. Mains</w:t>
      </w:r>
      <w:r w:rsidRPr="00316D33">
        <w:rPr>
          <w:rFonts w:eastAsia="Times New Roman"/>
          <w:bCs/>
          <w:sz w:val="24"/>
          <w:szCs w:val="24"/>
        </w:rPr>
        <w:t>, 41 Colo. App. 1, 578 P.2d 1069 (1978).</w:t>
      </w:r>
      <w:proofErr w:type="gramEnd"/>
      <w:r w:rsidRPr="00316D33">
        <w:rPr>
          <w:rFonts w:eastAsia="Times New Roman"/>
          <w:bCs/>
          <w:sz w:val="24"/>
          <w:szCs w:val="24"/>
        </w:rPr>
        <w:t xml:space="preserve"> It does not apply, for example, to a statutorily authorized discretionary act. </w:t>
      </w:r>
      <w:proofErr w:type="gramStart"/>
      <w:r w:rsidRPr="00316D33">
        <w:rPr>
          <w:rFonts w:eastAsia="Times New Roman"/>
          <w:b/>
          <w:bCs/>
          <w:sz w:val="24"/>
          <w:szCs w:val="24"/>
        </w:rPr>
        <w:t>Bauer v. Sw. Denver Mental Health Ctr., Inc.</w:t>
      </w:r>
      <w:r w:rsidRPr="00316D33">
        <w:rPr>
          <w:rFonts w:eastAsia="Times New Roman"/>
          <w:bCs/>
          <w:sz w:val="24"/>
          <w:szCs w:val="24"/>
        </w:rPr>
        <w:t>, 701 P.2d 114 (Colo. App. 1985).</w:t>
      </w:r>
      <w:proofErr w:type="gramEnd"/>
      <w:r w:rsidRPr="00316D33">
        <w:rPr>
          <w:rFonts w:eastAsia="Times New Roman"/>
          <w:bCs/>
          <w:sz w:val="24"/>
          <w:szCs w:val="24"/>
        </w:rPr>
        <w:t xml:space="preserve"> Neither does the doctrine apply when the defendant was unaware he or she was engaged in the conduct that constituted the violation. </w:t>
      </w:r>
      <w:proofErr w:type="gramStart"/>
      <w:r w:rsidRPr="00316D33">
        <w:rPr>
          <w:rFonts w:eastAsia="Times New Roman"/>
          <w:b/>
          <w:bCs/>
          <w:sz w:val="24"/>
          <w:szCs w:val="24"/>
        </w:rPr>
        <w:t>Singleton v. Collins</w:t>
      </w:r>
      <w:r w:rsidRPr="00316D33">
        <w:rPr>
          <w:rFonts w:eastAsia="Times New Roman"/>
          <w:bCs/>
          <w:sz w:val="24"/>
          <w:szCs w:val="24"/>
        </w:rPr>
        <w:t>, 40 Colo. App. 340, 574 P.2d 882 (1978).</w:t>
      </w:r>
      <w:proofErr w:type="gramEnd"/>
      <w:r w:rsidRPr="00316D33">
        <w:rPr>
          <w:rFonts w:eastAsia="Times New Roman"/>
          <w:bCs/>
          <w:sz w:val="24"/>
          <w:szCs w:val="24"/>
        </w:rPr>
        <w:t xml:space="preserve">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proofErr w:type="gramStart"/>
      <w:r w:rsidRPr="00316D33">
        <w:rPr>
          <w:rFonts w:eastAsia="Times New Roman"/>
          <w:b/>
          <w:bCs/>
          <w:sz w:val="24"/>
          <w:szCs w:val="24"/>
        </w:rPr>
        <w:t>Novak v. Craven</w:t>
      </w:r>
      <w:r w:rsidRPr="00316D33">
        <w:rPr>
          <w:rFonts w:eastAsia="Times New Roman"/>
          <w:bCs/>
          <w:sz w:val="24"/>
          <w:szCs w:val="24"/>
        </w:rPr>
        <w:t>, 195 P.3d 1115 (Colo. App. 2008).</w:t>
      </w:r>
      <w:proofErr w:type="gramEnd"/>
      <w:r w:rsidRPr="00316D33">
        <w:rPr>
          <w:rFonts w:eastAsia="Times New Roman"/>
          <w:bCs/>
          <w:sz w:val="24"/>
          <w:szCs w:val="24"/>
        </w:rPr>
        <w:t xml:space="preserve">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w:t>
      </w:r>
      <w:proofErr w:type="gramStart"/>
      <w:r w:rsidRPr="00316D33">
        <w:rPr>
          <w:rFonts w:eastAsia="Times New Roman"/>
          <w:bCs/>
          <w:sz w:val="24"/>
          <w:szCs w:val="24"/>
        </w:rPr>
        <w:t>a negligence</w:t>
      </w:r>
      <w:proofErr w:type="gramEnd"/>
      <w:r w:rsidRPr="00316D33">
        <w:rPr>
          <w:rFonts w:eastAsia="Times New Roman"/>
          <w:bCs/>
          <w:sz w:val="24"/>
          <w:szCs w:val="24"/>
        </w:rPr>
        <w:t xml:space="preserv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w:t>
      </w:r>
      <w:proofErr w:type="gramStart"/>
      <w:r w:rsidRPr="00316D33">
        <w:rPr>
          <w:rFonts w:eastAsia="Times New Roman"/>
          <w:bCs/>
          <w:sz w:val="24"/>
          <w:szCs w:val="24"/>
        </w:rPr>
        <w:t>e</w:t>
      </w:r>
      <w:proofErr w:type="gramEnd"/>
      <w:r w:rsidRPr="00316D33">
        <w:rPr>
          <w:rFonts w:eastAsia="Times New Roman"/>
          <w:bCs/>
          <w:sz w:val="24"/>
          <w:szCs w:val="24"/>
        </w:rPr>
        <w:t xml:space="preserv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proofErr w:type="gramStart"/>
      <w:r w:rsidRPr="00316D33">
        <w:rPr>
          <w:rFonts w:eastAsia="Times New Roman"/>
          <w:b/>
          <w:bCs/>
          <w:sz w:val="24"/>
          <w:szCs w:val="24"/>
        </w:rPr>
        <w:t>Lombard v. Colo. Outdoor Educ. Ctr., Inc.</w:t>
      </w:r>
      <w:r w:rsidRPr="00316D33">
        <w:rPr>
          <w:rFonts w:eastAsia="Times New Roman"/>
          <w:bCs/>
          <w:sz w:val="24"/>
          <w:szCs w:val="24"/>
        </w:rPr>
        <w:t>, 187 P.3d 565 (Colo. 2008).</w:t>
      </w:r>
      <w:proofErr w:type="gramEnd"/>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6058A9CE" w14:textId="244BA911" w:rsidR="00017CD9" w:rsidRPr="00316D33" w:rsidRDefault="00017CD9" w:rsidP="00316D33">
      <w:pPr>
        <w:spacing w:after="240"/>
        <w:ind w:firstLine="720"/>
        <w:rPr>
          <w:rFonts w:eastAsia="Times New Roman"/>
          <w:bCs/>
          <w:sz w:val="24"/>
          <w:szCs w:val="24"/>
        </w:rPr>
      </w:pPr>
      <w:r>
        <w:rPr>
          <w:rFonts w:eastAsia="Times New Roman"/>
          <w:sz w:val="24"/>
          <w:szCs w:val="24"/>
        </w:rPr>
        <w:t xml:space="preserve">10. The Colorado Governmental Immunity Act applies to a claim for vicarious liability against a governmental entity based on negligence per se when vicarious liability is based on the conduct of the entity’s employee done within the course of employment. </w:t>
      </w:r>
      <w:r w:rsidRPr="00441A42">
        <w:rPr>
          <w:rFonts w:eastAsia="Times New Roman"/>
          <w:b/>
          <w:sz w:val="24"/>
          <w:szCs w:val="24"/>
          <w:u w:val="single"/>
        </w:rPr>
        <w:t>L.J. v. Carricato</w:t>
      </w:r>
      <w:r w:rsidRPr="00D747D0">
        <w:rPr>
          <w:rFonts w:eastAsia="Times New Roman"/>
          <w:sz w:val="24"/>
          <w:szCs w:val="24"/>
        </w:rPr>
        <w:t xml:space="preserve">, 2018 COA 3, ¶ 37, </w:t>
      </w:r>
      <w:proofErr w:type="gramStart"/>
      <w:r w:rsidRPr="00D747D0">
        <w:rPr>
          <w:rFonts w:eastAsia="Times New Roman"/>
          <w:sz w:val="24"/>
          <w:szCs w:val="24"/>
        </w:rPr>
        <w:t>413 P.3d 1280</w:t>
      </w:r>
      <w:proofErr w:type="gramEnd"/>
      <w:r>
        <w:rPr>
          <w:rFonts w:eastAsia="Times New Roman"/>
          <w:sz w:val="24"/>
          <w:szCs w:val="24"/>
        </w:rPr>
        <w:t>.</w:t>
      </w:r>
    </w:p>
    <w:p w14:paraId="44773DF8" w14:textId="77777777" w:rsidR="00316D33" w:rsidRDefault="00316D33">
      <w:pPr>
        <w:rPr>
          <w:rFonts w:eastAsia="Times New Roman"/>
          <w:sz w:val="24"/>
          <w:szCs w:val="24"/>
        </w:rPr>
      </w:pPr>
      <w:r>
        <w:rPr>
          <w:rFonts w:eastAsia="Times New Roman"/>
          <w:sz w:val="24"/>
          <w:szCs w:val="24"/>
        </w:rPr>
        <w:br w:type="page"/>
      </w:r>
    </w:p>
    <w:p w14:paraId="2D912FC8" w14:textId="77777777" w:rsidR="00316D33" w:rsidRPr="009E3DA4" w:rsidRDefault="00316D33" w:rsidP="00316D33">
      <w:pPr>
        <w:spacing w:after="240"/>
        <w:ind w:left="720" w:hanging="720"/>
        <w:rPr>
          <w:rFonts w:eastAsia="Times New Roman"/>
          <w:b/>
          <w:sz w:val="24"/>
          <w:szCs w:val="24"/>
        </w:rPr>
      </w:pPr>
      <w:bookmarkStart w:id="17" w:name="a9_15"/>
      <w:bookmarkEnd w:id="17"/>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8" w:name="a9_16"/>
      <w:bookmarkEnd w:id="18"/>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w:t>
      </w:r>
      <w:proofErr w:type="gramStart"/>
      <w:r w:rsidRPr="00895065">
        <w:rPr>
          <w:rFonts w:eastAsia="Times New Roman"/>
          <w:bCs/>
          <w:sz w:val="24"/>
          <w:szCs w:val="24"/>
        </w:rPr>
        <w:t>o</w:t>
      </w:r>
      <w:proofErr w:type="gramEnd"/>
      <w:r w:rsidRPr="00895065">
        <w:rPr>
          <w:rFonts w:eastAsia="Times New Roman"/>
          <w:bCs/>
          <w:sz w:val="24"/>
          <w:szCs w:val="24"/>
        </w:rPr>
        <w:t xml:space="preserve">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9" w:name="a9_17"/>
      <w:bookmarkEnd w:id="19"/>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proofErr w:type="gramStart"/>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252 P.3d 1052 (Colo. 2011).</w:t>
      </w:r>
      <w:proofErr w:type="gramEnd"/>
      <w:r w:rsidRPr="007D198E">
        <w:rPr>
          <w:rFonts w:eastAsia="Times New Roman"/>
          <w:sz w:val="24"/>
          <w:szCs w:val="24"/>
        </w:rPr>
        <w:t xml:space="preserve">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 xml:space="preserve">states that “if the opponent does not meet her burden [of going forward], the presumption establishes the presumed facts as a matter of law.” </w:t>
      </w:r>
      <w:proofErr w:type="gramStart"/>
      <w:r w:rsidRPr="007D198E">
        <w:rPr>
          <w:rFonts w:eastAsia="Times New Roman"/>
          <w:sz w:val="24"/>
          <w:szCs w:val="24"/>
        </w:rPr>
        <w:t>205 P.3d at 1156.</w:t>
      </w:r>
      <w:proofErr w:type="gramEnd"/>
      <w:r w:rsidRPr="007D198E">
        <w:rPr>
          <w:rFonts w:eastAsia="Times New Roman"/>
          <w:sz w:val="24"/>
          <w:szCs w:val="24"/>
        </w:rPr>
        <w:t xml:space="preserve">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court decides to instruct on the remaining permissible inference, this instruction, rather than Instruction 3:5 (permissible inference arising from rebuttable presumption), should be used. However, the </w:t>
      </w:r>
      <w:proofErr w:type="gramStart"/>
      <w:r w:rsidRPr="007D198E">
        <w:rPr>
          <w:rFonts w:eastAsia="Times New Roman"/>
          <w:sz w:val="24"/>
          <w:szCs w:val="24"/>
        </w:rPr>
        <w:t>supreme court</w:t>
      </w:r>
      <w:proofErr w:type="gramEnd"/>
      <w:r w:rsidRPr="007D198E">
        <w:rPr>
          <w:rFonts w:eastAsia="Times New Roman"/>
          <w:sz w:val="24"/>
          <w:szCs w:val="24"/>
        </w:rPr>
        <w:t xml:space="preserve"> “disfavor[s] instructions emphasizing specific evidence.” </w:t>
      </w:r>
      <w:r w:rsidRPr="007D198E">
        <w:rPr>
          <w:rFonts w:eastAsia="Times New Roman"/>
          <w:b/>
          <w:sz w:val="24"/>
          <w:szCs w:val="24"/>
        </w:rPr>
        <w:t>Krueger</w:t>
      </w:r>
      <w:r w:rsidRPr="007D198E">
        <w:rPr>
          <w:rFonts w:eastAsia="Times New Roman"/>
          <w:sz w:val="24"/>
          <w:szCs w:val="24"/>
        </w:rPr>
        <w:t xml:space="preserve">, </w:t>
      </w:r>
      <w:proofErr w:type="gramStart"/>
      <w:r w:rsidRPr="007D198E">
        <w:rPr>
          <w:rFonts w:eastAsia="Times New Roman"/>
          <w:sz w:val="24"/>
          <w:szCs w:val="24"/>
        </w:rPr>
        <w:t>205 P.3d at 1157</w:t>
      </w:r>
      <w:proofErr w:type="gramEnd"/>
      <w:r w:rsidRPr="007D198E">
        <w:rPr>
          <w:rFonts w:eastAsia="Times New Roman"/>
          <w:sz w:val="24"/>
          <w:szCs w:val="24"/>
        </w:rPr>
        <w:t xml:space="preserve">.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proofErr w:type="gramStart"/>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roofErr w:type="gramEnd"/>
    </w:p>
    <w:p w14:paraId="5C6BD8B2"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 of Colo.</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 xml:space="preserve">Hartford Fire Ins. Co. v. Pub. </w:t>
      </w:r>
      <w:proofErr w:type="gramStart"/>
      <w:r w:rsidRPr="007D198E">
        <w:rPr>
          <w:rFonts w:eastAsia="Times New Roman"/>
          <w:b/>
          <w:sz w:val="24"/>
          <w:szCs w:val="24"/>
        </w:rPr>
        <w:t>Serv. Co. of Colo.</w:t>
      </w:r>
      <w:r w:rsidRPr="007D198E">
        <w:rPr>
          <w:rFonts w:eastAsia="Times New Roman"/>
          <w:sz w:val="24"/>
          <w:szCs w:val="24"/>
        </w:rPr>
        <w:t>, 676 P.2d 25 (Colo. App. 1983).</w:t>
      </w:r>
      <w:proofErr w:type="gramEnd"/>
      <w:r w:rsidRPr="007D198E">
        <w:rPr>
          <w:rFonts w:eastAsia="Times New Roman"/>
          <w:sz w:val="24"/>
          <w:szCs w:val="24"/>
        </w:rPr>
        <w:t xml:space="preserve">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29</w:t>
      </w:r>
      <w:proofErr w:type="gramEnd"/>
      <w:r w:rsidRPr="007D198E">
        <w:rPr>
          <w:rFonts w:eastAsia="Times New Roman"/>
          <w:sz w:val="24"/>
          <w:szCs w:val="24"/>
        </w:rPr>
        <w:t>.</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lastRenderedPageBreak/>
        <w:t xml:space="preserve">11. The plaintiff need only disprove any possible contributory negligence on his or her part if the plaintiff had some control over the instrumentality at the time the instrumentality 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proofErr w:type="gramStart"/>
      <w:r w:rsidRPr="007D198E">
        <w:rPr>
          <w:rFonts w:eastAsia="Times New Roman"/>
          <w:b/>
          <w:sz w:val="24"/>
          <w:szCs w:val="24"/>
        </w:rPr>
        <w:t>Zimmer v. Celebrities, Inc.</w:t>
      </w:r>
      <w:r w:rsidRPr="007D198E">
        <w:rPr>
          <w:rFonts w:eastAsia="Times New Roman"/>
          <w:sz w:val="24"/>
          <w:szCs w:val="24"/>
        </w:rPr>
        <w:t>, 44 Colo. App. 515, 615 P.2d 76 (1980).</w:t>
      </w:r>
      <w:proofErr w:type="gramEnd"/>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27</w:t>
      </w:r>
      <w:proofErr w:type="gramEnd"/>
      <w:r w:rsidRPr="007D198E">
        <w:rPr>
          <w:rFonts w:eastAsia="Times New Roman"/>
          <w:sz w:val="24"/>
          <w:szCs w:val="24"/>
        </w:rPr>
        <w:t xml:space="preserve">.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proofErr w:type="gramStart"/>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44 Colo. App. at 517, 615 P.2d at 78.</w:t>
      </w:r>
      <w:proofErr w:type="gramEnd"/>
      <w:r w:rsidRPr="007D198E">
        <w:rPr>
          <w:rFonts w:eastAsia="Times New Roman"/>
          <w:sz w:val="24"/>
          <w:szCs w:val="24"/>
        </w:rPr>
        <w:t xml:space="preserve">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proofErr w:type="gramStart"/>
      <w:r w:rsidRPr="007D198E">
        <w:rPr>
          <w:rFonts w:eastAsia="Times New Roman"/>
          <w:sz w:val="24"/>
          <w:szCs w:val="24"/>
        </w:rPr>
        <w:t>655 P.2d at 409</w:t>
      </w:r>
      <w:proofErr w:type="gramEnd"/>
      <w:r w:rsidRPr="007D198E">
        <w:rPr>
          <w:rFonts w:eastAsia="Times New Roman"/>
          <w:sz w:val="24"/>
          <w:szCs w:val="24"/>
        </w:rPr>
        <w:t>.</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proofErr w:type="gramStart"/>
      <w:r w:rsidRPr="007D198E">
        <w:rPr>
          <w:rFonts w:eastAsia="Times New Roman"/>
          <w:b/>
          <w:sz w:val="24"/>
          <w:szCs w:val="24"/>
        </w:rPr>
        <w:t>Williams v. Boyle</w:t>
      </w:r>
      <w:r w:rsidRPr="007D198E">
        <w:rPr>
          <w:rFonts w:eastAsia="Times New Roman"/>
          <w:sz w:val="24"/>
          <w:szCs w:val="24"/>
        </w:rPr>
        <w:t>, 72 P.3d 392 (Colo. App. 2003).</w:t>
      </w:r>
      <w:proofErr w:type="gramEnd"/>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 xml:space="preserve">U.S. Fid. &amp; Guar. </w:t>
      </w:r>
      <w:r w:rsidRPr="007D198E">
        <w:rPr>
          <w:rFonts w:eastAsia="Times New Roman"/>
          <w:b/>
          <w:bCs/>
          <w:sz w:val="24"/>
          <w:szCs w:val="24"/>
        </w:rPr>
        <w:lastRenderedPageBreak/>
        <w:t>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20" w:name="SpecialNoteB"/>
      <w:bookmarkEnd w:id="20"/>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1" w:name="a9_18"/>
      <w:bookmarkEnd w:id="21"/>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77777777" w:rsidR="008D609F" w:rsidRPr="008D609F" w:rsidRDefault="008D609F" w:rsidP="008D609F">
      <w:pPr>
        <w:spacing w:after="240"/>
        <w:ind w:firstLine="720"/>
        <w:rPr>
          <w:rFonts w:eastAsia="Times New Roman"/>
          <w:b/>
          <w:sz w:val="24"/>
          <w:szCs w:val="24"/>
        </w:rPr>
      </w:pPr>
      <w:r w:rsidRPr="008D609F">
        <w:rPr>
          <w:rFonts w:eastAsia="Times New Roman"/>
          <w:b/>
          <w:sz w:val="24"/>
          <w:szCs w:val="24"/>
        </w:rPr>
        <w:t>The word “cause” as used in these instructions means an act or failure to act which 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 of Colorado</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77777777"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of Colorado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p>
    <w:p w14:paraId="4B0576F0" w14:textId="77777777" w:rsidR="00550AFD" w:rsidRDefault="008D609F" w:rsidP="00550AFD">
      <w:pPr>
        <w:spacing w:after="240"/>
        <w:ind w:firstLine="720"/>
      </w:pPr>
      <w:r w:rsidRPr="008D609F">
        <w:rPr>
          <w:rFonts w:eastAsia="Times New Roman"/>
          <w:bCs/>
          <w:sz w:val="24"/>
          <w:szCs w:val="24"/>
        </w:rPr>
        <w:t xml:space="preserve">2. As to the sufficiency of evidence on the issue of cause,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2" w:name="a9_19"/>
      <w:bookmarkEnd w:id="22"/>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77777777"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was negligent and that (his) (her)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3" w:name="a9_20"/>
      <w:bookmarkEnd w:id="23"/>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The word “cause” as used in these instructions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in conjunction with other causes.</w:t>
      </w:r>
    </w:p>
    <w:p w14:paraId="601CB4AA"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 of Colo.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77777777" w:rsidR="00E95BDE" w:rsidRPr="002D163D"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1. This instruction is supported by the authorities cited in Source and Authority to Instruction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 because not a foreseeable consequence of the defendant’s claimed negligence).</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57694E54"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Pr>
          <w:rFonts w:eastAsia="Times New Roman"/>
          <w:sz w:val="24"/>
          <w:szCs w:val="24"/>
        </w:rPr>
        <w:t xml:space="preserve">. But </w:t>
      </w:r>
      <w:r w:rsidRPr="00E95BDE">
        <w:rPr>
          <w:rFonts w:eastAsia="Times New Roman"/>
          <w:sz w:val="24"/>
          <w:szCs w:val="24"/>
        </w:rPr>
        <w:lastRenderedPageBreak/>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7DEECA19"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of Colorado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4" w:name="a9_21"/>
      <w:bookmarkEnd w:id="24"/>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 injury to a person in the plaintiff’s situation was a reasonably foreseeable result of that negligence.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 of Colo.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w:t>
      </w:r>
      <w:r w:rsidRPr="005065E6">
        <w:rPr>
          <w:rFonts w:eastAsia="Times New Roman"/>
          <w:bCs/>
          <w:sz w:val="24"/>
          <w:szCs w:val="24"/>
        </w:rPr>
        <w:lastRenderedPageBreak/>
        <w:t xml:space="preserve">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727 P.2d 1098 (Colo. 1986). </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5" w:name="SpecialNoteC"/>
      <w:bookmarkEnd w:id="25"/>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in conjunction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in conjunction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6" w:name="a9_22"/>
      <w:bookmarkEnd w:id="26"/>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on (his) (her)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 of Pueblo</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9.  An employer who acknowledges vicarious liability for an employee’s negligence is strictly liable for the employee’s negligence “regardless of the ‘percentage of fault’ as between </w:t>
      </w:r>
      <w:r w:rsidRPr="005065E6">
        <w:rPr>
          <w:rFonts w:eastAsia="Times New Roman"/>
          <w:sz w:val="24"/>
          <w:szCs w:val="24"/>
        </w:rPr>
        <w:lastRenderedPageBreak/>
        <w:t xml:space="preserve">the party whose negligence directly caused the injury and the one whose liability for negligence is derivative.” </w:t>
      </w:r>
      <w:r w:rsidRPr="005065E6">
        <w:rPr>
          <w:rFonts w:eastAsia="Times New Roman"/>
          <w:b/>
          <w:sz w:val="24"/>
          <w:szCs w:val="24"/>
        </w:rPr>
        <w:t>Ferrer</w:t>
      </w:r>
      <w:r w:rsidRPr="005065E6">
        <w:rPr>
          <w:rFonts w:eastAsia="Times New Roman"/>
          <w:sz w:val="24"/>
          <w:szCs w:val="24"/>
        </w:rPr>
        <w:t xml:space="preserve">, 2017 CO 14M, ¶ 37, 390 P.3d at 846 (citation omitted). The employer is “responsible for </w:t>
      </w:r>
      <w:r w:rsidRPr="005065E6">
        <w:rPr>
          <w:rFonts w:eastAsia="Times New Roman"/>
          <w:i/>
          <w:sz w:val="24"/>
          <w:szCs w:val="24"/>
        </w:rPr>
        <w:t>all</w:t>
      </w:r>
      <w:r w:rsidRPr="005065E6">
        <w:rPr>
          <w:rFonts w:eastAsia="Times New Roman"/>
          <w:sz w:val="24"/>
          <w:szCs w:val="24"/>
        </w:rPr>
        <w:t xml:space="preserve"> the fault attributed to the negligent employee, but </w:t>
      </w:r>
      <w:r w:rsidRPr="005065E6">
        <w:rPr>
          <w:rFonts w:eastAsia="Times New Roman"/>
          <w:i/>
          <w:sz w:val="24"/>
          <w:szCs w:val="24"/>
        </w:rPr>
        <w:t>only</w:t>
      </w:r>
      <w:r w:rsidRPr="005065E6">
        <w:rPr>
          <w:rFonts w:eastAsia="Times New Roman"/>
          <w:sz w:val="24"/>
          <w:szCs w:val="24"/>
        </w:rPr>
        <w:t xml:space="preserve"> the fault attributed to the negligent employee as compared to the other parties to the accident.” </w:t>
      </w:r>
      <w:r w:rsidRPr="005065E6">
        <w:rPr>
          <w:rFonts w:eastAsia="Times New Roman"/>
          <w:i/>
          <w:sz w:val="24"/>
          <w:szCs w:val="24"/>
        </w:rPr>
        <w:t>Id.</w:t>
      </w:r>
      <w:r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Pr="005065E6">
        <w:rPr>
          <w:rFonts w:eastAsia="Times New Roman"/>
          <w:b/>
          <w:sz w:val="24"/>
          <w:szCs w:val="24"/>
        </w:rPr>
        <w:t xml:space="preserve">McCall v. </w:t>
      </w:r>
      <w:r w:rsidRPr="005065E6">
        <w:rPr>
          <w:rFonts w:eastAsia="Times New Roman"/>
          <w:b/>
          <w:sz w:val="24"/>
          <w:szCs w:val="24"/>
        </w:rPr>
        <w:lastRenderedPageBreak/>
        <w:t>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 and on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7" w:name="a9_23"/>
      <w:bookmarkEnd w:id="27"/>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8" w:name="a9_24"/>
      <w:bookmarkEnd w:id="28"/>
      <w:r w:rsidRPr="00932723">
        <w:rPr>
          <w:rFonts w:eastAsia="Times New Roman"/>
          <w:b/>
          <w:sz w:val="24"/>
          <w:szCs w:val="24"/>
        </w:rPr>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932723">
        <w:rPr>
          <w:rFonts w:eastAsia="Times New Roman"/>
          <w:b/>
          <w:sz w:val="24"/>
          <w:szCs w:val="24"/>
        </w:rPr>
        <w:t>Thompson v. Colorado &amp; E. R.R.</w:t>
      </w:r>
      <w:r w:rsidRPr="00932723">
        <w:rPr>
          <w:rFonts w:eastAsia="Times New Roman"/>
          <w:sz w:val="24"/>
          <w:szCs w:val="24"/>
        </w:rPr>
        <w:t xml:space="preserve">, 852 P.2d 1328 (Colo. App. 1993). 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552C6280" w:rsidR="00932723" w:rsidRPr="00932723" w:rsidRDefault="00932723">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1468C7">
        <w:rPr>
          <w:rFonts w:eastAsia="Times New Roman"/>
          <w:sz w:val="24"/>
          <w:szCs w:val="24"/>
        </w:rPr>
        <w:t>. I</w:t>
      </w:r>
      <w:r w:rsidRPr="00932723">
        <w:rPr>
          <w:rFonts w:eastAsia="Times New Roman"/>
          <w:sz w:val="24"/>
          <w:szCs w:val="24"/>
        </w:rPr>
        <w:t xml:space="preserve">n these circumstances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9" w:name="a9_25"/>
      <w:bookmarkEnd w:id="29"/>
      <w:r w:rsidRPr="00932723">
        <w:rPr>
          <w:rFonts w:eastAsia="Times New Roman"/>
          <w:b/>
          <w:sz w:val="24"/>
          <w:szCs w:val="24"/>
        </w:rPr>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8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of Colorado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30" w:name="a9_26"/>
      <w:bookmarkEnd w:id="30"/>
      <w:r w:rsidRPr="00932723">
        <w:rPr>
          <w:rFonts w:eastAsia="Times New Roman"/>
          <w:b/>
          <w:sz w:val="24"/>
          <w:szCs w:val="24"/>
        </w:rPr>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in conjunction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in conjunction with Instruction 9:22, appropriately modified. In actions involving either a single defendant or multiple defendants and one or more nonparties of whom notice has been properly given under section 13-21-111.5, C.R.S., Instruction 9:28, in conjunction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of his or her damages, the otherwise applicable comparative negligence instructions must be appropriately modified. In particular, where there are two or 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possible negligence of the plaintiff  whose conduct constitutes sufficient evidence of contributory negligence.</w:t>
      </w:r>
    </w:p>
    <w:p w14:paraId="7DCE793D"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1" w:name="a9_26A"/>
      <w:bookmarkEnd w:id="31"/>
      <w:r w:rsidRPr="00932723">
        <w:rPr>
          <w:rFonts w:eastAsia="Times New Roman"/>
          <w:b/>
          <w:sz w:val="24"/>
          <w:szCs w:val="24"/>
        </w:rPr>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2" w:name="a9_26B"/>
      <w:bookmarkEnd w:id="32"/>
      <w:r w:rsidRPr="00932723">
        <w:rPr>
          <w:rFonts w:eastAsia="Times New Roman"/>
          <w:b/>
          <w:sz w:val="24"/>
          <w:szCs w:val="24"/>
        </w:rPr>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77777777" w:rsidR="00932723" w:rsidRPr="00932723" w:rsidRDefault="00932723" w:rsidP="00932723">
      <w:pPr>
        <w:rPr>
          <w:rFonts w:eastAsia="Times New Roman"/>
          <w:b/>
          <w:sz w:val="24"/>
          <w:szCs w:val="24"/>
        </w:rPr>
      </w:pPr>
    </w:p>
    <w:p w14:paraId="6F964630"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730F81E4"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34F6FBBE" w14:textId="77777777" w:rsidR="00932723" w:rsidRPr="00932723" w:rsidRDefault="00932723" w:rsidP="00932723">
      <w:pPr>
        <w:rPr>
          <w:rFonts w:eastAsia="Times New Roman"/>
          <w:b/>
          <w:sz w:val="24"/>
          <w:szCs w:val="24"/>
        </w:rPr>
      </w:pPr>
    </w:p>
    <w:p w14:paraId="022481DE"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4D96CCF5" w14:textId="77777777" w:rsidR="00932723" w:rsidRPr="00932723" w:rsidRDefault="00932723" w:rsidP="00932723">
      <w:pPr>
        <w:rPr>
          <w:rFonts w:eastAsia="Times New Roman"/>
          <w:b/>
          <w:sz w:val="24"/>
          <w:szCs w:val="24"/>
        </w:rPr>
      </w:pPr>
    </w:p>
    <w:p w14:paraId="2D41AC66" w14:textId="77777777" w:rsidR="00932723" w:rsidRPr="00932723" w:rsidRDefault="00932723" w:rsidP="00932723">
      <w:pPr>
        <w:rPr>
          <w:rFonts w:eastAsia="Times New Roman"/>
          <w:b/>
          <w:sz w:val="24"/>
          <w:szCs w:val="24"/>
        </w:rPr>
      </w:pPr>
    </w:p>
    <w:p w14:paraId="4B7F83EB" w14:textId="77777777" w:rsidR="00932723" w:rsidRPr="00932723" w:rsidRDefault="00932723" w:rsidP="00932723">
      <w:pPr>
        <w:rPr>
          <w:rFonts w:eastAsia="Times New Roman"/>
          <w:b/>
          <w:sz w:val="24"/>
          <w:szCs w:val="24"/>
        </w:rPr>
      </w:pPr>
    </w:p>
    <w:p w14:paraId="75F4B76B"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482D7709"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w:t>
      </w:r>
      <w:r w:rsidRPr="00932723">
        <w:rPr>
          <w:rFonts w:eastAsia="Times New Roman"/>
          <w:b/>
          <w:sz w:val="24"/>
          <w:szCs w:val="24"/>
        </w:rPr>
        <w:tab/>
      </w:r>
      <w:r w:rsidRPr="00932723">
        <w:rPr>
          <w:rFonts w:eastAsia="Times New Roman"/>
          <w:b/>
          <w:sz w:val="24"/>
          <w:szCs w:val="24"/>
        </w:rPr>
        <w:tab/>
        <w:t xml:space="preserve">    )</w:t>
      </w:r>
    </w:p>
    <w:p w14:paraId="133C7528"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11672DB1"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3E508E95"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A</w:t>
      </w:r>
    </w:p>
    <w:p w14:paraId="337AB53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05868C3F"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15BF0623" w14:textId="77777777" w:rsidR="00932723" w:rsidRPr="00932723" w:rsidRDefault="00932723" w:rsidP="00932723">
      <w:pPr>
        <w:rPr>
          <w:rFonts w:eastAsia="Times New Roman"/>
          <w:b/>
          <w:sz w:val="24"/>
          <w:szCs w:val="24"/>
        </w:rPr>
      </w:pPr>
    </w:p>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p w14:paraId="51160C53"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55E3AD7C"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1A834604" w14:textId="77777777" w:rsidR="00932723" w:rsidRPr="00932723" w:rsidRDefault="00932723" w:rsidP="00932723">
      <w:pPr>
        <w:rPr>
          <w:rFonts w:eastAsia="Times New Roman"/>
          <w:b/>
          <w:sz w:val="24"/>
          <w:szCs w:val="24"/>
        </w:rPr>
      </w:pPr>
    </w:p>
    <w:p w14:paraId="3921C45F"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5F773DD6" w14:textId="77777777" w:rsidR="00932723" w:rsidRPr="00932723" w:rsidRDefault="00932723" w:rsidP="00932723">
      <w:pPr>
        <w:jc w:val="center"/>
        <w:rPr>
          <w:rFonts w:eastAsia="Times New Roman"/>
          <w:b/>
          <w:sz w:val="24"/>
          <w:szCs w:val="24"/>
        </w:rPr>
      </w:pPr>
    </w:p>
    <w:p w14:paraId="7C8C25F6" w14:textId="77777777" w:rsidR="00932723" w:rsidRPr="00932723" w:rsidRDefault="00932723" w:rsidP="00932723">
      <w:pPr>
        <w:rPr>
          <w:rFonts w:eastAsia="Times New Roman"/>
          <w:b/>
          <w:sz w:val="24"/>
          <w:szCs w:val="24"/>
        </w:rPr>
      </w:pPr>
    </w:p>
    <w:p w14:paraId="27994BCD" w14:textId="77777777" w:rsidR="00932723" w:rsidRPr="00932723" w:rsidRDefault="00932723" w:rsidP="00932723">
      <w:pPr>
        <w:rPr>
          <w:rFonts w:eastAsia="Times New Roman"/>
          <w:b/>
          <w:sz w:val="24"/>
          <w:szCs w:val="24"/>
        </w:rPr>
      </w:pPr>
    </w:p>
    <w:p w14:paraId="3EFDADA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24FB794C"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                      )</w:t>
      </w:r>
    </w:p>
    <w:p w14:paraId="5E6910BB"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7FB3B1A4"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2BB2ED5F"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B</w:t>
      </w:r>
    </w:p>
    <w:p w14:paraId="0A4914AE"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30AB0F69"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2D7AEB77" w14:textId="77777777" w:rsidR="00932723" w:rsidRPr="00932723" w:rsidRDefault="00932723" w:rsidP="00932723">
      <w:pPr>
        <w:rPr>
          <w:rFonts w:eastAsia="Times New Roman"/>
          <w:b/>
          <w:sz w:val="24"/>
          <w:szCs w:val="24"/>
        </w:rPr>
      </w:pPr>
    </w:p>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77777777"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1. See Notes on Use to Instruction 9:26A and 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33" w:name="a9_26C"/>
      <w:bookmarkEnd w:id="33"/>
      <w:r w:rsidRPr="00D014AE">
        <w:rPr>
          <w:rFonts w:eastAsia="Times New Roman"/>
          <w:b/>
          <w:sz w:val="24"/>
          <w:szCs w:val="24"/>
        </w:rPr>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34" w:name="a9_26D"/>
      <w:bookmarkEnd w:id="34"/>
      <w:r w:rsidRPr="00D014AE">
        <w:rPr>
          <w:rFonts w:eastAsia="Times New Roman"/>
          <w:b/>
          <w:sz w:val="24"/>
          <w:szCs w:val="24"/>
        </w:rPr>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A:</w:t>
      </w:r>
    </w:p>
    <w:p w14:paraId="3EFA9386" w14:textId="77777777" w:rsidR="00D014AE" w:rsidRPr="00D014AE" w:rsidRDefault="00D014AE" w:rsidP="00D014AE">
      <w:pPr>
        <w:rPr>
          <w:rFonts w:eastAsia="Times New Roman"/>
          <w:b/>
          <w:sz w:val="24"/>
          <w:szCs w:val="24"/>
        </w:rPr>
      </w:pPr>
    </w:p>
    <w:p w14:paraId="2DFA6016"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944EEC0"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648835E2" w14:textId="77777777" w:rsidR="00D014AE" w:rsidRPr="00D014AE" w:rsidRDefault="00D014AE" w:rsidP="00D014AE">
      <w:pPr>
        <w:rPr>
          <w:rFonts w:eastAsia="Times New Roman"/>
          <w:b/>
          <w:sz w:val="24"/>
          <w:szCs w:val="24"/>
        </w:rPr>
      </w:pPr>
    </w:p>
    <w:p w14:paraId="5887FBF0"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73D9020C" w14:textId="77777777" w:rsidR="00D014AE" w:rsidRPr="00D014AE" w:rsidRDefault="00D014AE" w:rsidP="00D014AE">
      <w:pPr>
        <w:rPr>
          <w:rFonts w:eastAsia="Times New Roman"/>
          <w:b/>
          <w:sz w:val="24"/>
          <w:szCs w:val="24"/>
        </w:rPr>
      </w:pPr>
    </w:p>
    <w:p w14:paraId="67307AB9" w14:textId="77777777" w:rsidR="00D014AE" w:rsidRPr="00D014AE" w:rsidRDefault="00D014AE" w:rsidP="00D014AE">
      <w:pPr>
        <w:rPr>
          <w:rFonts w:eastAsia="Times New Roman"/>
          <w:b/>
          <w:sz w:val="24"/>
          <w:szCs w:val="24"/>
        </w:rPr>
      </w:pPr>
    </w:p>
    <w:p w14:paraId="49E0E87E" w14:textId="77777777" w:rsidR="00D014AE" w:rsidRPr="00D014AE" w:rsidRDefault="00D014AE" w:rsidP="00D014AE">
      <w:pPr>
        <w:rPr>
          <w:rFonts w:eastAsia="Times New Roman"/>
          <w:b/>
          <w:sz w:val="24"/>
          <w:szCs w:val="24"/>
        </w:rPr>
      </w:pPr>
    </w:p>
    <w:p w14:paraId="5444091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511D4644"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6B1D7E29"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657DD477"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274CD6E3"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A</w:t>
      </w:r>
    </w:p>
    <w:p w14:paraId="49DC8D6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2D2927BF"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1EE68BE0" w14:textId="77777777" w:rsidR="00D014AE" w:rsidRPr="00D014AE" w:rsidRDefault="00D014AE" w:rsidP="00D014AE">
      <w:pPr>
        <w:rPr>
          <w:rFonts w:eastAsia="Times New Roman"/>
          <w:b/>
          <w:sz w:val="24"/>
          <w:szCs w:val="24"/>
        </w:rPr>
      </w:pPr>
    </w:p>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p w14:paraId="14B1A595"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E2A0F4E"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2E9A1CCC" w14:textId="77777777" w:rsidR="00D014AE" w:rsidRPr="00D014AE" w:rsidRDefault="00D014AE" w:rsidP="00D014AE">
      <w:pPr>
        <w:rPr>
          <w:rFonts w:eastAsia="Times New Roman"/>
          <w:b/>
          <w:sz w:val="24"/>
          <w:szCs w:val="24"/>
        </w:rPr>
      </w:pPr>
    </w:p>
    <w:p w14:paraId="694F8284"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2A4EFBF0" w14:textId="77777777" w:rsidR="00D014AE" w:rsidRPr="00D014AE" w:rsidRDefault="00D014AE" w:rsidP="00D014AE">
      <w:pPr>
        <w:jc w:val="center"/>
        <w:rPr>
          <w:rFonts w:eastAsia="Times New Roman"/>
          <w:b/>
          <w:sz w:val="24"/>
          <w:szCs w:val="24"/>
        </w:rPr>
      </w:pPr>
    </w:p>
    <w:p w14:paraId="3323F4F0" w14:textId="77777777" w:rsidR="00D014AE" w:rsidRPr="00D014AE" w:rsidRDefault="00D014AE" w:rsidP="00D014AE">
      <w:pPr>
        <w:rPr>
          <w:rFonts w:eastAsia="Times New Roman"/>
          <w:b/>
          <w:sz w:val="24"/>
          <w:szCs w:val="24"/>
        </w:rPr>
      </w:pPr>
    </w:p>
    <w:p w14:paraId="0578715C" w14:textId="77777777" w:rsidR="00D014AE" w:rsidRPr="00D014AE" w:rsidRDefault="00D014AE" w:rsidP="00D014AE">
      <w:pPr>
        <w:rPr>
          <w:rFonts w:eastAsia="Times New Roman"/>
          <w:b/>
          <w:sz w:val="24"/>
          <w:szCs w:val="24"/>
        </w:rPr>
      </w:pPr>
    </w:p>
    <w:p w14:paraId="78A1858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678D55BA"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341EA2CD"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16587156"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5A00A211"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B</w:t>
      </w:r>
    </w:p>
    <w:p w14:paraId="65565E5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3D6ED6C0"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603149BB" w14:textId="77777777" w:rsidR="00D014AE" w:rsidRPr="00D014AE" w:rsidRDefault="00D014AE" w:rsidP="00D014AE">
      <w:pPr>
        <w:rPr>
          <w:rFonts w:eastAsia="Times New Roman"/>
          <w:b/>
          <w:sz w:val="24"/>
          <w:szCs w:val="24"/>
        </w:rPr>
      </w:pPr>
    </w:p>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35" w:name="a9_27"/>
      <w:bookmarkEnd w:id="35"/>
      <w:r w:rsidRPr="00F86F49">
        <w:rPr>
          <w:rFonts w:eastAsia="Times New Roman"/>
          <w:b/>
          <w:sz w:val="24"/>
          <w:szCs w:val="24"/>
        </w:rPr>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36" w:name="a9_27A"/>
      <w:bookmarkEnd w:id="36"/>
      <w:r w:rsidRPr="0047120C">
        <w:rPr>
          <w:rFonts w:eastAsia="Times New Roman"/>
          <w:b/>
          <w:sz w:val="24"/>
          <w:szCs w:val="24"/>
        </w:rPr>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37" w:name="a9_27B"/>
      <w:bookmarkEnd w:id="37"/>
      <w:r w:rsidRPr="0047120C">
        <w:rPr>
          <w:rFonts w:eastAsia="Times New Roman"/>
          <w:b/>
          <w:sz w:val="24"/>
          <w:szCs w:val="24"/>
        </w:rPr>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A:</w:t>
      </w:r>
    </w:p>
    <w:p w14:paraId="6C8F856D" w14:textId="77777777" w:rsidR="0047120C" w:rsidRPr="0047120C" w:rsidRDefault="0047120C" w:rsidP="0047120C">
      <w:pPr>
        <w:jc w:val="center"/>
        <w:rPr>
          <w:rFonts w:eastAsia="Times New Roman"/>
          <w:b/>
          <w:sz w:val="24"/>
          <w:szCs w:val="24"/>
        </w:rPr>
      </w:pPr>
    </w:p>
    <w:p w14:paraId="58FEA5D3"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C2C79FA"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11503BFF" w14:textId="77777777" w:rsidR="0047120C" w:rsidRPr="0047120C" w:rsidRDefault="0047120C" w:rsidP="0047120C">
      <w:pPr>
        <w:rPr>
          <w:rFonts w:eastAsia="Times New Roman"/>
          <w:b/>
          <w:sz w:val="24"/>
          <w:szCs w:val="24"/>
        </w:rPr>
      </w:pPr>
    </w:p>
    <w:p w14:paraId="4E1A66C0"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65E4A7AB" w14:textId="77777777" w:rsidR="0047120C" w:rsidRPr="0047120C" w:rsidRDefault="0047120C" w:rsidP="0047120C">
      <w:pPr>
        <w:jc w:val="center"/>
        <w:rPr>
          <w:rFonts w:eastAsia="Times New Roman"/>
          <w:b/>
          <w:sz w:val="24"/>
          <w:szCs w:val="24"/>
        </w:rPr>
      </w:pPr>
    </w:p>
    <w:p w14:paraId="100135BF" w14:textId="77777777" w:rsidR="0047120C" w:rsidRPr="0047120C" w:rsidRDefault="0047120C" w:rsidP="0047120C">
      <w:pPr>
        <w:rPr>
          <w:rFonts w:eastAsia="Times New Roman"/>
          <w:b/>
          <w:sz w:val="24"/>
          <w:szCs w:val="24"/>
        </w:rPr>
      </w:pPr>
    </w:p>
    <w:p w14:paraId="1977A613" w14:textId="77777777" w:rsidR="0047120C" w:rsidRPr="0047120C" w:rsidRDefault="0047120C" w:rsidP="0047120C">
      <w:pPr>
        <w:rPr>
          <w:rFonts w:eastAsia="Times New Roman"/>
          <w:b/>
          <w:sz w:val="24"/>
          <w:szCs w:val="24"/>
        </w:rPr>
      </w:pPr>
    </w:p>
    <w:p w14:paraId="1E2AD78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C9B51D2"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1D9EE831"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743E5FDD"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17F086BE"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A</w:t>
      </w:r>
    </w:p>
    <w:p w14:paraId="016DD86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E13B5CA"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05320671" w14:textId="77777777" w:rsidR="0047120C" w:rsidRPr="0047120C" w:rsidRDefault="0047120C" w:rsidP="0047120C">
      <w:pPr>
        <w:rPr>
          <w:rFonts w:eastAsia="Times New Roman"/>
          <w:b/>
          <w:sz w:val="24"/>
          <w:szCs w:val="24"/>
        </w:rPr>
      </w:pPr>
    </w:p>
    <w:p w14:paraId="6B2DC609" w14:textId="77777777" w:rsidR="0047120C" w:rsidRPr="0047120C" w:rsidRDefault="0047120C" w:rsidP="0047120C">
      <w:pPr>
        <w:rPr>
          <w:rFonts w:eastAsia="Times New Roman"/>
          <w:b/>
          <w:sz w:val="24"/>
          <w:szCs w:val="24"/>
        </w:rPr>
      </w:pPr>
    </w:p>
    <w:p w14:paraId="56132ED2"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B:</w:t>
      </w:r>
    </w:p>
    <w:p w14:paraId="4C850B25" w14:textId="77777777" w:rsidR="0047120C" w:rsidRPr="0047120C" w:rsidRDefault="0047120C" w:rsidP="0047120C">
      <w:pPr>
        <w:rPr>
          <w:rFonts w:eastAsia="Times New Roman"/>
          <w:b/>
          <w:sz w:val="24"/>
          <w:szCs w:val="24"/>
        </w:rPr>
      </w:pPr>
    </w:p>
    <w:p w14:paraId="27097A50"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1A609CF"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49D30D43" w14:textId="77777777" w:rsidR="0047120C" w:rsidRPr="0047120C" w:rsidRDefault="0047120C" w:rsidP="0047120C">
      <w:pPr>
        <w:rPr>
          <w:rFonts w:eastAsia="Times New Roman"/>
          <w:b/>
          <w:sz w:val="24"/>
          <w:szCs w:val="24"/>
        </w:rPr>
      </w:pPr>
    </w:p>
    <w:p w14:paraId="40B08C9F"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500F7BF7" w14:textId="77777777" w:rsidR="0047120C" w:rsidRPr="0047120C" w:rsidRDefault="0047120C" w:rsidP="0047120C">
      <w:pPr>
        <w:jc w:val="center"/>
        <w:rPr>
          <w:rFonts w:eastAsia="Times New Roman"/>
          <w:b/>
          <w:sz w:val="24"/>
          <w:szCs w:val="24"/>
        </w:rPr>
      </w:pPr>
    </w:p>
    <w:p w14:paraId="7D138227" w14:textId="77777777" w:rsidR="0047120C" w:rsidRPr="0047120C" w:rsidRDefault="0047120C" w:rsidP="0047120C">
      <w:pPr>
        <w:rPr>
          <w:rFonts w:eastAsia="Times New Roman"/>
          <w:b/>
          <w:sz w:val="24"/>
          <w:szCs w:val="24"/>
        </w:rPr>
      </w:pPr>
    </w:p>
    <w:p w14:paraId="707500AF" w14:textId="77777777" w:rsidR="0047120C" w:rsidRPr="0047120C" w:rsidRDefault="0047120C" w:rsidP="0047120C">
      <w:pPr>
        <w:rPr>
          <w:rFonts w:eastAsia="Times New Roman"/>
          <w:b/>
          <w:sz w:val="24"/>
          <w:szCs w:val="24"/>
        </w:rPr>
      </w:pPr>
    </w:p>
    <w:p w14:paraId="53A836C7" w14:textId="77777777" w:rsidR="0047120C" w:rsidRPr="0047120C" w:rsidRDefault="0047120C" w:rsidP="0047120C">
      <w:pPr>
        <w:rPr>
          <w:rFonts w:eastAsia="Times New Roman"/>
          <w:b/>
          <w:sz w:val="24"/>
          <w:szCs w:val="24"/>
        </w:rPr>
      </w:pPr>
    </w:p>
    <w:p w14:paraId="774A5E36"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7B0D295C"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42F8B66B"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5A7AF46C"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39FFAD00"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B</w:t>
      </w:r>
    </w:p>
    <w:p w14:paraId="209CA3B5"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34410DE7"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3EBF24C5" w14:textId="77777777" w:rsidR="0047120C" w:rsidRPr="0047120C" w:rsidRDefault="0047120C" w:rsidP="0047120C">
      <w:pPr>
        <w:rPr>
          <w:rFonts w:eastAsia="Times New Roman"/>
          <w:b/>
          <w:sz w:val="24"/>
          <w:szCs w:val="24"/>
        </w:rPr>
      </w:pPr>
    </w:p>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Pr="0047120C">
        <w:rPr>
          <w:rFonts w:eastAsia="Times New Roman"/>
          <w:b/>
          <w:sz w:val="24"/>
          <w:szCs w:val="24"/>
        </w:rPr>
        <w:t xml:space="preserve">:  </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38" w:name="a9_27C"/>
      <w:bookmarkEnd w:id="38"/>
      <w:r w:rsidRPr="0047120C">
        <w:rPr>
          <w:rFonts w:eastAsia="Times New Roman"/>
          <w:b/>
          <w:sz w:val="24"/>
          <w:szCs w:val="24"/>
        </w:rPr>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39" w:name="a9_27D"/>
      <w:bookmarkEnd w:id="39"/>
      <w:r w:rsidRPr="008812A8">
        <w:rPr>
          <w:rFonts w:eastAsia="Times New Roman"/>
          <w:b/>
          <w:sz w:val="24"/>
          <w:szCs w:val="24"/>
        </w:rPr>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A:</w:t>
      </w:r>
    </w:p>
    <w:p w14:paraId="1A167CAE" w14:textId="77777777" w:rsidR="008D2D56" w:rsidRPr="008D2D56" w:rsidRDefault="008D2D56" w:rsidP="008D2D56">
      <w:pPr>
        <w:rPr>
          <w:rFonts w:eastAsia="Times New Roman"/>
          <w:b/>
          <w:sz w:val="24"/>
          <w:szCs w:val="24"/>
        </w:rPr>
      </w:pPr>
    </w:p>
    <w:p w14:paraId="6BB9E0D9"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54F3C3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26931679" w14:textId="77777777" w:rsidR="008D2D56" w:rsidRPr="008D2D56" w:rsidRDefault="008D2D56" w:rsidP="008D2D56">
      <w:pPr>
        <w:jc w:val="center"/>
        <w:rPr>
          <w:rFonts w:eastAsia="Times New Roman"/>
          <w:b/>
          <w:sz w:val="24"/>
          <w:szCs w:val="24"/>
        </w:rPr>
      </w:pPr>
    </w:p>
    <w:p w14:paraId="73D1EF3A"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57D38B04" w14:textId="77777777" w:rsidR="008D2D56" w:rsidRPr="008D2D56" w:rsidRDefault="008D2D56" w:rsidP="008D2D56">
      <w:pPr>
        <w:rPr>
          <w:rFonts w:eastAsia="Times New Roman"/>
          <w:b/>
          <w:sz w:val="24"/>
          <w:szCs w:val="24"/>
        </w:rPr>
      </w:pPr>
    </w:p>
    <w:p w14:paraId="6988F789" w14:textId="77777777" w:rsidR="008D2D56" w:rsidRPr="008D2D56" w:rsidRDefault="008D2D56" w:rsidP="008D2D56">
      <w:pPr>
        <w:rPr>
          <w:rFonts w:eastAsia="Times New Roman"/>
          <w:b/>
          <w:sz w:val="24"/>
          <w:szCs w:val="24"/>
        </w:rPr>
      </w:pPr>
    </w:p>
    <w:p w14:paraId="468D2FDD" w14:textId="77777777" w:rsidR="008D2D56" w:rsidRPr="008D2D56" w:rsidRDefault="008D2D56" w:rsidP="008D2D56">
      <w:pPr>
        <w:rPr>
          <w:rFonts w:eastAsia="Times New Roman"/>
          <w:b/>
          <w:sz w:val="24"/>
          <w:szCs w:val="24"/>
        </w:rPr>
      </w:pPr>
    </w:p>
    <w:p w14:paraId="31721D1C"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01D37D43"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29792EC2"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2903A3E5"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0BB34363"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A</w:t>
      </w:r>
    </w:p>
    <w:p w14:paraId="772CF378"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2853F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CF042D4" w14:textId="77777777" w:rsidR="008D2D56" w:rsidRPr="008D2D56" w:rsidRDefault="008D2D56" w:rsidP="008D2D56">
      <w:pPr>
        <w:rPr>
          <w:rFonts w:eastAsia="Times New Roman"/>
          <w:b/>
          <w:sz w:val="24"/>
          <w:szCs w:val="24"/>
        </w:rPr>
      </w:pPr>
    </w:p>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p w14:paraId="6FA71072"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772ECB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5934FDDF" w14:textId="77777777" w:rsidR="008D2D56" w:rsidRPr="008D2D56" w:rsidRDefault="008D2D56" w:rsidP="008D2D56">
      <w:pPr>
        <w:rPr>
          <w:rFonts w:eastAsia="Times New Roman"/>
          <w:b/>
          <w:sz w:val="24"/>
          <w:szCs w:val="24"/>
        </w:rPr>
      </w:pPr>
    </w:p>
    <w:p w14:paraId="60FC3857"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470A43C3" w14:textId="77777777" w:rsidR="008D2D56" w:rsidRPr="008D2D56" w:rsidRDefault="008D2D56" w:rsidP="008D2D56">
      <w:pPr>
        <w:rPr>
          <w:rFonts w:eastAsia="Times New Roman"/>
          <w:b/>
          <w:sz w:val="24"/>
          <w:szCs w:val="24"/>
        </w:rPr>
      </w:pPr>
    </w:p>
    <w:p w14:paraId="6FD667BA" w14:textId="77777777" w:rsidR="008D2D56" w:rsidRPr="008D2D56" w:rsidRDefault="008D2D56" w:rsidP="008D2D56">
      <w:pPr>
        <w:rPr>
          <w:rFonts w:eastAsia="Times New Roman"/>
          <w:b/>
          <w:sz w:val="24"/>
          <w:szCs w:val="24"/>
        </w:rPr>
      </w:pPr>
    </w:p>
    <w:p w14:paraId="0F564D40" w14:textId="77777777" w:rsidR="008D2D56" w:rsidRPr="008D2D56" w:rsidRDefault="008D2D56" w:rsidP="008D2D56">
      <w:pPr>
        <w:rPr>
          <w:rFonts w:eastAsia="Times New Roman"/>
          <w:b/>
          <w:sz w:val="24"/>
          <w:szCs w:val="24"/>
        </w:rPr>
      </w:pPr>
    </w:p>
    <w:p w14:paraId="7CDE3B55"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749716B9"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634FB84F"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045E8758"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397AE9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B</w:t>
      </w:r>
    </w:p>
    <w:p w14:paraId="3B6B04FA"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3AAB30E"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6A3D776" w14:textId="77777777" w:rsidR="008D2D56" w:rsidRPr="008D2D56" w:rsidRDefault="008D2D56" w:rsidP="008D2D56">
      <w:pPr>
        <w:rPr>
          <w:rFonts w:eastAsia="Times New Roman"/>
          <w:b/>
          <w:sz w:val="24"/>
          <w:szCs w:val="24"/>
        </w:rPr>
      </w:pPr>
    </w:p>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7. Was the negligence, if any, of the plaintiff a cause of (his) (her)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40" w:name="a9_28"/>
      <w:bookmarkEnd w:id="40"/>
      <w:r w:rsidRPr="003837B6">
        <w:rPr>
          <w:rFonts w:eastAsia="Times New Roman"/>
          <w:b/>
          <w:sz w:val="24"/>
          <w:szCs w:val="24"/>
        </w:rPr>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003837B6">
        <w:rPr>
          <w:rFonts w:eastAsia="Times New Roman"/>
          <w:b/>
          <w:bCs/>
          <w:sz w:val="24"/>
          <w:szCs w:val="24"/>
        </w:rPr>
        <w:t>Mountain Mobile Mix, Inc. v. Gifford</w:t>
      </w:r>
      <w:r w:rsidRPr="003837B6">
        <w:rPr>
          <w:rFonts w:eastAsia="Times New Roman"/>
          <w:bCs/>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003837B6">
        <w:rPr>
          <w:rFonts w:eastAsia="Times New Roman"/>
          <w:bCs/>
          <w:i/>
          <w:sz w:val="24"/>
          <w:szCs w:val="24"/>
        </w:rPr>
        <w:t>See</w:t>
      </w:r>
      <w:r w:rsidRPr="003837B6">
        <w:rPr>
          <w:rFonts w:eastAsia="Times New Roman"/>
          <w:bCs/>
          <w:sz w:val="24"/>
          <w:szCs w:val="24"/>
        </w:rPr>
        <w:t xml:space="preserve"> </w:t>
      </w:r>
      <w:r w:rsidRPr="003837B6">
        <w:rPr>
          <w:rFonts w:eastAsia="Times New Roman"/>
          <w:b/>
          <w:bCs/>
          <w:sz w:val="24"/>
          <w:szCs w:val="24"/>
        </w:rPr>
        <w:t>Inland/Riggle Oil Co. v. Painter</w:t>
      </w:r>
      <w:r w:rsidRPr="003837B6">
        <w:rPr>
          <w:rFonts w:eastAsia="Times New Roman"/>
          <w:bCs/>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41" w:name="a9_28A"/>
      <w:bookmarkEnd w:id="41"/>
      <w:r w:rsidRPr="00F022D4">
        <w:rPr>
          <w:rFonts w:eastAsia="Times New Roman"/>
          <w:b/>
          <w:sz w:val="24"/>
          <w:szCs w:val="24"/>
        </w:rPr>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42" w:name="a9_28B"/>
      <w:bookmarkEnd w:id="42"/>
      <w:r w:rsidRPr="00F022D4">
        <w:rPr>
          <w:rFonts w:eastAsia="Times New Roman"/>
          <w:b/>
          <w:sz w:val="24"/>
          <w:szCs w:val="24"/>
        </w:rPr>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p w14:paraId="48D02098"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w:t>
      </w:r>
    </w:p>
    <w:p w14:paraId="737F318B" w14:textId="77777777" w:rsidR="00F022D4" w:rsidRPr="00F022D4" w:rsidRDefault="00F022D4" w:rsidP="00F022D4">
      <w:pPr>
        <w:jc w:val="center"/>
        <w:rPr>
          <w:rFonts w:eastAsia="Times New Roman"/>
          <w:b/>
          <w:sz w:val="24"/>
          <w:szCs w:val="24"/>
        </w:rPr>
      </w:pPr>
      <w:r w:rsidRPr="00F022D4">
        <w:rPr>
          <w:rFonts w:eastAsia="Times New Roman"/>
          <w:b/>
          <w:sz w:val="24"/>
          <w:szCs w:val="24"/>
        </w:rPr>
        <w:t>THE COUNTY OF _______, STATE OF COLORADO</w:t>
      </w:r>
    </w:p>
    <w:p w14:paraId="719CA8E4" w14:textId="77777777" w:rsidR="00F022D4" w:rsidRPr="00F022D4" w:rsidRDefault="00F022D4" w:rsidP="00F022D4">
      <w:pPr>
        <w:jc w:val="center"/>
        <w:rPr>
          <w:rFonts w:eastAsia="Times New Roman"/>
          <w:b/>
          <w:sz w:val="24"/>
          <w:szCs w:val="24"/>
        </w:rPr>
      </w:pPr>
    </w:p>
    <w:p w14:paraId="2208155C"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83EDE" w14:textId="77777777" w:rsidR="00F022D4" w:rsidRPr="00F022D4" w:rsidRDefault="00F022D4" w:rsidP="00F022D4">
      <w:pPr>
        <w:rPr>
          <w:rFonts w:eastAsia="Times New Roman"/>
          <w:b/>
          <w:sz w:val="24"/>
          <w:szCs w:val="24"/>
        </w:rPr>
      </w:pPr>
    </w:p>
    <w:p w14:paraId="42009953" w14:textId="77777777" w:rsidR="00F022D4" w:rsidRPr="00F022D4" w:rsidRDefault="00F022D4" w:rsidP="00F022D4">
      <w:pPr>
        <w:rPr>
          <w:rFonts w:eastAsia="Times New Roman"/>
          <w:b/>
          <w:sz w:val="24"/>
          <w:szCs w:val="24"/>
        </w:rPr>
      </w:pPr>
    </w:p>
    <w:p w14:paraId="2C06D45A" w14:textId="77777777" w:rsidR="00F022D4" w:rsidRPr="00F022D4" w:rsidRDefault="00F022D4" w:rsidP="00F022D4">
      <w:pPr>
        <w:rPr>
          <w:rFonts w:eastAsia="Times New Roman"/>
          <w:b/>
          <w:sz w:val="24"/>
          <w:szCs w:val="24"/>
        </w:rPr>
      </w:pPr>
    </w:p>
    <w:p w14:paraId="1D0D5A50"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244E6BD5"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6F8B89C4"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3117AB"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165D184"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0A2378FE"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0DE5590E"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32962B14" w14:textId="77777777" w:rsidR="00F022D4" w:rsidRPr="00F022D4" w:rsidRDefault="00F022D4" w:rsidP="00F022D4">
      <w:pPr>
        <w:rPr>
          <w:rFonts w:eastAsia="Times New Roman"/>
          <w:b/>
          <w:sz w:val="24"/>
          <w:szCs w:val="24"/>
        </w:rPr>
      </w:pPr>
    </w:p>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16152D7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p w14:paraId="07645BD2"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30234841"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5497AB98" w14:textId="77777777" w:rsidR="00F022D4" w:rsidRPr="00F022D4" w:rsidRDefault="00F022D4" w:rsidP="00F022D4">
      <w:pPr>
        <w:rPr>
          <w:rFonts w:eastAsia="Times New Roman"/>
          <w:b/>
          <w:sz w:val="24"/>
          <w:szCs w:val="24"/>
        </w:rPr>
      </w:pPr>
    </w:p>
    <w:p w14:paraId="599ED915" w14:textId="77777777" w:rsidR="00F022D4" w:rsidRPr="00F022D4" w:rsidRDefault="00F022D4" w:rsidP="00F022D4">
      <w:pPr>
        <w:rPr>
          <w:rFonts w:eastAsia="Times New Roman"/>
          <w:b/>
          <w:sz w:val="24"/>
          <w:szCs w:val="24"/>
        </w:rPr>
      </w:pPr>
    </w:p>
    <w:p w14:paraId="3DFAE5ED"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5D539322" w14:textId="77777777" w:rsidR="00F022D4" w:rsidRPr="00F022D4" w:rsidRDefault="00F022D4" w:rsidP="00F022D4">
      <w:pPr>
        <w:jc w:val="center"/>
        <w:rPr>
          <w:rFonts w:eastAsia="Times New Roman"/>
          <w:b/>
          <w:sz w:val="24"/>
          <w:szCs w:val="24"/>
        </w:rPr>
      </w:pPr>
    </w:p>
    <w:p w14:paraId="6A40579D" w14:textId="77777777" w:rsidR="00F022D4" w:rsidRPr="00F022D4" w:rsidRDefault="00F022D4" w:rsidP="00F022D4">
      <w:pPr>
        <w:rPr>
          <w:rFonts w:eastAsia="Times New Roman"/>
          <w:b/>
          <w:sz w:val="24"/>
          <w:szCs w:val="24"/>
        </w:rPr>
      </w:pPr>
    </w:p>
    <w:p w14:paraId="416E2130" w14:textId="77777777" w:rsidR="00F022D4" w:rsidRPr="00F022D4" w:rsidRDefault="00F022D4" w:rsidP="00F022D4">
      <w:pPr>
        <w:rPr>
          <w:rFonts w:eastAsia="Times New Roman"/>
          <w:b/>
          <w:sz w:val="24"/>
          <w:szCs w:val="24"/>
        </w:rPr>
      </w:pPr>
    </w:p>
    <w:p w14:paraId="38FC11A5"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93DAD4D"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0E2E2BF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1C590656"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E54CACA"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35F46E0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7D2E5A7C"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7652339D" w14:textId="77777777" w:rsidR="00F022D4" w:rsidRPr="00F022D4" w:rsidRDefault="00F022D4" w:rsidP="00F022D4">
      <w:pPr>
        <w:rPr>
          <w:rFonts w:eastAsia="Times New Roman"/>
          <w:b/>
          <w:sz w:val="24"/>
          <w:szCs w:val="24"/>
        </w:rPr>
      </w:pPr>
    </w:p>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F50FCB4"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p>
    <w:p w14:paraId="10FB84EC" w14:textId="77777777" w:rsidR="00F022D4" w:rsidRDefault="00F022D4">
      <w:pPr>
        <w:rPr>
          <w:rFonts w:eastAsia="Times New Roman"/>
          <w:bCs/>
          <w:sz w:val="24"/>
          <w:szCs w:val="24"/>
        </w:rPr>
      </w:pPr>
      <w:r>
        <w:rPr>
          <w:rFonts w:eastAsia="Times New Roman"/>
          <w:bCs/>
          <w:sz w:val="24"/>
          <w:szCs w:val="24"/>
        </w:rPr>
        <w:br w:type="page"/>
      </w:r>
    </w:p>
    <w:p w14:paraId="1C270B35" w14:textId="77777777" w:rsidR="00F022D4" w:rsidRPr="009E3DA4" w:rsidRDefault="00F022D4" w:rsidP="00F022D4">
      <w:pPr>
        <w:spacing w:after="240"/>
        <w:ind w:left="720" w:hanging="720"/>
        <w:rPr>
          <w:rFonts w:eastAsia="Times New Roman"/>
          <w:b/>
          <w:sz w:val="24"/>
          <w:szCs w:val="24"/>
        </w:rPr>
      </w:pPr>
      <w:bookmarkStart w:id="43" w:name="a9_28C"/>
      <w:bookmarkEnd w:id="43"/>
      <w:r w:rsidRPr="00F022D4">
        <w:rPr>
          <w:rFonts w:eastAsia="Times New Roman"/>
          <w:b/>
          <w:sz w:val="24"/>
          <w:szCs w:val="24"/>
        </w:rPr>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44" w:name="a9_28D"/>
      <w:bookmarkEnd w:id="44"/>
      <w:r w:rsidRPr="00F022D4">
        <w:rPr>
          <w:rFonts w:eastAsia="Times New Roman"/>
          <w:b/>
          <w:sz w:val="24"/>
          <w:szCs w:val="24"/>
        </w:rPr>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0FB947E0" w14:textId="77777777" w:rsidR="00F022D4" w:rsidRPr="00F022D4" w:rsidRDefault="00F022D4" w:rsidP="00F022D4">
      <w:pPr>
        <w:rPr>
          <w:rFonts w:eastAsia="Times New Roman"/>
          <w:b/>
          <w:sz w:val="24"/>
          <w:szCs w:val="24"/>
        </w:rPr>
      </w:pPr>
    </w:p>
    <w:p w14:paraId="520710F9"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74230DED"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7FDA2565" w14:textId="77777777" w:rsidR="00F022D4" w:rsidRPr="00F022D4" w:rsidRDefault="00F022D4" w:rsidP="00F022D4">
      <w:pPr>
        <w:jc w:val="center"/>
        <w:rPr>
          <w:rFonts w:eastAsia="Times New Roman"/>
          <w:b/>
          <w:sz w:val="24"/>
          <w:szCs w:val="24"/>
        </w:rPr>
      </w:pPr>
    </w:p>
    <w:p w14:paraId="6ED98DE6"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59449" w14:textId="77777777" w:rsidR="00F022D4" w:rsidRPr="00F022D4" w:rsidRDefault="00F022D4" w:rsidP="00F022D4">
      <w:pPr>
        <w:rPr>
          <w:rFonts w:eastAsia="Times New Roman"/>
          <w:b/>
          <w:sz w:val="24"/>
          <w:szCs w:val="24"/>
        </w:rPr>
      </w:pPr>
    </w:p>
    <w:p w14:paraId="5BB6855E" w14:textId="77777777" w:rsidR="00F022D4" w:rsidRPr="00F022D4" w:rsidRDefault="00F022D4" w:rsidP="00F022D4">
      <w:pPr>
        <w:rPr>
          <w:rFonts w:eastAsia="Times New Roman"/>
          <w:b/>
          <w:sz w:val="24"/>
          <w:szCs w:val="24"/>
        </w:rPr>
      </w:pPr>
    </w:p>
    <w:p w14:paraId="0427409E" w14:textId="77777777" w:rsidR="00F022D4" w:rsidRPr="00F022D4" w:rsidRDefault="00F022D4" w:rsidP="00F022D4">
      <w:pPr>
        <w:rPr>
          <w:rFonts w:eastAsia="Times New Roman"/>
          <w:b/>
          <w:sz w:val="24"/>
          <w:szCs w:val="24"/>
        </w:rPr>
      </w:pPr>
    </w:p>
    <w:p w14:paraId="70E69C3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5A044B10"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r w:rsidRPr="00F022D4">
        <w:rPr>
          <w:rFonts w:eastAsia="Times New Roman"/>
          <w:b/>
          <w:sz w:val="24"/>
          <w:szCs w:val="24"/>
        </w:rPr>
        <w:tab/>
      </w:r>
      <w:r w:rsidRPr="00F022D4">
        <w:rPr>
          <w:rFonts w:eastAsia="Times New Roman"/>
          <w:b/>
          <w:sz w:val="24"/>
          <w:szCs w:val="24"/>
        </w:rPr>
        <w:tab/>
        <w:t xml:space="preserve">    )</w:t>
      </w:r>
    </w:p>
    <w:p w14:paraId="71C0978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0481F368"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08639CD9"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7084EFE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6F50854"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714D3F07" w14:textId="77777777" w:rsidR="00F022D4" w:rsidRPr="00F022D4" w:rsidRDefault="00F022D4" w:rsidP="00F022D4">
      <w:pPr>
        <w:rPr>
          <w:rFonts w:eastAsia="Times New Roman"/>
          <w:b/>
          <w:sz w:val="24"/>
          <w:szCs w:val="24"/>
        </w:rPr>
      </w:pPr>
    </w:p>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55A4433C" w14:textId="77777777" w:rsidR="00F022D4" w:rsidRPr="00F022D4" w:rsidRDefault="00F022D4" w:rsidP="00F022D4">
      <w:pPr>
        <w:rPr>
          <w:rFonts w:eastAsia="Times New Roman"/>
          <w:b/>
          <w:sz w:val="24"/>
          <w:szCs w:val="24"/>
        </w:rPr>
      </w:pPr>
    </w:p>
    <w:p w14:paraId="19B42CD7"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028F7FE" w14:textId="77777777" w:rsidR="00F022D4" w:rsidRPr="00F022D4" w:rsidRDefault="00F022D4" w:rsidP="00F022D4">
      <w:pPr>
        <w:rPr>
          <w:rFonts w:eastAsia="Times New Roman"/>
          <w:b/>
          <w:sz w:val="24"/>
          <w:szCs w:val="24"/>
        </w:rPr>
      </w:pPr>
    </w:p>
    <w:p w14:paraId="2EBE947B"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6052F7EA"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69FDC5EA" w14:textId="77777777" w:rsidR="00F022D4" w:rsidRPr="00F022D4" w:rsidRDefault="00F022D4" w:rsidP="00F022D4">
      <w:pPr>
        <w:rPr>
          <w:rFonts w:eastAsia="Times New Roman"/>
          <w:b/>
          <w:sz w:val="24"/>
          <w:szCs w:val="24"/>
        </w:rPr>
      </w:pPr>
    </w:p>
    <w:p w14:paraId="479E9027" w14:textId="77777777" w:rsidR="00F022D4" w:rsidRPr="00F022D4" w:rsidRDefault="00F022D4" w:rsidP="00F022D4">
      <w:pPr>
        <w:rPr>
          <w:rFonts w:eastAsia="Times New Roman"/>
          <w:b/>
          <w:sz w:val="24"/>
          <w:szCs w:val="24"/>
        </w:rPr>
      </w:pPr>
    </w:p>
    <w:p w14:paraId="290D0275"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7324179F" w14:textId="77777777" w:rsidR="00F022D4" w:rsidRPr="00F022D4" w:rsidRDefault="00F022D4" w:rsidP="00F022D4">
      <w:pPr>
        <w:rPr>
          <w:rFonts w:eastAsia="Times New Roman"/>
          <w:b/>
          <w:sz w:val="24"/>
          <w:szCs w:val="24"/>
        </w:rPr>
      </w:pPr>
    </w:p>
    <w:p w14:paraId="4AAB15CA" w14:textId="77777777" w:rsidR="00F022D4" w:rsidRPr="00F022D4" w:rsidRDefault="00F022D4" w:rsidP="00F022D4">
      <w:pPr>
        <w:rPr>
          <w:rFonts w:eastAsia="Times New Roman"/>
          <w:b/>
          <w:sz w:val="24"/>
          <w:szCs w:val="24"/>
        </w:rPr>
      </w:pPr>
    </w:p>
    <w:p w14:paraId="206FB6EF" w14:textId="77777777" w:rsidR="00F022D4" w:rsidRPr="00F022D4" w:rsidRDefault="00F022D4" w:rsidP="00F022D4">
      <w:pPr>
        <w:rPr>
          <w:rFonts w:eastAsia="Times New Roman"/>
          <w:b/>
          <w:sz w:val="24"/>
          <w:szCs w:val="24"/>
        </w:rPr>
      </w:pPr>
    </w:p>
    <w:p w14:paraId="78C9AC6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E8442F"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488CABA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A1BA6C"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7279A722"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400DC4C1"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41EE43"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5B5E6B7C" w14:textId="77777777" w:rsidR="00F022D4" w:rsidRPr="00F022D4" w:rsidRDefault="00F022D4" w:rsidP="00F022D4">
      <w:pPr>
        <w:rPr>
          <w:rFonts w:eastAsia="Times New Roman"/>
          <w:b/>
          <w:sz w:val="24"/>
          <w:szCs w:val="24"/>
        </w:rPr>
      </w:pPr>
    </w:p>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45" w:name="a9_29"/>
      <w:bookmarkEnd w:id="45"/>
      <w:r w:rsidRPr="00F57A2B">
        <w:rPr>
          <w:rFonts w:eastAsia="Times New Roman"/>
          <w:b/>
          <w:sz w:val="24"/>
          <w:szCs w:val="24"/>
        </w:rPr>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in conjunction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F57A2B">
        <w:rPr>
          <w:rFonts w:eastAsia="Times New Roman"/>
          <w:b/>
          <w:sz w:val="24"/>
          <w:szCs w:val="24"/>
        </w:rPr>
        <w:t>Redden v. SCI Colo. Funeral Servs., Inc.</w:t>
      </w:r>
      <w:r w:rsidRPr="00F57A2B">
        <w:rPr>
          <w:rFonts w:eastAsia="Times New Roman"/>
          <w:sz w:val="24"/>
          <w:szCs w:val="24"/>
        </w:rPr>
        <w:t xml:space="preserve">, 38 P.3d 75 (Colo. 2001); </w:t>
      </w:r>
      <w:r w:rsidRPr="00F57A2B">
        <w:rPr>
          <w:rFonts w:eastAsia="Times New Roman"/>
          <w:b/>
          <w:sz w:val="24"/>
          <w:szCs w:val="24"/>
        </w:rPr>
        <w:t>Thompson v. Colorado &amp; E. R.R.</w:t>
      </w:r>
      <w:r w:rsidRPr="00F57A2B">
        <w:rPr>
          <w:rFonts w:eastAsia="Times New Roman"/>
          <w:sz w:val="24"/>
          <w:szCs w:val="24"/>
        </w:rPr>
        <w:t xml:space="preserve">, 852 P.2d 1328 (Colo. App. 1993). 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xml:space="preserve">, 961 P.2d 504, 507 (Colo. App. 1997) (trial court not required to instruct on pro rata liability in action by vendors against brokers for breach of contract and breach of fiduciary duty). Section 13-21-111.5 is limited to tort claims and therefore does not apply to contract-based claims.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46" w:name="a9_29A"/>
      <w:bookmarkEnd w:id="46"/>
      <w:r w:rsidRPr="00F57A2B">
        <w:rPr>
          <w:rFonts w:eastAsia="Times New Roman"/>
          <w:b/>
          <w:sz w:val="24"/>
          <w:szCs w:val="24"/>
        </w:rPr>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47" w:name="a9_29B"/>
      <w:bookmarkEnd w:id="47"/>
      <w:r w:rsidRPr="00F57A2B">
        <w:rPr>
          <w:rFonts w:eastAsia="Times New Roman"/>
          <w:b/>
          <w:sz w:val="24"/>
          <w:szCs w:val="24"/>
        </w:rPr>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A:</w:t>
      </w:r>
    </w:p>
    <w:p w14:paraId="7E0214D7" w14:textId="77777777" w:rsidR="00F57A2B" w:rsidRPr="00F57A2B" w:rsidRDefault="00F57A2B" w:rsidP="00F57A2B">
      <w:pPr>
        <w:rPr>
          <w:rFonts w:eastAsia="Times New Roman"/>
          <w:b/>
          <w:sz w:val="24"/>
          <w:szCs w:val="24"/>
        </w:rPr>
      </w:pPr>
    </w:p>
    <w:p w14:paraId="30E66B3A"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12AC51EF"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77D00AB3" w14:textId="77777777" w:rsidR="00F57A2B" w:rsidRPr="00F57A2B" w:rsidRDefault="00F57A2B" w:rsidP="00F57A2B">
      <w:pPr>
        <w:rPr>
          <w:rFonts w:eastAsia="Times New Roman"/>
          <w:b/>
          <w:sz w:val="24"/>
          <w:szCs w:val="24"/>
        </w:rPr>
      </w:pPr>
    </w:p>
    <w:p w14:paraId="03375CCF"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7DF01456" w14:textId="77777777" w:rsidR="00F57A2B" w:rsidRPr="00F57A2B" w:rsidRDefault="00F57A2B" w:rsidP="00F57A2B">
      <w:pPr>
        <w:rPr>
          <w:rFonts w:eastAsia="Times New Roman"/>
          <w:b/>
          <w:sz w:val="24"/>
          <w:szCs w:val="24"/>
        </w:rPr>
      </w:pPr>
    </w:p>
    <w:p w14:paraId="7E492EB6" w14:textId="77777777" w:rsidR="00F57A2B" w:rsidRPr="00F57A2B" w:rsidRDefault="00F57A2B" w:rsidP="00F57A2B">
      <w:pPr>
        <w:rPr>
          <w:rFonts w:eastAsia="Times New Roman"/>
          <w:b/>
          <w:sz w:val="24"/>
          <w:szCs w:val="24"/>
        </w:rPr>
      </w:pPr>
    </w:p>
    <w:p w14:paraId="5891FC9E" w14:textId="77777777" w:rsidR="00F57A2B" w:rsidRPr="00F57A2B" w:rsidRDefault="00F57A2B" w:rsidP="00F57A2B">
      <w:pPr>
        <w:rPr>
          <w:rFonts w:eastAsia="Times New Roman"/>
          <w:b/>
          <w:sz w:val="24"/>
          <w:szCs w:val="24"/>
        </w:rPr>
      </w:pPr>
    </w:p>
    <w:p w14:paraId="73952704"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3C06BA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6934E40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2D1DB911"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68517B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A</w:t>
      </w:r>
    </w:p>
    <w:p w14:paraId="19033030"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2A5C50B8"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p>
    <w:p w14:paraId="32916DEC" w14:textId="77777777" w:rsidR="00F57A2B" w:rsidRPr="00F57A2B" w:rsidRDefault="00F57A2B" w:rsidP="00F57A2B">
      <w:pPr>
        <w:rPr>
          <w:rFonts w:eastAsia="Times New Roman"/>
          <w:b/>
          <w:sz w:val="24"/>
          <w:szCs w:val="24"/>
        </w:rPr>
      </w:pPr>
    </w:p>
    <w:p w14:paraId="1032D0BA" w14:textId="77777777" w:rsidR="00F57A2B" w:rsidRPr="00F57A2B" w:rsidRDefault="00F57A2B"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p w14:paraId="6DB7CCF5"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3F3EB8E8"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64487751" w14:textId="77777777" w:rsidR="00F57A2B" w:rsidRPr="00F57A2B" w:rsidRDefault="00F57A2B" w:rsidP="00F57A2B">
      <w:pPr>
        <w:rPr>
          <w:rFonts w:eastAsia="Times New Roman"/>
          <w:b/>
          <w:sz w:val="24"/>
          <w:szCs w:val="24"/>
        </w:rPr>
      </w:pPr>
    </w:p>
    <w:p w14:paraId="4B1652DD"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3275CC77" w14:textId="77777777" w:rsidR="00F57A2B" w:rsidRPr="00F57A2B" w:rsidRDefault="00F57A2B" w:rsidP="00F57A2B">
      <w:pPr>
        <w:jc w:val="center"/>
        <w:rPr>
          <w:rFonts w:eastAsia="Times New Roman"/>
          <w:b/>
          <w:sz w:val="24"/>
          <w:szCs w:val="24"/>
        </w:rPr>
      </w:pPr>
    </w:p>
    <w:p w14:paraId="6C31C573" w14:textId="77777777" w:rsidR="00F57A2B" w:rsidRPr="00F57A2B" w:rsidRDefault="00F57A2B" w:rsidP="00F57A2B">
      <w:pPr>
        <w:rPr>
          <w:rFonts w:eastAsia="Times New Roman"/>
          <w:b/>
          <w:sz w:val="24"/>
          <w:szCs w:val="24"/>
        </w:rPr>
      </w:pPr>
    </w:p>
    <w:p w14:paraId="4C70ACE9" w14:textId="77777777" w:rsidR="00F57A2B" w:rsidRPr="00F57A2B" w:rsidRDefault="00F57A2B" w:rsidP="00F57A2B">
      <w:pPr>
        <w:rPr>
          <w:rFonts w:eastAsia="Times New Roman"/>
          <w:b/>
          <w:sz w:val="24"/>
          <w:szCs w:val="24"/>
        </w:rPr>
      </w:pPr>
    </w:p>
    <w:p w14:paraId="19A64249"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A49A39E"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1616A79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7E28E2E3"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019508CB"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B</w:t>
      </w:r>
    </w:p>
    <w:p w14:paraId="4D7EFDA1"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BD4F7F0"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r w:rsidRPr="00F57A2B">
        <w:rPr>
          <w:rFonts w:eastAsia="Times New Roman"/>
          <w:b/>
          <w:sz w:val="24"/>
          <w:szCs w:val="24"/>
        </w:rPr>
        <w:tab/>
      </w:r>
      <w:r w:rsidRPr="00F57A2B">
        <w:rPr>
          <w:rFonts w:eastAsia="Times New Roman"/>
          <w:b/>
          <w:sz w:val="24"/>
          <w:szCs w:val="24"/>
        </w:rPr>
        <w:tab/>
        <w:t xml:space="preserve">    )</w:t>
      </w:r>
    </w:p>
    <w:p w14:paraId="54386716" w14:textId="77777777" w:rsidR="00F57A2B" w:rsidRPr="00F57A2B" w:rsidRDefault="00F57A2B" w:rsidP="00F57A2B">
      <w:pPr>
        <w:rPr>
          <w:rFonts w:eastAsia="Times New Roman"/>
          <w:b/>
          <w:sz w:val="24"/>
          <w:szCs w:val="24"/>
        </w:rPr>
      </w:pPr>
    </w:p>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7777777" w:rsidR="0052537F" w:rsidRDefault="0052537F" w:rsidP="0052537F">
      <w:pPr>
        <w:spacing w:after="240"/>
        <w:jc w:val="center"/>
        <w:rPr>
          <w:rFonts w:eastAsia="Times New Roman"/>
          <w:b/>
          <w:sz w:val="24"/>
          <w:szCs w:val="24"/>
        </w:rPr>
      </w:pPr>
      <w:r w:rsidRPr="0052537F">
        <w:rPr>
          <w:rFonts w:eastAsia="Times New Roman"/>
          <w:b/>
          <w:sz w:val="24"/>
          <w:szCs w:val="24"/>
        </w:rPr>
        <w:t>D.  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48" w:name="a9_30"/>
      <w:bookmarkEnd w:id="48"/>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684 P.2d 187 (Colo. 1984) (purposely performed with an awareness of the risk);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49" w:name="a9_31"/>
      <w:bookmarkEnd w:id="49"/>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contributory negligence, see, e.g.,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50" w:name="a9_32"/>
      <w:bookmarkEnd w:id="50"/>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ndant. For a discussion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s</w:t>
      </w:r>
      <w:smartTag w:uri="urn:schemas-microsoft-com:office:smarttags" w:element="PersonName">
        <w:r w:rsidRPr="0052537F">
          <w:rPr>
            <w:rFonts w:eastAsia="Times New Roman"/>
            <w:sz w:val="24"/>
            <w:szCs w:val="24"/>
          </w:rPr>
          <w:t>e</w:t>
        </w:r>
      </w:smartTag>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B12621" w15:done="0"/>
  <w15:commentEx w15:paraId="37E6F91E" w15:done="0"/>
  <w15:commentEx w15:paraId="5B78B1D9" w15:done="0"/>
  <w15:commentEx w15:paraId="404BC599" w15:done="0"/>
  <w15:commentEx w15:paraId="6598DA52" w15:done="0"/>
  <w15:commentEx w15:paraId="622604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12621" w16cid:durableId="1F72D8EE"/>
  <w16cid:commentId w16cid:paraId="37E6F91E" w16cid:durableId="1F744337"/>
  <w16cid:commentId w16cid:paraId="5B78B1D9" w16cid:durableId="1F71DCB1"/>
  <w16cid:commentId w16cid:paraId="404BC599" w16cid:durableId="1F71DCD4"/>
  <w16cid:commentId w16cid:paraId="6598DA52" w16cid:durableId="1F731729"/>
  <w16cid:commentId w16cid:paraId="62260425" w16cid:durableId="1F7443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15492" w14:textId="77777777" w:rsidR="00FC327E" w:rsidRDefault="00FC327E" w:rsidP="0054263B">
      <w:r>
        <w:separator/>
      </w:r>
    </w:p>
    <w:p w14:paraId="3E064253" w14:textId="77777777" w:rsidR="00FC327E" w:rsidRDefault="00FC327E"/>
  </w:endnote>
  <w:endnote w:type="continuationSeparator" w:id="0">
    <w:p w14:paraId="44AE0F81" w14:textId="77777777" w:rsidR="00FC327E" w:rsidRDefault="00FC327E" w:rsidP="0054263B">
      <w:r>
        <w:continuationSeparator/>
      </w:r>
    </w:p>
    <w:p w14:paraId="6495A752" w14:textId="77777777" w:rsidR="00FC327E" w:rsidRDefault="00FC3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CB44BB" w14:textId="77777777" w:rsidR="0073395C" w:rsidRDefault="0073395C">
        <w:pPr>
          <w:pStyle w:val="Footer"/>
          <w:jc w:val="center"/>
        </w:pPr>
        <w:r>
          <w:fldChar w:fldCharType="begin"/>
        </w:r>
        <w:r>
          <w:instrText xml:space="preserve"> PAGE   \* MERGEFORMAT </w:instrText>
        </w:r>
        <w:r>
          <w:fldChar w:fldCharType="separate"/>
        </w:r>
        <w:r w:rsidR="008F3E93">
          <w:rPr>
            <w:noProof/>
          </w:rPr>
          <w:t>60</w:t>
        </w:r>
        <w:r>
          <w:rPr>
            <w:noProof/>
          </w:rPr>
          <w:fldChar w:fldCharType="end"/>
        </w:r>
      </w:p>
    </w:sdtContent>
  </w:sdt>
  <w:p w14:paraId="3818A322" w14:textId="77777777" w:rsidR="0073395C" w:rsidRDefault="0073395C">
    <w:pPr>
      <w:pStyle w:val="Footer"/>
    </w:pPr>
  </w:p>
  <w:p w14:paraId="24372A17" w14:textId="77777777" w:rsidR="0073395C" w:rsidRDefault="007339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01752" w14:textId="77777777" w:rsidR="00FC327E" w:rsidRDefault="00FC327E" w:rsidP="0054263B">
      <w:r>
        <w:separator/>
      </w:r>
    </w:p>
    <w:p w14:paraId="209B84A0" w14:textId="77777777" w:rsidR="00FC327E" w:rsidRDefault="00FC327E"/>
  </w:footnote>
  <w:footnote w:type="continuationSeparator" w:id="0">
    <w:p w14:paraId="5187ED89" w14:textId="77777777" w:rsidR="00FC327E" w:rsidRDefault="00FC327E" w:rsidP="0054263B">
      <w:r>
        <w:continuationSeparator/>
      </w:r>
    </w:p>
    <w:p w14:paraId="66B08CF7" w14:textId="77777777" w:rsidR="00FC327E" w:rsidRDefault="00FC32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ITRUS_DOC_GUID" w:val="21fb3db7-1d38-4bac-9aed-ed5cbf641b81"/>
  </w:docVars>
  <w:rsids>
    <w:rsidRoot w:val="00EC7C98"/>
    <w:rsid w:val="00004B85"/>
    <w:rsid w:val="00017CD9"/>
    <w:rsid w:val="00037111"/>
    <w:rsid w:val="0006367C"/>
    <w:rsid w:val="000824C8"/>
    <w:rsid w:val="00085495"/>
    <w:rsid w:val="00086D46"/>
    <w:rsid w:val="000921F1"/>
    <w:rsid w:val="000962C8"/>
    <w:rsid w:val="000A537B"/>
    <w:rsid w:val="000B1B7A"/>
    <w:rsid w:val="000C503A"/>
    <w:rsid w:val="000C6F97"/>
    <w:rsid w:val="000C7FB3"/>
    <w:rsid w:val="001117D9"/>
    <w:rsid w:val="00112FF9"/>
    <w:rsid w:val="00126B7A"/>
    <w:rsid w:val="00144917"/>
    <w:rsid w:val="0014544B"/>
    <w:rsid w:val="001468C7"/>
    <w:rsid w:val="00172674"/>
    <w:rsid w:val="00173ADD"/>
    <w:rsid w:val="0018388B"/>
    <w:rsid w:val="001903CB"/>
    <w:rsid w:val="001913B1"/>
    <w:rsid w:val="00191498"/>
    <w:rsid w:val="00191C86"/>
    <w:rsid w:val="0019231E"/>
    <w:rsid w:val="001A2648"/>
    <w:rsid w:val="001B3915"/>
    <w:rsid w:val="001E0F3B"/>
    <w:rsid w:val="00200BA5"/>
    <w:rsid w:val="00202B81"/>
    <w:rsid w:val="002065D8"/>
    <w:rsid w:val="0021368F"/>
    <w:rsid w:val="0022134E"/>
    <w:rsid w:val="00223286"/>
    <w:rsid w:val="00227D3A"/>
    <w:rsid w:val="0024062B"/>
    <w:rsid w:val="00243938"/>
    <w:rsid w:val="0024597C"/>
    <w:rsid w:val="002547C3"/>
    <w:rsid w:val="002654B4"/>
    <w:rsid w:val="002654F4"/>
    <w:rsid w:val="00273777"/>
    <w:rsid w:val="00292D1C"/>
    <w:rsid w:val="00293F7E"/>
    <w:rsid w:val="002A23B0"/>
    <w:rsid w:val="002B7A57"/>
    <w:rsid w:val="002D163D"/>
    <w:rsid w:val="002E0970"/>
    <w:rsid w:val="002E1D11"/>
    <w:rsid w:val="002F48D6"/>
    <w:rsid w:val="00307B08"/>
    <w:rsid w:val="00312863"/>
    <w:rsid w:val="00316D33"/>
    <w:rsid w:val="00320613"/>
    <w:rsid w:val="003247EA"/>
    <w:rsid w:val="00330AE6"/>
    <w:rsid w:val="00333886"/>
    <w:rsid w:val="00336CE4"/>
    <w:rsid w:val="003415DA"/>
    <w:rsid w:val="00352111"/>
    <w:rsid w:val="00352696"/>
    <w:rsid w:val="00353044"/>
    <w:rsid w:val="003613FE"/>
    <w:rsid w:val="0037615B"/>
    <w:rsid w:val="003837B6"/>
    <w:rsid w:val="003937B8"/>
    <w:rsid w:val="003A2F1C"/>
    <w:rsid w:val="003C3F25"/>
    <w:rsid w:val="003D370E"/>
    <w:rsid w:val="003E472A"/>
    <w:rsid w:val="003E5B38"/>
    <w:rsid w:val="003F108C"/>
    <w:rsid w:val="003F6E89"/>
    <w:rsid w:val="00434371"/>
    <w:rsid w:val="00441A42"/>
    <w:rsid w:val="004425AA"/>
    <w:rsid w:val="004432D9"/>
    <w:rsid w:val="004520DB"/>
    <w:rsid w:val="00456038"/>
    <w:rsid w:val="00467B80"/>
    <w:rsid w:val="0047120C"/>
    <w:rsid w:val="00471618"/>
    <w:rsid w:val="00474B1B"/>
    <w:rsid w:val="004B3F58"/>
    <w:rsid w:val="004B753E"/>
    <w:rsid w:val="004C62F9"/>
    <w:rsid w:val="004C723A"/>
    <w:rsid w:val="004E7EF1"/>
    <w:rsid w:val="005065E6"/>
    <w:rsid w:val="00516447"/>
    <w:rsid w:val="0052537F"/>
    <w:rsid w:val="00531F87"/>
    <w:rsid w:val="0054263B"/>
    <w:rsid w:val="00547D97"/>
    <w:rsid w:val="00550AFD"/>
    <w:rsid w:val="00557FCC"/>
    <w:rsid w:val="005648EF"/>
    <w:rsid w:val="00582521"/>
    <w:rsid w:val="005B3A78"/>
    <w:rsid w:val="005D3156"/>
    <w:rsid w:val="005E5F70"/>
    <w:rsid w:val="005E712D"/>
    <w:rsid w:val="005F1017"/>
    <w:rsid w:val="00623D1A"/>
    <w:rsid w:val="006272FE"/>
    <w:rsid w:val="00647CC5"/>
    <w:rsid w:val="00651A64"/>
    <w:rsid w:val="00661D05"/>
    <w:rsid w:val="00675252"/>
    <w:rsid w:val="00682B93"/>
    <w:rsid w:val="0068336D"/>
    <w:rsid w:val="00683FA1"/>
    <w:rsid w:val="00687304"/>
    <w:rsid w:val="00687808"/>
    <w:rsid w:val="006943C6"/>
    <w:rsid w:val="006A468E"/>
    <w:rsid w:val="006A74B6"/>
    <w:rsid w:val="006B2457"/>
    <w:rsid w:val="006B26D7"/>
    <w:rsid w:val="006D7670"/>
    <w:rsid w:val="006E0D06"/>
    <w:rsid w:val="006E3575"/>
    <w:rsid w:val="006E62F0"/>
    <w:rsid w:val="006F7DC0"/>
    <w:rsid w:val="0070130D"/>
    <w:rsid w:val="00702B5A"/>
    <w:rsid w:val="0070752A"/>
    <w:rsid w:val="007119D8"/>
    <w:rsid w:val="0071225B"/>
    <w:rsid w:val="007216DA"/>
    <w:rsid w:val="0073395C"/>
    <w:rsid w:val="007532AB"/>
    <w:rsid w:val="007A3A0E"/>
    <w:rsid w:val="007A612E"/>
    <w:rsid w:val="007B1633"/>
    <w:rsid w:val="007D198E"/>
    <w:rsid w:val="007D2BCE"/>
    <w:rsid w:val="007D39CC"/>
    <w:rsid w:val="007E1675"/>
    <w:rsid w:val="007F3861"/>
    <w:rsid w:val="007F7129"/>
    <w:rsid w:val="00800108"/>
    <w:rsid w:val="00801691"/>
    <w:rsid w:val="00813A6B"/>
    <w:rsid w:val="008175E6"/>
    <w:rsid w:val="0082168C"/>
    <w:rsid w:val="00831BE9"/>
    <w:rsid w:val="0083264A"/>
    <w:rsid w:val="00832DB4"/>
    <w:rsid w:val="0083763B"/>
    <w:rsid w:val="00837F81"/>
    <w:rsid w:val="00845F81"/>
    <w:rsid w:val="00850A48"/>
    <w:rsid w:val="00853ECF"/>
    <w:rsid w:val="008557E1"/>
    <w:rsid w:val="00875064"/>
    <w:rsid w:val="008812A8"/>
    <w:rsid w:val="00881431"/>
    <w:rsid w:val="00895065"/>
    <w:rsid w:val="008A475A"/>
    <w:rsid w:val="008A5DD6"/>
    <w:rsid w:val="008A6339"/>
    <w:rsid w:val="008A637B"/>
    <w:rsid w:val="008B1617"/>
    <w:rsid w:val="008D2D56"/>
    <w:rsid w:val="008D4A28"/>
    <w:rsid w:val="008D609F"/>
    <w:rsid w:val="008E41F1"/>
    <w:rsid w:val="008F3E93"/>
    <w:rsid w:val="008F4C42"/>
    <w:rsid w:val="0090292A"/>
    <w:rsid w:val="00902A25"/>
    <w:rsid w:val="00914128"/>
    <w:rsid w:val="009266FB"/>
    <w:rsid w:val="00932723"/>
    <w:rsid w:val="00935DA8"/>
    <w:rsid w:val="00952BBB"/>
    <w:rsid w:val="0095709A"/>
    <w:rsid w:val="00973884"/>
    <w:rsid w:val="00981B2C"/>
    <w:rsid w:val="009902F2"/>
    <w:rsid w:val="009920D0"/>
    <w:rsid w:val="009931B9"/>
    <w:rsid w:val="009B0810"/>
    <w:rsid w:val="009B2A23"/>
    <w:rsid w:val="009B6746"/>
    <w:rsid w:val="009E15AE"/>
    <w:rsid w:val="009E20C7"/>
    <w:rsid w:val="009E3DA4"/>
    <w:rsid w:val="00A36457"/>
    <w:rsid w:val="00A73AE6"/>
    <w:rsid w:val="00A80C10"/>
    <w:rsid w:val="00A85AAA"/>
    <w:rsid w:val="00A92C18"/>
    <w:rsid w:val="00AA034C"/>
    <w:rsid w:val="00AB2019"/>
    <w:rsid w:val="00AB71A7"/>
    <w:rsid w:val="00AC78F7"/>
    <w:rsid w:val="00AD116E"/>
    <w:rsid w:val="00AE0B6B"/>
    <w:rsid w:val="00AE44E4"/>
    <w:rsid w:val="00AF7D47"/>
    <w:rsid w:val="00B0264D"/>
    <w:rsid w:val="00B14D0B"/>
    <w:rsid w:val="00B37722"/>
    <w:rsid w:val="00B42454"/>
    <w:rsid w:val="00B55AAD"/>
    <w:rsid w:val="00B567C1"/>
    <w:rsid w:val="00B579DF"/>
    <w:rsid w:val="00B6275E"/>
    <w:rsid w:val="00B64E5C"/>
    <w:rsid w:val="00B70D68"/>
    <w:rsid w:val="00B719C2"/>
    <w:rsid w:val="00B72D6B"/>
    <w:rsid w:val="00B80FD1"/>
    <w:rsid w:val="00B937E4"/>
    <w:rsid w:val="00B97801"/>
    <w:rsid w:val="00BA27A8"/>
    <w:rsid w:val="00BA510E"/>
    <w:rsid w:val="00BC49BF"/>
    <w:rsid w:val="00BC65EF"/>
    <w:rsid w:val="00BD4C0D"/>
    <w:rsid w:val="00BE2B09"/>
    <w:rsid w:val="00BE654D"/>
    <w:rsid w:val="00BF2DBB"/>
    <w:rsid w:val="00BF30EC"/>
    <w:rsid w:val="00C1125E"/>
    <w:rsid w:val="00C26751"/>
    <w:rsid w:val="00C40968"/>
    <w:rsid w:val="00C473A2"/>
    <w:rsid w:val="00C60E95"/>
    <w:rsid w:val="00C724B6"/>
    <w:rsid w:val="00C84E71"/>
    <w:rsid w:val="00C87463"/>
    <w:rsid w:val="00C8797B"/>
    <w:rsid w:val="00C90E18"/>
    <w:rsid w:val="00CA41CC"/>
    <w:rsid w:val="00CA442E"/>
    <w:rsid w:val="00CA7EF2"/>
    <w:rsid w:val="00CB008B"/>
    <w:rsid w:val="00CC0502"/>
    <w:rsid w:val="00CC1AC8"/>
    <w:rsid w:val="00CC6A95"/>
    <w:rsid w:val="00CC7E17"/>
    <w:rsid w:val="00CD0873"/>
    <w:rsid w:val="00CD4A7D"/>
    <w:rsid w:val="00CE3BC1"/>
    <w:rsid w:val="00CE593D"/>
    <w:rsid w:val="00D014AE"/>
    <w:rsid w:val="00D05926"/>
    <w:rsid w:val="00D06D8D"/>
    <w:rsid w:val="00D207BC"/>
    <w:rsid w:val="00D23BD0"/>
    <w:rsid w:val="00D333AA"/>
    <w:rsid w:val="00D51E80"/>
    <w:rsid w:val="00D747D0"/>
    <w:rsid w:val="00D8125F"/>
    <w:rsid w:val="00DB2C90"/>
    <w:rsid w:val="00DC63A9"/>
    <w:rsid w:val="00DC66A6"/>
    <w:rsid w:val="00DE2930"/>
    <w:rsid w:val="00DF2CB7"/>
    <w:rsid w:val="00DF3BF1"/>
    <w:rsid w:val="00E058BA"/>
    <w:rsid w:val="00E111AA"/>
    <w:rsid w:val="00E172C8"/>
    <w:rsid w:val="00E24E10"/>
    <w:rsid w:val="00E2769F"/>
    <w:rsid w:val="00E543A5"/>
    <w:rsid w:val="00E551EB"/>
    <w:rsid w:val="00E67638"/>
    <w:rsid w:val="00E7526A"/>
    <w:rsid w:val="00E87C31"/>
    <w:rsid w:val="00E87FFB"/>
    <w:rsid w:val="00E95BDE"/>
    <w:rsid w:val="00E970B9"/>
    <w:rsid w:val="00EC17E3"/>
    <w:rsid w:val="00EC3919"/>
    <w:rsid w:val="00EC7C98"/>
    <w:rsid w:val="00ED2330"/>
    <w:rsid w:val="00ED5E52"/>
    <w:rsid w:val="00ED7176"/>
    <w:rsid w:val="00EF4043"/>
    <w:rsid w:val="00F022D4"/>
    <w:rsid w:val="00F32AA4"/>
    <w:rsid w:val="00F573CF"/>
    <w:rsid w:val="00F57A2B"/>
    <w:rsid w:val="00F658E5"/>
    <w:rsid w:val="00F764F4"/>
    <w:rsid w:val="00F86F49"/>
    <w:rsid w:val="00F94E84"/>
    <w:rsid w:val="00FA7B76"/>
    <w:rsid w:val="00FC327E"/>
    <w:rsid w:val="00FD2DF4"/>
    <w:rsid w:val="00FD3A25"/>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91C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
    <w:name w:val="Unresolved Mention"/>
    <w:basedOn w:val="DefaultParagraphFont"/>
    <w:uiPriority w:val="99"/>
    <w:semiHidden/>
    <w:unhideWhenUsed/>
    <w:rsid w:val="00FD3A2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
    <w:name w:val="Unresolved Mention"/>
    <w:basedOn w:val="DefaultParagraphFont"/>
    <w:uiPriority w:val="99"/>
    <w:semiHidden/>
    <w:unhideWhenUsed/>
    <w:rsid w:val="00FD3A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44210</Words>
  <Characters>251997</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cp:lastPrinted>2018-04-20T17:45:00Z</cp:lastPrinted>
  <dcterms:created xsi:type="dcterms:W3CDTF">2018-12-15T20:15:00Z</dcterms:created>
  <dcterms:modified xsi:type="dcterms:W3CDTF">2018-12-15T20:16:00Z</dcterms:modified>
</cp:coreProperties>
</file>