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A46" w:rsidRDefault="00130A46" w:rsidP="00130A46">
      <w:pPr>
        <w:pStyle w:val="Heading1"/>
      </w:pPr>
      <w:r>
        <w:t>TABLE OF CONTENTS</w:t>
      </w:r>
    </w:p>
    <w:p w:rsidR="00130A46" w:rsidRDefault="00130A46" w:rsidP="00130A46">
      <w:pPr>
        <w:pStyle w:val="Heading1"/>
        <w:jc w:val="left"/>
      </w:pPr>
      <w:r>
        <w:t>introductory material</w:t>
      </w:r>
    </w:p>
    <w:p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:rsidR="00527B12" w:rsidRPr="00130A46" w:rsidRDefault="00527B12" w:rsidP="00527B12">
      <w:pPr>
        <w:spacing w:after="240"/>
      </w:pPr>
    </w:p>
    <w:p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:rsidR="009B6746" w:rsidRPr="00EC7C98" w:rsidRDefault="009B6746" w:rsidP="00ED717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:rsidR="00130A46" w:rsidRPr="00130A46" w:rsidRDefault="00130A46" w:rsidP="00A05BA9">
      <w:pPr>
        <w:spacing w:after="240"/>
      </w:pPr>
    </w:p>
    <w:p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:rsidR="007E0615" w:rsidRPr="00130A46" w:rsidRDefault="007E0615" w:rsidP="007E0615">
      <w:pPr>
        <w:spacing w:after="240"/>
      </w:pPr>
    </w:p>
    <w:p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:rsidR="00591086" w:rsidRPr="00130A46" w:rsidRDefault="00591086" w:rsidP="00591086">
      <w:pPr>
        <w:spacing w:after="240"/>
      </w:pPr>
    </w:p>
    <w:p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:rsidR="007E36ED" w:rsidRPr="00130A46" w:rsidRDefault="007E36ED" w:rsidP="007E36ED">
      <w:pPr>
        <w:spacing w:after="240"/>
      </w:pPr>
    </w:p>
    <w:p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:rsidR="007E36ED" w:rsidRPr="00EC7C98" w:rsidRDefault="007E36ED" w:rsidP="007E36ED">
      <w:pPr>
        <w:pStyle w:val="ToC"/>
      </w:pPr>
    </w:p>
    <w:p w:rsidR="007E36ED" w:rsidRPr="009B6746" w:rsidRDefault="007E36ED" w:rsidP="007E36ED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:rsidR="007E36ED" w:rsidRDefault="007E36ED" w:rsidP="007E36ED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:rsidR="007E36ED" w:rsidRDefault="007E36ED" w:rsidP="007E36ED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:rsidR="007E36ED" w:rsidRDefault="007E36ED" w:rsidP="007E36ED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:rsidR="007E36ED" w:rsidRDefault="007E36ED" w:rsidP="007E36ED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:rsidR="00F56ED1" w:rsidRPr="00130A46" w:rsidRDefault="00F56ED1" w:rsidP="00F56ED1">
      <w:pPr>
        <w:spacing w:after="240"/>
      </w:pPr>
    </w:p>
    <w:p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</w:p>
    <w:p w:rsidR="00F56ED1" w:rsidRDefault="00F56ED1" w:rsidP="00F56ED1">
      <w:pPr>
        <w:pStyle w:val="ToC"/>
      </w:pPr>
      <w:r w:rsidRPr="00F56ED1">
        <w:t>8:9B</w:t>
      </w:r>
      <w:r w:rsidRPr="00273777">
        <w:t xml:space="preserve"> </w:t>
      </w:r>
      <w:r>
        <w:tab/>
      </w:r>
      <w:r w:rsidRPr="00273777">
        <w:t>Express Authority</w:t>
      </w:r>
    </w:p>
    <w:p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lastRenderedPageBreak/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:rsidR="00F56ED1" w:rsidRPr="00EC7C98" w:rsidRDefault="00F56ED1" w:rsidP="00F56ED1">
      <w:pPr>
        <w:pStyle w:val="ToC"/>
      </w:pP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 AND RESPONDEAT SUPERIOR</w:t>
      </w:r>
    </w:p>
    <w:p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  <w:t xml:space="preserve">Principal </w:t>
      </w:r>
      <w:r>
        <w:t>and</w:t>
      </w:r>
      <w:r w:rsidRPr="00273777">
        <w:t xml:space="preserve"> Agent </w:t>
      </w:r>
      <w:r>
        <w:t xml:space="preserve">or </w:t>
      </w:r>
      <w:r w:rsidRPr="00273777">
        <w:t xml:space="preserve">Employer </w:t>
      </w:r>
      <w:r>
        <w:t>and</w:t>
      </w:r>
      <w:r w:rsidRPr="00273777">
        <w:t xml:space="preserve"> Employee — Both Parties Sued —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</w:t>
      </w:r>
      <w:r w:rsidRPr="00273777">
        <w:t xml:space="preserve"> 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 xml:space="preserve">Employment — Acts </w:t>
      </w:r>
      <w:r>
        <w:t>of</w:t>
      </w:r>
      <w:r w:rsidRPr="00273777">
        <w:t xml:space="preserve"> Agent </w:t>
      </w:r>
      <w:r>
        <w:t xml:space="preserve">or </w:t>
      </w:r>
      <w:r w:rsidRPr="00273777">
        <w:t xml:space="preserve">Employee </w:t>
      </w:r>
      <w:r>
        <w:t>as</w:t>
      </w:r>
      <w:r w:rsidRPr="00273777">
        <w:t xml:space="preserve"> Acts </w:t>
      </w:r>
      <w:r>
        <w:t>of</w:t>
      </w:r>
      <w:r w:rsidRPr="00273777">
        <w:t xml:space="preserve"> Principal </w:t>
      </w:r>
      <w:r>
        <w:t xml:space="preserve">or </w:t>
      </w:r>
      <w:r w:rsidRPr="00273777">
        <w:t>Employer</w:t>
      </w:r>
    </w:p>
    <w:p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  <w:t xml:space="preserve">Principal </w:t>
      </w:r>
      <w:r>
        <w:t>and</w:t>
      </w:r>
      <w:r w:rsidRPr="00273777">
        <w:t xml:space="preserve"> Agent </w:t>
      </w:r>
      <w:r>
        <w:t xml:space="preserve">or </w:t>
      </w:r>
      <w:r w:rsidRPr="00273777">
        <w:t xml:space="preserve">Employer </w:t>
      </w:r>
      <w:r>
        <w:t>and</w:t>
      </w:r>
      <w:r w:rsidRPr="00273777">
        <w:t xml:space="preserve"> Employee — Only Principal </w:t>
      </w:r>
      <w:r>
        <w:t xml:space="preserve">or </w:t>
      </w:r>
      <w:r w:rsidRPr="00273777">
        <w:t xml:space="preserve">Employer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— Acts </w:t>
      </w:r>
      <w:r>
        <w:t>of</w:t>
      </w:r>
      <w:r w:rsidRPr="00273777">
        <w:t xml:space="preserve"> Agent </w:t>
      </w:r>
      <w:r>
        <w:t xml:space="preserve">or </w:t>
      </w:r>
      <w:r w:rsidRPr="00273777">
        <w:t xml:space="preserve">Employee </w:t>
      </w:r>
      <w:r>
        <w:t>as</w:t>
      </w:r>
      <w:r w:rsidRPr="00273777">
        <w:t xml:space="preserve"> Acts </w:t>
      </w:r>
      <w:r>
        <w:t>of</w:t>
      </w:r>
      <w:r w:rsidRPr="00273777">
        <w:t xml:space="preserve"> Principal </w:t>
      </w:r>
      <w:r>
        <w:t xml:space="preserve">or </w:t>
      </w:r>
      <w:r w:rsidRPr="00273777">
        <w:t>Employer</w:t>
      </w:r>
    </w:p>
    <w:p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  <w:t xml:space="preserve">Principal </w:t>
      </w:r>
      <w:r>
        <w:t>and</w:t>
      </w:r>
      <w:r w:rsidRPr="00273777">
        <w:t xml:space="preserve"> Agent </w:t>
      </w:r>
      <w:r>
        <w:t xml:space="preserve">or </w:t>
      </w:r>
      <w:r w:rsidRPr="00273777">
        <w:t xml:space="preserve">Employer </w:t>
      </w:r>
      <w:r>
        <w:t>and</w:t>
      </w:r>
      <w:r w:rsidRPr="00273777">
        <w:t xml:space="preserve"> Employee — Only Principal </w:t>
      </w:r>
      <w:r>
        <w:t xml:space="preserve">or </w:t>
      </w:r>
      <w:r w:rsidRPr="00273777">
        <w:t xml:space="preserve">Employer Sued —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</w:t>
      </w:r>
      <w:r w:rsidRPr="00273777">
        <w:t>/</w:t>
      </w:r>
      <w:r>
        <w:t xml:space="preserve">or </w:t>
      </w:r>
      <w:r w:rsidRPr="00273777"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 xml:space="preserve">Employment — Acts </w:t>
      </w:r>
      <w:r>
        <w:t>of</w:t>
      </w:r>
      <w:r w:rsidRPr="00273777">
        <w:t xml:space="preserve"> Agent </w:t>
      </w:r>
      <w:r>
        <w:t xml:space="preserve">or </w:t>
      </w:r>
      <w:r w:rsidRPr="00273777">
        <w:t xml:space="preserve">Employee </w:t>
      </w:r>
      <w:r>
        <w:t>as</w:t>
      </w:r>
      <w:r w:rsidRPr="00273777">
        <w:t xml:space="preserve"> Acts </w:t>
      </w:r>
      <w:r>
        <w:t>of</w:t>
      </w:r>
      <w:r w:rsidRPr="00273777">
        <w:t xml:space="preserve"> Principal </w:t>
      </w:r>
      <w:r>
        <w:t xml:space="preserve">or </w:t>
      </w:r>
      <w:r w:rsidRPr="00273777">
        <w:t>Employer</w:t>
      </w:r>
    </w:p>
    <w:p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  <w:t xml:space="preserve">Principal </w:t>
      </w:r>
      <w:r>
        <w:t>and</w:t>
      </w:r>
      <w:r w:rsidRPr="00273777">
        <w:t xml:space="preserve"> Agent </w:t>
      </w:r>
      <w:r>
        <w:t xml:space="preserve">or </w:t>
      </w:r>
      <w:r w:rsidRPr="00273777">
        <w:t xml:space="preserve">Employer </w:t>
      </w:r>
      <w:r>
        <w:t>and</w:t>
      </w:r>
      <w:r w:rsidRPr="00273777">
        <w:t xml:space="preserve"> Employee — Both Parties Sued — Liability </w:t>
      </w:r>
      <w:r>
        <w:t>of</w:t>
      </w:r>
      <w:r w:rsidRPr="00273777">
        <w:t xml:space="preserve"> Principal </w:t>
      </w:r>
      <w:r>
        <w:t xml:space="preserve">or </w:t>
      </w:r>
      <w:r w:rsidRPr="00273777">
        <w:t xml:space="preserve">Employer When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 xml:space="preserve">or </w:t>
      </w:r>
      <w:r w:rsidRPr="00273777"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</w:t>
      </w:r>
    </w:p>
    <w:p w:rsidR="00F56ED1" w:rsidRDefault="00F56ED1" w:rsidP="00F56ED1">
      <w:pPr>
        <w:pStyle w:val="ToC"/>
      </w:pPr>
      <w:r w:rsidRPr="00F56ED1">
        <w:t>8:22</w:t>
      </w:r>
      <w:r w:rsidRPr="00273777">
        <w:t xml:space="preserve"> </w:t>
      </w:r>
      <w:r w:rsidRPr="00273777">
        <w:tab/>
        <w:t xml:space="preserve">Principal </w:t>
      </w:r>
      <w:r>
        <w:t>and</w:t>
      </w:r>
      <w:r w:rsidRPr="00273777">
        <w:t xml:space="preserve"> Agent </w:t>
      </w:r>
      <w:r>
        <w:t xml:space="preserve">or </w:t>
      </w:r>
      <w:r w:rsidRPr="00273777">
        <w:t xml:space="preserve">Employer </w:t>
      </w:r>
      <w:r>
        <w:t>and</w:t>
      </w:r>
      <w:r w:rsidRPr="00273777">
        <w:t xml:space="preserve"> Employee — Both Parties Sued — Liability When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</w:t>
      </w:r>
      <w:r w:rsidRPr="00273777">
        <w:t>/</w:t>
      </w:r>
      <w:r>
        <w:t xml:space="preserve">or </w:t>
      </w:r>
      <w:r w:rsidRPr="00273777"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</w:t>
      </w:r>
    </w:p>
    <w:p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  <w:t xml:space="preserve">Act </w:t>
      </w:r>
      <w:r>
        <w:t>of</w:t>
      </w:r>
      <w:r w:rsidRPr="00273777">
        <w:t xml:space="preserve"> Corporate Officer </w:t>
      </w:r>
      <w:r>
        <w:t xml:space="preserve">or </w:t>
      </w:r>
      <w:r w:rsidRPr="00273777">
        <w:t xml:space="preserve">Employee </w:t>
      </w:r>
      <w:r>
        <w:t>as</w:t>
      </w:r>
      <w:r w:rsidRPr="00273777">
        <w:t xml:space="preserve"> Act </w:t>
      </w:r>
      <w:r>
        <w:t>of</w:t>
      </w:r>
      <w:r w:rsidRPr="00273777">
        <w:t xml:space="preserve"> Corporation</w:t>
      </w:r>
    </w:p>
    <w:p w:rsidR="00A456C2" w:rsidRPr="00130A46" w:rsidRDefault="00A456C2" w:rsidP="00A456C2">
      <w:pPr>
        <w:spacing w:after="240"/>
      </w:pPr>
    </w:p>
    <w:p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:rsidR="00A456C2" w:rsidRDefault="00A456C2" w:rsidP="00A456C2">
      <w:pPr>
        <w:pStyle w:val="ToC"/>
      </w:pPr>
      <w:r w:rsidRPr="00A456C2"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:rsidR="00A456C2" w:rsidRDefault="00A456C2" w:rsidP="00A456C2">
      <w:pPr>
        <w:pStyle w:val="ToC"/>
      </w:pPr>
      <w:r w:rsidRPr="00A456C2">
        <w:lastRenderedPageBreak/>
        <w:t>9:8</w:t>
      </w:r>
      <w:r w:rsidRPr="009931B9">
        <w:tab/>
        <w:t>Reasonable Care — Defined</w:t>
      </w:r>
    </w:p>
    <w:p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:rsidR="00A456C2" w:rsidRDefault="00A456C2" w:rsidP="00A456C2">
      <w:pPr>
        <w:pStyle w:val="ToC"/>
      </w:pPr>
      <w:r w:rsidRPr="00A456C2"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:rsidR="00A456C2" w:rsidRDefault="00A456C2" w:rsidP="00A456C2">
      <w:pPr>
        <w:pStyle w:val="ToC"/>
      </w:pPr>
      <w:r w:rsidRPr="00A456C2">
        <w:lastRenderedPageBreak/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:rsidR="00106766" w:rsidRDefault="00106766" w:rsidP="00106766">
      <w:pPr>
        <w:pStyle w:val="ToC"/>
      </w:pPr>
      <w:r w:rsidRPr="00106766"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:rsidR="00106766" w:rsidRDefault="00106766" w:rsidP="00106766">
      <w:pPr>
        <w:pStyle w:val="ToC"/>
      </w:pPr>
      <w:r w:rsidRPr="00106766">
        <w:lastRenderedPageBreak/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lastRenderedPageBreak/>
        <w:t>E. LATERAL AND SUBJACENT SUPPORT</w:t>
      </w:r>
    </w:p>
    <w:p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7340B5">
        <w:rPr>
          <w:b w:val="0"/>
        </w:rPr>
        <w:t>STRICT PRODUCT LIABILITY</w:t>
      </w:r>
    </w:p>
    <w:p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lastRenderedPageBreak/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15. </w:t>
      </w:r>
      <w:r w:rsidRPr="000F0B07">
        <w:t>PROFESSIONAL LIABILITY</w:t>
      </w: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:rsidR="00A84A49" w:rsidRDefault="00A84A49" w:rsidP="00A84A49">
      <w:pPr>
        <w:pStyle w:val="ToC"/>
      </w:pPr>
      <w:r w:rsidRPr="00A84A49">
        <w:lastRenderedPageBreak/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:rsidR="00A84A49" w:rsidRDefault="00A84A49" w:rsidP="00A84A49">
      <w:pPr>
        <w:pStyle w:val="ToC"/>
      </w:pPr>
      <w:r w:rsidRPr="00A84A49"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:rsidR="0034098E" w:rsidRPr="00130A46" w:rsidRDefault="0034098E" w:rsidP="0034098E">
      <w:pPr>
        <w:spacing w:after="240"/>
      </w:pPr>
    </w:p>
    <w:p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:rsidR="0034098E" w:rsidRDefault="0034098E" w:rsidP="0034098E">
      <w:pPr>
        <w:pStyle w:val="ToC"/>
      </w:pPr>
      <w:r w:rsidRPr="0034098E"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:rsidR="0034098E" w:rsidRDefault="0034098E" w:rsidP="0034098E">
      <w:pPr>
        <w:pStyle w:val="ToC"/>
      </w:pP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lastRenderedPageBreak/>
        <w:t xml:space="preserve">CHAPTER 19. </w:t>
      </w:r>
      <w:r w:rsidRPr="00040F1D">
        <w:t>DECEIT BASED ON FRAUD</w:t>
      </w:r>
    </w:p>
    <w:p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20. </w:t>
      </w:r>
      <w:r w:rsidRPr="002B5FCF">
        <w:t>ASSAULT AND BATTERY</w:t>
      </w: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:rsidR="002E1534" w:rsidRDefault="002E1534" w:rsidP="002E1534">
      <w:pPr>
        <w:pStyle w:val="ToC"/>
      </w:pP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lastRenderedPageBreak/>
        <w:t xml:space="preserve">CHAPTER 22. </w:t>
      </w:r>
      <w:r w:rsidRPr="00195972">
        <w:t>DEFAMATION (LIBEL AND SLANDER)</w:t>
      </w:r>
    </w:p>
    <w:p w:rsidR="002E1534" w:rsidRDefault="002E1534" w:rsidP="002E1534">
      <w:pPr>
        <w:pStyle w:val="ToC"/>
      </w:pPr>
      <w:r w:rsidRPr="002E1534">
        <w:t>Introductory Note</w:t>
      </w:r>
    </w:p>
    <w:p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:rsidR="002E1534" w:rsidRDefault="002E1534" w:rsidP="002E1534">
      <w:pPr>
        <w:pStyle w:val="ToC"/>
      </w:pPr>
      <w:r w:rsidRPr="002E1534"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:rsidR="003E44D3" w:rsidRDefault="003E44D3" w:rsidP="003E44D3">
      <w:pPr>
        <w:pStyle w:val="ToC"/>
      </w:pPr>
      <w:r w:rsidRPr="003E44D3"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lastRenderedPageBreak/>
        <w:t xml:space="preserve">CHAPTER 26. </w:t>
      </w:r>
      <w:r w:rsidR="0023778B" w:rsidRPr="009C22FE">
        <w:t>BREACH OF FIDUCIARY DUTY</w:t>
      </w:r>
    </w:p>
    <w:p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:rsidR="0023778B" w:rsidRPr="00130A46" w:rsidRDefault="0023778B" w:rsidP="0023778B">
      <w:pPr>
        <w:spacing w:after="240"/>
      </w:pPr>
    </w:p>
    <w:p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:rsidR="001F702B" w:rsidRPr="00130A46" w:rsidRDefault="001F702B" w:rsidP="001F702B">
      <w:pPr>
        <w:spacing w:after="240"/>
      </w:pPr>
    </w:p>
    <w:p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:rsidR="00726568" w:rsidRPr="00130A46" w:rsidRDefault="00726568" w:rsidP="00726568">
      <w:pPr>
        <w:spacing w:after="240"/>
      </w:pPr>
    </w:p>
    <w:p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:rsidR="00EA7C91" w:rsidRDefault="00EA7C91" w:rsidP="00EA7C91">
      <w:pPr>
        <w:pStyle w:val="ToC"/>
      </w:pPr>
      <w:r w:rsidRPr="00EA7C91">
        <w:lastRenderedPageBreak/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:rsidR="00EA7C91" w:rsidRDefault="00EA7C91" w:rsidP="00EA7C91">
      <w:pPr>
        <w:pStyle w:val="ToC"/>
      </w:pPr>
      <w:r w:rsidRPr="00EA7C91">
        <w:lastRenderedPageBreak/>
        <w:t>30:21</w:t>
      </w:r>
      <w:r>
        <w:tab/>
        <w:t xml:space="preserve">Defense — </w:t>
      </w:r>
      <w:r w:rsidRPr="00AC646C">
        <w:t>Minority</w:t>
      </w:r>
    </w:p>
    <w:p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:rsidR="00EA7C91" w:rsidRDefault="00EA7C91" w:rsidP="00EA7C91">
      <w:pPr>
        <w:pStyle w:val="ToC"/>
      </w:pPr>
      <w:r w:rsidRPr="00EA7C91">
        <w:lastRenderedPageBreak/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:rsidR="00EA7C91" w:rsidRDefault="00EA7C91" w:rsidP="00EA7C91">
      <w:pPr>
        <w:pStyle w:val="ToC"/>
      </w:pPr>
      <w:r w:rsidRPr="00EA7C91">
        <w:t>30:54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Default="00EA7C91" w:rsidP="00EA7C91">
      <w:pPr>
        <w:pStyle w:val="ToC"/>
      </w:pPr>
      <w:r w:rsidRPr="00EA7C91">
        <w:t>30:55</w:t>
      </w:r>
      <w:r>
        <w:tab/>
        <w:t xml:space="preserve">Definition — </w:t>
      </w:r>
      <w:r w:rsidRPr="00AC646C">
        <w:t>Building Contractor’s Implied Warranties</w:t>
      </w:r>
    </w:p>
    <w:p w:rsidR="00EA7C91" w:rsidRDefault="00EA7C91" w:rsidP="00EA7C91">
      <w:pPr>
        <w:pStyle w:val="ToC"/>
      </w:pPr>
      <w:r w:rsidRPr="00EA7C91">
        <w:t>30:56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lastRenderedPageBreak/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A7C91" w:rsidRPr="00130A46" w:rsidRDefault="00EA7C91" w:rsidP="00EA7C91">
      <w:pPr>
        <w:spacing w:after="240"/>
      </w:pPr>
    </w:p>
    <w:p w:rsidR="00D0461F" w:rsidRPr="00130A46" w:rsidRDefault="00EA7C91" w:rsidP="00F66225">
      <w:pPr>
        <w:pStyle w:val="Heading1"/>
        <w:keepNext/>
        <w:jc w:val="left"/>
      </w:pPr>
      <w:r>
        <w:t xml:space="preserve">CHAPTER 32. </w:t>
      </w:r>
      <w:r w:rsidR="007A4E36">
        <w:t>reserved for future use</w:t>
      </w:r>
    </w:p>
    <w:p w:rsidR="00D0461F" w:rsidRPr="00914128" w:rsidRDefault="00D0461F" w:rsidP="00D0461F">
      <w:pPr>
        <w:pStyle w:val="Heading1"/>
        <w:keepNext/>
        <w:jc w:val="left"/>
      </w:pPr>
      <w:r>
        <w:t>CHAPTER 33. reserved for future use</w:t>
      </w:r>
    </w:p>
    <w:p w:rsidR="00D0461F" w:rsidRPr="00130A46" w:rsidRDefault="00D0461F" w:rsidP="00D0461F">
      <w:pPr>
        <w:spacing w:after="240"/>
      </w:pPr>
    </w:p>
    <w:p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:rsidR="00D0461F" w:rsidRDefault="00D0461F" w:rsidP="00D0461F">
      <w:pPr>
        <w:pStyle w:val="ToC"/>
      </w:pPr>
      <w:r w:rsidRPr="00D0461F">
        <w:lastRenderedPageBreak/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:rsidR="006D646C" w:rsidRPr="00130A46" w:rsidRDefault="006D646C" w:rsidP="006D646C">
      <w:pPr>
        <w:spacing w:after="240"/>
      </w:pPr>
    </w:p>
    <w:p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:rsidR="00F66225" w:rsidRPr="00F66225" w:rsidRDefault="00F66225" w:rsidP="00F66225">
      <w:pPr>
        <w:pStyle w:val="ToC"/>
      </w:pPr>
      <w:r w:rsidRPr="00F66225">
        <w:t>35:2</w:t>
      </w:r>
      <w:r w:rsidRPr="00F66225">
        <w:tab/>
        <w:t>Statement of the Case and Mechanics for Submitting Special Verdict — Long-Term Care and Treatment</w:t>
      </w:r>
    </w:p>
    <w:p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:rsidR="00F66225" w:rsidRDefault="00F66225" w:rsidP="00F66225">
      <w:pPr>
        <w:pStyle w:val="ToC"/>
      </w:pPr>
      <w:r w:rsidRPr="00F66225">
        <w:t>36:7</w:t>
      </w:r>
      <w:r w:rsidRPr="00C54805">
        <w:tab/>
        <w:t xml:space="preserve">Consideration </w:t>
      </w:r>
      <w:r>
        <w:t xml:space="preserve">of </w:t>
      </w:r>
      <w:r w:rsidRPr="00C54805">
        <w:t>Comparable Sales</w:t>
      </w:r>
    </w:p>
    <w:p w:rsidR="00F66225" w:rsidRDefault="00F66225" w:rsidP="00F66225">
      <w:pPr>
        <w:pStyle w:val="ToC"/>
      </w:pPr>
      <w:r w:rsidRPr="00F66225">
        <w:t>36:8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:rsidR="00F66225" w:rsidRPr="00130A46" w:rsidRDefault="00F66225" w:rsidP="00F66225">
      <w:pPr>
        <w:spacing w:after="240"/>
      </w:pPr>
    </w:p>
    <w:p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lastRenderedPageBreak/>
        <w:t>CHAPTER 40. CHILDREN’S CODE — JUVENILE DELINQUENCY</w:t>
      </w:r>
    </w:p>
    <w:p w:rsidR="00F66225" w:rsidRDefault="00F66225" w:rsidP="00F66225">
      <w:pPr>
        <w:pStyle w:val="ToC"/>
      </w:pPr>
      <w:r w:rsidRPr="00F66225">
        <w:t>Introductory Note</w:t>
      </w:r>
    </w:p>
    <w:p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:rsidR="00F91B0D" w:rsidRDefault="00F91B0D" w:rsidP="00F66225">
      <w:pPr>
        <w:pStyle w:val="ToC"/>
      </w:pPr>
      <w:r w:rsidRPr="00F91B0D">
        <w:t xml:space="preserve">41:14 </w:t>
      </w:r>
      <w:r w:rsidRPr="00F91B0D">
        <w:tab/>
        <w:t>Pattern of Habitual Abuse — Defined</w:t>
      </w:r>
    </w:p>
    <w:p w:rsidR="00F66225" w:rsidRDefault="00F91B0D" w:rsidP="00F66225">
      <w:pPr>
        <w:pStyle w:val="ToC"/>
      </w:pPr>
      <w:r>
        <w:t>41:15</w:t>
      </w:r>
      <w:r w:rsidR="00F66225" w:rsidRPr="002915CC">
        <w:tab/>
        <w:t>Prospective Harm</w:t>
      </w:r>
    </w:p>
    <w:p w:rsidR="00F91B0D" w:rsidRDefault="00F91B0D" w:rsidP="00F91B0D">
      <w:pPr>
        <w:pStyle w:val="ToC"/>
      </w:pPr>
      <w:r>
        <w:t>41:16</w:t>
      </w:r>
      <w:r>
        <w:tab/>
        <w:t>Dependency and Neglect Because of Abandonment — Elements</w:t>
      </w:r>
    </w:p>
    <w:p w:rsidR="00F91B0D" w:rsidRDefault="00F91B0D" w:rsidP="00F91B0D">
      <w:pPr>
        <w:pStyle w:val="ToC"/>
      </w:pPr>
      <w:r>
        <w:t>41:17</w:t>
      </w:r>
      <w:r>
        <w:tab/>
        <w:t>Dependency and Neglect Because of Mistreatment or Abuse — Elements</w:t>
      </w:r>
    </w:p>
    <w:p w:rsidR="00F91B0D" w:rsidRDefault="00F91B0D" w:rsidP="00F91B0D">
      <w:pPr>
        <w:pStyle w:val="ToC"/>
      </w:pPr>
      <w:r>
        <w:t>41:18</w:t>
      </w:r>
      <w:r>
        <w:tab/>
        <w:t>Dependency and Neglect Because of Lack of Proper Parental Care — Elements</w:t>
      </w:r>
    </w:p>
    <w:p w:rsidR="00F91B0D" w:rsidRDefault="00F91B0D" w:rsidP="00F91B0D">
      <w:pPr>
        <w:pStyle w:val="ToC"/>
      </w:pPr>
      <w:r>
        <w:t>41:19</w:t>
      </w:r>
      <w:r>
        <w:tab/>
        <w:t>Dependency and Neglect Because of Injurious Environment — Elements</w:t>
      </w:r>
    </w:p>
    <w:p w:rsidR="00F91B0D" w:rsidRDefault="00F91B0D" w:rsidP="00F91B0D">
      <w:pPr>
        <w:pStyle w:val="ToC"/>
      </w:pPr>
      <w:r>
        <w:t>41:20</w:t>
      </w:r>
      <w:r>
        <w:tab/>
        <w:t>Dependency and Neglect Because of Failure to Provide Necessary Subsistence, Education, Medical Care, or Other Necessary Care — Elements</w:t>
      </w:r>
    </w:p>
    <w:p w:rsidR="00F91B0D" w:rsidRDefault="00F91B0D" w:rsidP="00F91B0D">
      <w:pPr>
        <w:pStyle w:val="ToC"/>
      </w:pPr>
      <w:r>
        <w:t>41:21</w:t>
      </w:r>
      <w:r>
        <w:tab/>
        <w:t>Dependency and Neglect Because of Homelessness or Lack of Proper Care — Elements</w:t>
      </w:r>
    </w:p>
    <w:p w:rsidR="00F91B0D" w:rsidRDefault="00F91B0D" w:rsidP="00F91B0D">
      <w:pPr>
        <w:pStyle w:val="ToC"/>
      </w:pPr>
      <w:r>
        <w:t>41:22</w:t>
      </w:r>
      <w:r>
        <w:tab/>
        <w:t>Dependency and Neglect Due to Not Living with His or Her Parent, Guardian, or Legal Custodian — Elements</w:t>
      </w:r>
    </w:p>
    <w:p w:rsidR="00F91B0D" w:rsidRDefault="00F91B0D" w:rsidP="00F91B0D">
      <w:pPr>
        <w:pStyle w:val="ToC"/>
      </w:pPr>
      <w:r>
        <w:t>41:23</w:t>
      </w:r>
      <w:r>
        <w:tab/>
        <w:t>Dependency and Neglect Because of Having Run Away or Being Beyond Control of the Respondent — Elements</w:t>
      </w:r>
    </w:p>
    <w:p w:rsidR="00F91B0D" w:rsidRDefault="00F91B0D" w:rsidP="00F91B0D">
      <w:pPr>
        <w:pStyle w:val="ToC"/>
      </w:pPr>
      <w:r>
        <w:t>41:24</w:t>
      </w:r>
      <w:r>
        <w:tab/>
        <w:t>Dependency and Neglect Because of Testing Positive at Birth for Schedule I or Schedule II Controlled Substance — Elements</w:t>
      </w:r>
    </w:p>
    <w:p w:rsidR="00F91B0D" w:rsidRDefault="00F91B0D" w:rsidP="00F91B0D">
      <w:pPr>
        <w:pStyle w:val="ToC"/>
      </w:pPr>
      <w:r>
        <w:t>41:25</w:t>
      </w:r>
      <w:r>
        <w:tab/>
        <w:t>Dependent and Neglected Because of Pattern of Habitual Abuse — Elements</w:t>
      </w:r>
      <w:bookmarkStart w:id="0" w:name="_GoBack"/>
      <w:bookmarkEnd w:id="0"/>
    </w:p>
    <w:p w:rsidR="00F66225" w:rsidRDefault="00F91B0D" w:rsidP="00F66225">
      <w:pPr>
        <w:pStyle w:val="ToC"/>
      </w:pPr>
      <w:r>
        <w:lastRenderedPageBreak/>
        <w:t>41:26</w:t>
      </w:r>
      <w:r w:rsidR="00F66225" w:rsidRPr="002915CC">
        <w:t xml:space="preserve"> </w:t>
      </w:r>
      <w:r w:rsidR="00F66225" w:rsidRPr="002915CC">
        <w:tab/>
        <w:t xml:space="preserve">Special Verdict — Mechanics </w:t>
      </w:r>
      <w:r w:rsidR="00F66225">
        <w:t>f</w:t>
      </w:r>
      <w:r w:rsidR="00F66225" w:rsidRPr="002915CC">
        <w:t>or Submitting</w:t>
      </w:r>
    </w:p>
    <w:p w:rsidR="00F66225" w:rsidRDefault="00F91B0D" w:rsidP="00F66225">
      <w:pPr>
        <w:pStyle w:val="ToC"/>
      </w:pPr>
      <w:r>
        <w:t>41:27</w:t>
      </w:r>
      <w:r w:rsidR="00F66225" w:rsidRPr="002915CC">
        <w:t xml:space="preserve"> </w:t>
      </w:r>
      <w:r w:rsidR="00F66225" w:rsidRPr="002915CC">
        <w:tab/>
        <w:t>Special Verdict Form</w:t>
      </w:r>
    </w:p>
    <w:p w:rsidR="00D0461F" w:rsidRDefault="00F91B0D" w:rsidP="00D0461F">
      <w:pPr>
        <w:pStyle w:val="ToC"/>
      </w:pPr>
      <w:r>
        <w:t>41:28</w:t>
      </w:r>
      <w:r w:rsidR="00F66225" w:rsidRPr="002915CC">
        <w:t xml:space="preserve"> </w:t>
      </w:r>
      <w:r w:rsidR="00F66225" w:rsidRPr="002915CC">
        <w:tab/>
        <w:t xml:space="preserve">Use </w:t>
      </w:r>
      <w:r w:rsidR="00F66225">
        <w:t>of</w:t>
      </w:r>
      <w:r w:rsidR="00F66225" w:rsidRPr="002915CC">
        <w:t xml:space="preserve"> Present Tense — Dependency </w:t>
      </w:r>
      <w:r w:rsidR="00F66225">
        <w:t>and</w:t>
      </w:r>
      <w:r w:rsidR="00F66225" w:rsidRPr="002915CC">
        <w:t xml:space="preserve"> Neglect</w:t>
      </w:r>
    </w:p>
    <w:sectPr w:rsidR="00D0461F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B0D" w:rsidRDefault="00F91B0D" w:rsidP="0054263B">
      <w:r>
        <w:separator/>
      </w:r>
    </w:p>
    <w:p w:rsidR="00F91B0D" w:rsidRDefault="00F91B0D"/>
  </w:endnote>
  <w:endnote w:type="continuationSeparator" w:id="0">
    <w:p w:rsidR="00F91B0D" w:rsidRDefault="00F91B0D" w:rsidP="0054263B">
      <w:r>
        <w:continuationSeparator/>
      </w:r>
    </w:p>
    <w:p w:rsidR="00F91B0D" w:rsidRDefault="00F91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91B0D" w:rsidRDefault="00F91B0D">
    <w:pPr>
      <w:pStyle w:val="Footer"/>
    </w:pPr>
  </w:p>
  <w:p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B0D" w:rsidRDefault="00F91B0D" w:rsidP="0054263B">
      <w:r>
        <w:separator/>
      </w:r>
    </w:p>
    <w:p w:rsidR="00F91B0D" w:rsidRDefault="00F91B0D"/>
  </w:footnote>
  <w:footnote w:type="continuationSeparator" w:id="0">
    <w:p w:rsidR="00F91B0D" w:rsidRDefault="00F91B0D" w:rsidP="0054263B">
      <w:r>
        <w:continuationSeparator/>
      </w:r>
    </w:p>
    <w:p w:rsidR="00F91B0D" w:rsidRDefault="00F91B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2EAF"/>
    <w:rsid w:val="00527B12"/>
    <w:rsid w:val="0054263B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4A49"/>
    <w:rsid w:val="00B37722"/>
    <w:rsid w:val="00B567C1"/>
    <w:rsid w:val="00B70D68"/>
    <w:rsid w:val="00B72D6B"/>
    <w:rsid w:val="00B937E4"/>
    <w:rsid w:val="00BE2B09"/>
    <w:rsid w:val="00BE654D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C7C98"/>
    <w:rsid w:val="00ED7176"/>
    <w:rsid w:val="00F56ED1"/>
    <w:rsid w:val="00F66225"/>
    <w:rsid w:val="00F67284"/>
    <w:rsid w:val="00F71099"/>
    <w:rsid w:val="00F764F4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C55678A"/>
  <w15:docId w15:val="{3223FA53-BD6B-4C2F-B8FA-386E3B86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5929</Words>
  <Characters>33796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beck, jeremy</cp:lastModifiedBy>
  <cp:revision>5</cp:revision>
  <dcterms:created xsi:type="dcterms:W3CDTF">2018-02-15T06:14:00Z</dcterms:created>
  <dcterms:modified xsi:type="dcterms:W3CDTF">2019-01-11T22:08:00Z</dcterms:modified>
</cp:coreProperties>
</file>