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DD8CA" w14:textId="759776B7" w:rsidR="00CA41CC" w:rsidRPr="00914128" w:rsidRDefault="0068336D" w:rsidP="00914128">
      <w:pPr>
        <w:pStyle w:val="Heading1"/>
      </w:pPr>
      <w:bookmarkStart w:id="0" w:name="_GoBack"/>
      <w:bookmarkEnd w:id="0"/>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9324BD"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9324BD" w:rsidP="00914128">
      <w:pPr>
        <w:pStyle w:val="ToC"/>
      </w:pPr>
      <w:hyperlink w:anchor="a7_2" w:history="1">
        <w:proofErr w:type="gramStart"/>
        <w:r w:rsidR="00107D25" w:rsidRPr="00144917">
          <w:rPr>
            <w:rStyle w:val="Hyperlink"/>
          </w:rPr>
          <w:t>7:2</w:t>
        </w:r>
      </w:hyperlink>
      <w:r w:rsidR="00107D25" w:rsidRPr="00144917">
        <w:t xml:space="preserve"> </w:t>
      </w:r>
      <w:r w:rsidR="00107D25" w:rsidRPr="00144917">
        <w:tab/>
        <w:t>Emancipation —</w:t>
      </w:r>
      <w:proofErr w:type="gramEnd"/>
      <w:r w:rsidR="00107D25" w:rsidRPr="00144917">
        <w:t xml:space="preserve">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9324BD" w:rsidP="0068336D">
      <w:pPr>
        <w:pStyle w:val="ToC"/>
      </w:pPr>
      <w:hyperlink w:anchor="a7_3" w:history="1">
        <w:r w:rsidR="00107D25" w:rsidRPr="00144917">
          <w:rPr>
            <w:rStyle w:val="Hyperlink"/>
          </w:rPr>
          <w:t>7:3</w:t>
        </w:r>
      </w:hyperlink>
      <w:r w:rsidR="00107D25" w:rsidRPr="00144917">
        <w:t xml:space="preserve"> </w:t>
      </w:r>
      <w:r w:rsidR="00107D25" w:rsidRPr="00144917">
        <w:tab/>
        <w:t xml:space="preserve">General </w:t>
      </w:r>
      <w:proofErr w:type="gramStart"/>
      <w:r w:rsidR="00107D25" w:rsidRPr="00144917">
        <w:t>Partnership</w:t>
      </w:r>
      <w:proofErr w:type="gramEnd"/>
      <w:r w:rsidR="00107D25" w:rsidRPr="00144917">
        <w:t xml:space="preserve"> — Defined</w:t>
      </w:r>
    </w:p>
    <w:p w14:paraId="56A8A251" w14:textId="77777777" w:rsidR="00144917" w:rsidRDefault="009324BD" w:rsidP="0068336D">
      <w:pPr>
        <w:pStyle w:val="ToC"/>
      </w:pPr>
      <w:hyperlink w:anchor="a7_4" w:history="1">
        <w:r w:rsidR="00107D25" w:rsidRPr="00144917">
          <w:rPr>
            <w:rStyle w:val="Hyperlink"/>
          </w:rPr>
          <w:t>7:4</w:t>
        </w:r>
      </w:hyperlink>
      <w:r w:rsidR="00107D25" w:rsidRPr="00144917">
        <w:t xml:space="preserve"> </w:t>
      </w:r>
      <w:r w:rsidR="00107D25" w:rsidRPr="00144917">
        <w:tab/>
        <w:t xml:space="preserve">Joint </w:t>
      </w:r>
      <w:proofErr w:type="gramStart"/>
      <w:r w:rsidR="00107D25" w:rsidRPr="00144917">
        <w:t>Venture</w:t>
      </w:r>
      <w:proofErr w:type="gramEnd"/>
      <w:r w:rsidR="00107D25" w:rsidRPr="00144917">
        <w:t xml:space="preserve"> — Defined</w:t>
      </w:r>
    </w:p>
    <w:p w14:paraId="1E67E4FB" w14:textId="77777777" w:rsidR="00144917" w:rsidRDefault="009324BD"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w:t>
      </w:r>
      <w:proofErr w:type="gramStart"/>
      <w:r w:rsidR="00107D25" w:rsidRPr="00144917">
        <w:t>Venture</w:t>
      </w:r>
      <w:proofErr w:type="gramEnd"/>
      <w:r w:rsidR="00107D25" w:rsidRPr="00144917">
        <w:t xml:space="preserv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9324BD" w:rsidP="0068336D">
      <w:pPr>
        <w:pStyle w:val="ToC"/>
      </w:pPr>
      <w:hyperlink w:anchor="a7_6" w:history="1">
        <w:r w:rsidR="00107D25" w:rsidRPr="00144917">
          <w:rPr>
            <w:rStyle w:val="Hyperlink"/>
          </w:rPr>
          <w:t>7:6</w:t>
        </w:r>
      </w:hyperlink>
      <w:r w:rsidR="00107D25" w:rsidRPr="00144917">
        <w:t xml:space="preserve"> </w:t>
      </w:r>
      <w:r w:rsidR="00107D25" w:rsidRPr="00144917">
        <w:tab/>
        <w:t xml:space="preserve">Joint Venture — Imputing Negligence </w:t>
      </w:r>
      <w:proofErr w:type="gramStart"/>
      <w:r w:rsidR="00107D25" w:rsidRPr="00144917">
        <w:t>Among</w:t>
      </w:r>
      <w:proofErr w:type="gramEnd"/>
      <w:r w:rsidR="00107D25" w:rsidRPr="00144917">
        <w:t xml:space="preserve"> Joint </w:t>
      </w:r>
      <w:proofErr w:type="spellStart"/>
      <w:r w:rsidR="00107D25" w:rsidRPr="00144917">
        <w:t>Venturers</w:t>
      </w:r>
      <w:proofErr w:type="spellEnd"/>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9324BD" w:rsidP="00B3392C">
      <w:pPr>
        <w:rPr>
          <w:sz w:val="24"/>
          <w:szCs w:val="24"/>
        </w:rPr>
      </w:pPr>
      <w:hyperlink w:anchor="a7_7" w:history="1">
        <w:r w:rsidR="00B3392C" w:rsidRPr="00185D68">
          <w:rPr>
            <w:rStyle w:val="Hyperlink"/>
            <w:sz w:val="24"/>
            <w:szCs w:val="24"/>
          </w:rPr>
          <w:t>7:7</w:t>
        </w:r>
      </w:hyperlink>
      <w:r w:rsidR="00B3392C" w:rsidRPr="00FE65DE">
        <w:rPr>
          <w:sz w:val="24"/>
          <w:szCs w:val="24"/>
        </w:rPr>
        <w:tab/>
      </w:r>
      <w:r w:rsidR="00B3392C"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1" w:name="a7_1"/>
      <w:bookmarkEnd w:id="1"/>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in conjunction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w:t>
      </w:r>
      <w:proofErr w:type="spellStart"/>
      <w:r w:rsidRPr="000C503A">
        <w:rPr>
          <w:rFonts w:eastAsia="Times New Roman"/>
          <w:sz w:val="24"/>
          <w:szCs w:val="24"/>
        </w:rPr>
        <w:t>C.R.C.P</w:t>
      </w:r>
      <w:proofErr w:type="spellEnd"/>
      <w:r w:rsidRPr="000C503A">
        <w:rPr>
          <w:rFonts w:eastAsia="Times New Roman"/>
          <w:sz w:val="24"/>
          <w:szCs w:val="24"/>
        </w:rPr>
        <w:t>. 17(c) and 317(c), and section 13-22-101(1</w:t>
      </w:r>
      <w:proofErr w:type="gramStart"/>
      <w:r w:rsidRPr="000C503A">
        <w:rPr>
          <w:rFonts w:eastAsia="Times New Roman"/>
          <w:sz w:val="24"/>
          <w:szCs w:val="24"/>
        </w:rPr>
        <w:t>)(</w:t>
      </w:r>
      <w:proofErr w:type="gramEnd"/>
      <w:r w:rsidRPr="000C503A">
        <w:rPr>
          <w:rFonts w:eastAsia="Times New Roman"/>
          <w:sz w:val="24"/>
          <w:szCs w:val="24"/>
        </w:rPr>
        <w:t xml:space="preserve">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76760D37" w14:textId="4E1F2A84"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proofErr w:type="gramStart"/>
      <w:r w:rsidRPr="000C503A">
        <w:rPr>
          <w:rFonts w:eastAsia="Times New Roman"/>
          <w:b/>
          <w:sz w:val="24"/>
          <w:szCs w:val="24"/>
        </w:rPr>
        <w:t>Elgin v. Bartlett</w:t>
      </w:r>
      <w:r w:rsidRPr="000C503A">
        <w:rPr>
          <w:rFonts w:eastAsia="Times New Roman"/>
          <w:sz w:val="24"/>
          <w:szCs w:val="24"/>
        </w:rPr>
        <w:t>, 994 P.2d 411 (Colo. 1999).</w:t>
      </w:r>
      <w:proofErr w:type="gramEnd"/>
      <w:r w:rsidRPr="000C503A">
        <w:rPr>
          <w:rFonts w:eastAsia="Times New Roman"/>
          <w:sz w:val="24"/>
          <w:szCs w:val="24"/>
        </w:rPr>
        <w:t xml:space="preserve"> 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 For a discussion of whether a minor or the parents are entitled to sue for pre-majority expenses and damages, see</w:t>
      </w:r>
      <w:r w:rsidRPr="000C503A">
        <w:rPr>
          <w:rFonts w:eastAsia="Times New Roman"/>
          <w:i/>
          <w:sz w:val="24"/>
          <w:szCs w:val="24"/>
        </w:rPr>
        <w:t xml:space="preserve"> </w:t>
      </w:r>
      <w:proofErr w:type="spellStart"/>
      <w:r w:rsidRPr="000C503A">
        <w:rPr>
          <w:rFonts w:eastAsia="Times New Roman"/>
          <w:b/>
          <w:sz w:val="24"/>
          <w:szCs w:val="24"/>
        </w:rPr>
        <w:t>Pressey</w:t>
      </w:r>
      <w:proofErr w:type="spellEnd"/>
      <w:r w:rsidRPr="000C503A">
        <w:rPr>
          <w:rFonts w:eastAsia="Times New Roman"/>
          <w:b/>
          <w:sz w:val="24"/>
          <w:szCs w:val="24"/>
        </w:rPr>
        <w:t xml:space="preserve"> v. Children’s Hospital Colorado</w:t>
      </w:r>
      <w:r w:rsidR="000F4D14">
        <w:rPr>
          <w:rFonts w:eastAsia="Times New Roman"/>
          <w:sz w:val="24"/>
          <w:szCs w:val="24"/>
        </w:rPr>
        <w:t>, 2017 COA 28, ¶¶ 26-31.</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2" w:name="a7_2"/>
      <w:bookmarkEnd w:id="2"/>
      <w:proofErr w:type="gramStart"/>
      <w:r w:rsidRPr="003D370E">
        <w:rPr>
          <w:rFonts w:eastAsia="Times New Roman"/>
          <w:b/>
          <w:sz w:val="24"/>
          <w:szCs w:val="24"/>
        </w:rPr>
        <w:lastRenderedPageBreak/>
        <w:t xml:space="preserve">7:2 </w:t>
      </w:r>
      <w:r w:rsidRPr="003D370E">
        <w:rPr>
          <w:rFonts w:eastAsia="Times New Roman"/>
          <w:b/>
          <w:sz w:val="24"/>
          <w:szCs w:val="24"/>
        </w:rPr>
        <w:tab/>
        <w:t>EMANCIPATION —</w:t>
      </w:r>
      <w:proofErr w:type="gramEnd"/>
      <w:r w:rsidRPr="003D370E">
        <w:rPr>
          <w:rFonts w:eastAsia="Times New Roman"/>
          <w:b/>
          <w:sz w:val="24"/>
          <w:szCs w:val="24"/>
        </w:rPr>
        <w:t xml:space="preserve">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in conjunction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proofErr w:type="spellStart"/>
      <w:r w:rsidRPr="003D370E">
        <w:rPr>
          <w:rFonts w:eastAsia="Times New Roman"/>
          <w:i/>
          <w:sz w:val="24"/>
          <w:szCs w:val="24"/>
        </w:rPr>
        <w:t>rev’d</w:t>
      </w:r>
      <w:proofErr w:type="spellEnd"/>
      <w:r w:rsidRPr="003D370E">
        <w:rPr>
          <w:rFonts w:eastAsia="Times New Roman"/>
          <w:i/>
          <w:sz w:val="24"/>
          <w:szCs w:val="24"/>
        </w:rPr>
        <w:t xml:space="preserve">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 xml:space="preserve">In re Marriage of </w:t>
      </w:r>
      <w:proofErr w:type="spellStart"/>
      <w:r w:rsidRPr="003D370E">
        <w:rPr>
          <w:rFonts w:eastAsia="Times New Roman"/>
          <w:b/>
          <w:sz w:val="24"/>
          <w:szCs w:val="24"/>
        </w:rPr>
        <w:t>Weisbart</w:t>
      </w:r>
      <w:proofErr w:type="spellEnd"/>
      <w:r w:rsidRPr="003D370E">
        <w:rPr>
          <w:rFonts w:eastAsia="Times New Roman"/>
          <w:sz w:val="24"/>
          <w:szCs w:val="24"/>
        </w:rPr>
        <w:t xml:space="preserve">, 39 Colo. App. 115, 564 P.2d 961 (1977); </w:t>
      </w:r>
      <w:r w:rsidRPr="003D370E">
        <w:rPr>
          <w:rFonts w:eastAsia="Times New Roman"/>
          <w:b/>
          <w:sz w:val="24"/>
          <w:szCs w:val="24"/>
        </w:rPr>
        <w:t xml:space="preserve">Van </w:t>
      </w:r>
      <w:proofErr w:type="spellStart"/>
      <w:r w:rsidRPr="003D370E">
        <w:rPr>
          <w:rFonts w:eastAsia="Times New Roman"/>
          <w:b/>
          <w:sz w:val="24"/>
          <w:szCs w:val="24"/>
        </w:rPr>
        <w:t>Orman</w:t>
      </w:r>
      <w:proofErr w:type="spellEnd"/>
      <w:r w:rsidRPr="003D370E">
        <w:rPr>
          <w:rFonts w:eastAsia="Times New Roman"/>
          <w:b/>
          <w:sz w:val="24"/>
          <w:szCs w:val="24"/>
        </w:rPr>
        <w:t xml:space="preserve"> v. Van </w:t>
      </w:r>
      <w:proofErr w:type="spellStart"/>
      <w:r w:rsidRPr="003D370E">
        <w:rPr>
          <w:rFonts w:eastAsia="Times New Roman"/>
          <w:b/>
          <w:sz w:val="24"/>
          <w:szCs w:val="24"/>
        </w:rPr>
        <w:t>Orman</w:t>
      </w:r>
      <w:proofErr w:type="spellEnd"/>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75003B58"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3. An emancipated minor has the right to sue for all pre-majority damages and expenses. </w:t>
      </w:r>
      <w:proofErr w:type="spellStart"/>
      <w:proofErr w:type="gramStart"/>
      <w:r w:rsidRPr="003D370E">
        <w:rPr>
          <w:rFonts w:eastAsia="Times New Roman"/>
          <w:b/>
          <w:sz w:val="24"/>
          <w:szCs w:val="24"/>
        </w:rPr>
        <w:t>Pressey</w:t>
      </w:r>
      <w:proofErr w:type="spellEnd"/>
      <w:r w:rsidRPr="003D370E">
        <w:rPr>
          <w:rFonts w:eastAsia="Times New Roman"/>
          <w:b/>
          <w:sz w:val="24"/>
          <w:szCs w:val="24"/>
        </w:rPr>
        <w:t xml:space="preserve"> v. Children’s Hosp. Colo.</w:t>
      </w:r>
      <w:r w:rsidRPr="003D370E">
        <w:rPr>
          <w:rFonts w:eastAsia="Times New Roman"/>
          <w:sz w:val="24"/>
          <w:szCs w:val="24"/>
        </w:rPr>
        <w:t>, 2017 COA 28, ¶¶ 25-31.</w:t>
      </w:r>
      <w:proofErr w:type="gramEnd"/>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3" w:name="a7_3"/>
      <w:bookmarkEnd w:id="3"/>
      <w:r w:rsidRPr="003E5B38">
        <w:rPr>
          <w:rFonts w:eastAsia="Times New Roman"/>
          <w:b/>
          <w:sz w:val="24"/>
          <w:szCs w:val="24"/>
        </w:rPr>
        <w:t xml:space="preserve">7:3 </w:t>
      </w:r>
      <w:r w:rsidRPr="003E5B38">
        <w:rPr>
          <w:rFonts w:eastAsia="Times New Roman"/>
          <w:b/>
          <w:sz w:val="24"/>
          <w:szCs w:val="24"/>
        </w:rPr>
        <w:tab/>
        <w:t xml:space="preserve">GENERAL </w:t>
      </w:r>
      <w:proofErr w:type="gramStart"/>
      <w:r w:rsidRPr="003E5B38">
        <w:rPr>
          <w:rFonts w:eastAsia="Times New Roman"/>
          <w:b/>
          <w:sz w:val="24"/>
          <w:szCs w:val="24"/>
        </w:rPr>
        <w:t>PARTNERSHIP</w:t>
      </w:r>
      <w:proofErr w:type="gramEnd"/>
      <w:r w:rsidRPr="003E5B38">
        <w:rPr>
          <w:rFonts w:eastAsia="Times New Roman"/>
          <w:b/>
          <w:sz w:val="24"/>
          <w:szCs w:val="24"/>
        </w:rPr>
        <w:t xml:space="preserve">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proofErr w:type="gramStart"/>
      <w:r w:rsidRPr="001E0F3B">
        <w:rPr>
          <w:rFonts w:eastAsia="Times New Roman"/>
          <w:b/>
          <w:sz w:val="24"/>
          <w:szCs w:val="24"/>
        </w:rPr>
        <w:t>Black v.</w:t>
      </w:r>
      <w:proofErr w:type="gramEnd"/>
      <w:r w:rsidRPr="001E0F3B">
        <w:rPr>
          <w:rFonts w:eastAsia="Times New Roman"/>
          <w:b/>
          <w:sz w:val="24"/>
          <w:szCs w:val="24"/>
        </w:rPr>
        <w:t xml:space="preserve"> First Fed. </w:t>
      </w:r>
      <w:proofErr w:type="spellStart"/>
      <w:proofErr w:type="gramStart"/>
      <w:r w:rsidRPr="001E0F3B">
        <w:rPr>
          <w:rFonts w:eastAsia="Times New Roman"/>
          <w:b/>
          <w:sz w:val="24"/>
          <w:szCs w:val="24"/>
        </w:rPr>
        <w:t>Sav</w:t>
      </w:r>
      <w:proofErr w:type="spellEnd"/>
      <w:r w:rsidRPr="001E0F3B">
        <w:rPr>
          <w:rFonts w:eastAsia="Times New Roman"/>
          <w:b/>
          <w:sz w:val="24"/>
          <w:szCs w:val="24"/>
        </w:rPr>
        <w:t>.</w:t>
      </w:r>
      <w:proofErr w:type="gramEnd"/>
      <w:r w:rsidRPr="001E0F3B">
        <w:rPr>
          <w:rFonts w:eastAsia="Times New Roman"/>
          <w:b/>
          <w:sz w:val="24"/>
          <w:szCs w:val="24"/>
        </w:rPr>
        <w:t xml:space="preserve"> &amp; Loan </w:t>
      </w:r>
      <w:proofErr w:type="spellStart"/>
      <w:r w:rsidRPr="001E0F3B">
        <w:rPr>
          <w:rFonts w:eastAsia="Times New Roman"/>
          <w:b/>
          <w:sz w:val="24"/>
          <w:szCs w:val="24"/>
        </w:rPr>
        <w:t>Ass’n</w:t>
      </w:r>
      <w:proofErr w:type="spellEnd"/>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proofErr w:type="gramStart"/>
      <w:r w:rsidRPr="001E0F3B">
        <w:rPr>
          <w:rFonts w:eastAsia="Times New Roman"/>
          <w:b/>
          <w:sz w:val="24"/>
          <w:szCs w:val="24"/>
        </w:rPr>
        <w:t>Bond-Connell Sheep &amp; Wool Co. v. Snyder</w:t>
      </w:r>
      <w:r w:rsidRPr="001E0F3B">
        <w:rPr>
          <w:rFonts w:eastAsia="Times New Roman"/>
          <w:sz w:val="24"/>
          <w:szCs w:val="24"/>
        </w:rPr>
        <w:t>, 68 Colo. 238, 188 P. 740 (1920).</w:t>
      </w:r>
      <w:proofErr w:type="gramEnd"/>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proofErr w:type="spellStart"/>
      <w:proofErr w:type="gramStart"/>
      <w:r w:rsidRPr="001E0F3B">
        <w:rPr>
          <w:rFonts w:eastAsia="Times New Roman"/>
          <w:b/>
          <w:sz w:val="24"/>
          <w:szCs w:val="24"/>
        </w:rPr>
        <w:t>Kayser</w:t>
      </w:r>
      <w:proofErr w:type="spellEnd"/>
      <w:r w:rsidRPr="001E0F3B">
        <w:rPr>
          <w:rFonts w:eastAsia="Times New Roman"/>
          <w:b/>
          <w:sz w:val="24"/>
          <w:szCs w:val="24"/>
        </w:rPr>
        <w:t xml:space="preserve"> v. </w:t>
      </w:r>
      <w:proofErr w:type="spellStart"/>
      <w:r w:rsidRPr="001E0F3B">
        <w:rPr>
          <w:rFonts w:eastAsia="Times New Roman"/>
          <w:b/>
          <w:sz w:val="24"/>
          <w:szCs w:val="24"/>
        </w:rPr>
        <w:t>Mongham</w:t>
      </w:r>
      <w:proofErr w:type="spellEnd"/>
      <w:r w:rsidRPr="001E0F3B">
        <w:rPr>
          <w:rFonts w:eastAsia="Times New Roman"/>
          <w:sz w:val="24"/>
          <w:szCs w:val="24"/>
        </w:rPr>
        <w:t>, 8 Colo. 232, 6 P. 803 (1885).</w:t>
      </w:r>
      <w:proofErr w:type="gramEnd"/>
    </w:p>
    <w:p w14:paraId="3FCE5B15" w14:textId="77777777" w:rsidR="007D28E0" w:rsidRDefault="00644568" w:rsidP="00052963">
      <w:pPr>
        <w:spacing w:after="240"/>
        <w:ind w:firstLine="720"/>
        <w:rPr>
          <w:sz w:val="24"/>
          <w:szCs w:val="24"/>
        </w:rPr>
      </w:pPr>
      <w:r>
        <w:rPr>
          <w:rFonts w:eastAsia="Times New Roman"/>
          <w:sz w:val="24"/>
          <w:szCs w:val="24"/>
        </w:rPr>
        <w:lastRenderedPageBreak/>
        <w:t>4.</w:t>
      </w:r>
      <w:r w:rsidRPr="00644568">
        <w:rPr>
          <w:sz w:val="24"/>
          <w:szCs w:val="24"/>
        </w:rPr>
        <w:t xml:space="preserve"> </w:t>
      </w:r>
      <w:r w:rsidRPr="009434CF">
        <w:rPr>
          <w:sz w:val="24"/>
          <w:szCs w:val="24"/>
        </w:rPr>
        <w:t>If the general partner powers are illusory</w:t>
      </w:r>
      <w:r w:rsidR="00DF58E0">
        <w:rPr>
          <w:sz w:val="24"/>
          <w:szCs w:val="24"/>
        </w:rPr>
        <w:t>,</w:t>
      </w:r>
      <w:r w:rsidRPr="009434CF">
        <w:rPr>
          <w:sz w:val="24"/>
          <w:szCs w:val="24"/>
        </w:rPr>
        <w:t xml:space="preserve"> the partnership interest may actually be a security. There is a strong presumption that an interest in a general partnership is not an investment contract under the Colorado Securities Act. </w:t>
      </w:r>
      <w:r w:rsidRPr="009434CF">
        <w:rPr>
          <w:i/>
          <w:iCs/>
          <w:sz w:val="24"/>
          <w:szCs w:val="24"/>
        </w:rPr>
        <w:t>See</w:t>
      </w:r>
      <w:r w:rsidRPr="009434CF">
        <w:rPr>
          <w:sz w:val="24"/>
          <w:szCs w:val="24"/>
        </w:rPr>
        <w:t xml:space="preserve"> </w:t>
      </w:r>
      <w:r w:rsidRPr="00644568">
        <w:rPr>
          <w:b/>
          <w:iCs/>
          <w:sz w:val="24"/>
          <w:szCs w:val="24"/>
        </w:rPr>
        <w:t xml:space="preserve">Chan v. </w:t>
      </w:r>
      <w:proofErr w:type="spellStart"/>
      <w:r w:rsidRPr="00644568">
        <w:rPr>
          <w:b/>
          <w:iCs/>
          <w:sz w:val="24"/>
          <w:szCs w:val="24"/>
        </w:rPr>
        <w:t>HEI</w:t>
      </w:r>
      <w:proofErr w:type="spellEnd"/>
      <w:r w:rsidRPr="00644568">
        <w:rPr>
          <w:b/>
          <w:iCs/>
          <w:sz w:val="24"/>
          <w:szCs w:val="24"/>
        </w:rPr>
        <w:t xml:space="preserve"> Res</w:t>
      </w:r>
      <w:r>
        <w:rPr>
          <w:b/>
          <w:iCs/>
          <w:sz w:val="24"/>
          <w:szCs w:val="24"/>
        </w:rPr>
        <w:t>.</w:t>
      </w:r>
      <w:r w:rsidRPr="00644568">
        <w:rPr>
          <w:b/>
          <w:iCs/>
          <w:sz w:val="24"/>
          <w:szCs w:val="24"/>
        </w:rPr>
        <w:t>, Inc.</w:t>
      </w:r>
      <w:r w:rsidRPr="009434CF">
        <w:rPr>
          <w:sz w:val="24"/>
          <w:szCs w:val="24"/>
        </w:rPr>
        <w:t>, 2020 COA 87</w:t>
      </w:r>
      <w:r w:rsidR="00232221">
        <w:rPr>
          <w:sz w:val="24"/>
          <w:szCs w:val="24"/>
        </w:rPr>
        <w:t xml:space="preserve">, </w:t>
      </w:r>
      <w:proofErr w:type="gramStart"/>
      <w:r w:rsidR="00232221">
        <w:rPr>
          <w:sz w:val="24"/>
          <w:szCs w:val="24"/>
        </w:rPr>
        <w:t>¶</w:t>
      </w:r>
      <w:proofErr w:type="gramEnd"/>
      <w:r w:rsidR="00232221">
        <w:rPr>
          <w:sz w:val="24"/>
          <w:szCs w:val="24"/>
        </w:rPr>
        <w:t>¶ 22-33</w:t>
      </w:r>
      <w:r w:rsidRPr="009434CF">
        <w:rPr>
          <w:sz w:val="24"/>
          <w:szCs w:val="24"/>
        </w:rPr>
        <w:t>.</w:t>
      </w:r>
    </w:p>
    <w:p w14:paraId="64119935" w14:textId="62931660" w:rsidR="001E0F3B" w:rsidRDefault="001E0F3B" w:rsidP="00052963">
      <w:pPr>
        <w:spacing w:after="240"/>
        <w:ind w:firstLine="720"/>
        <w:rPr>
          <w:rFonts w:eastAsia="Times New Roman"/>
          <w:sz w:val="24"/>
          <w:szCs w:val="24"/>
        </w:rPr>
      </w:pP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4" w:name="a7_4"/>
      <w:bookmarkEnd w:id="4"/>
      <w:r w:rsidRPr="001E0F3B">
        <w:rPr>
          <w:rFonts w:eastAsia="Times New Roman"/>
          <w:b/>
          <w:sz w:val="24"/>
          <w:szCs w:val="24"/>
        </w:rPr>
        <w:lastRenderedPageBreak/>
        <w:t xml:space="preserve">7:4 </w:t>
      </w:r>
      <w:r w:rsidRPr="001E0F3B">
        <w:rPr>
          <w:rFonts w:eastAsia="Times New Roman"/>
          <w:b/>
          <w:sz w:val="24"/>
          <w:szCs w:val="24"/>
        </w:rPr>
        <w:tab/>
        <w:t xml:space="preserve">JOINT </w:t>
      </w:r>
      <w:proofErr w:type="gramStart"/>
      <w:r w:rsidRPr="001E0F3B">
        <w:rPr>
          <w:rFonts w:eastAsia="Times New Roman"/>
          <w:b/>
          <w:sz w:val="24"/>
          <w:szCs w:val="24"/>
        </w:rPr>
        <w:t>VENTURE</w:t>
      </w:r>
      <w:proofErr w:type="gramEnd"/>
      <w:r w:rsidRPr="001E0F3B">
        <w:rPr>
          <w:rFonts w:eastAsia="Times New Roman"/>
          <w:b/>
          <w:sz w:val="24"/>
          <w:szCs w:val="24"/>
        </w:rPr>
        <w:t xml:space="preserv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 xml:space="preserve">Transit Equipment Co. v. </w:t>
      </w:r>
      <w:proofErr w:type="spellStart"/>
      <w:r w:rsidRPr="001E0F3B">
        <w:rPr>
          <w:rFonts w:eastAsia="Times New Roman"/>
          <w:b/>
          <w:sz w:val="24"/>
          <w:szCs w:val="24"/>
        </w:rPr>
        <w:t>Dyonisio</w:t>
      </w:r>
      <w:proofErr w:type="spellEnd"/>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 xml:space="preserve">Larson, P.C. v. </w:t>
      </w:r>
      <w:proofErr w:type="spellStart"/>
      <w:r w:rsidRPr="001E0F3B">
        <w:rPr>
          <w:rFonts w:eastAsia="Times New Roman"/>
          <w:b/>
          <w:sz w:val="24"/>
          <w:szCs w:val="24"/>
        </w:rPr>
        <w:t>Grinnan</w:t>
      </w:r>
      <w:proofErr w:type="spellEnd"/>
      <w:r w:rsidRPr="001E0F3B">
        <w:rPr>
          <w:rFonts w:eastAsia="Times New Roman"/>
          <w:sz w:val="24"/>
          <w:szCs w:val="24"/>
        </w:rPr>
        <w:t xml:space="preserve">, 2017 COA 85, ¶ 45; </w:t>
      </w:r>
      <w:proofErr w:type="spellStart"/>
      <w:r w:rsidRPr="001E0F3B">
        <w:rPr>
          <w:rFonts w:eastAsia="Times New Roman"/>
          <w:b/>
          <w:sz w:val="24"/>
          <w:szCs w:val="24"/>
        </w:rPr>
        <w:t>Freyer</w:t>
      </w:r>
      <w:proofErr w:type="spellEnd"/>
      <w:r w:rsidRPr="001E0F3B">
        <w:rPr>
          <w:rFonts w:eastAsia="Times New Roman"/>
          <w:b/>
          <w:sz w:val="24"/>
          <w:szCs w:val="24"/>
        </w:rPr>
        <w:t xml:space="preserve"> v. </w:t>
      </w:r>
      <w:proofErr w:type="spellStart"/>
      <w:r w:rsidRPr="001E0F3B">
        <w:rPr>
          <w:rFonts w:eastAsia="Times New Roman"/>
          <w:b/>
          <w:sz w:val="24"/>
          <w:szCs w:val="24"/>
        </w:rPr>
        <w:t>Albin</w:t>
      </w:r>
      <w:proofErr w:type="spellEnd"/>
      <w:r w:rsidRPr="001E0F3B">
        <w:rPr>
          <w:rFonts w:eastAsia="Times New Roman"/>
          <w:sz w:val="24"/>
          <w:szCs w:val="24"/>
        </w:rPr>
        <w:t xml:space="preserve">, 5 P.3d 329 (Colo. App. 1999); </w:t>
      </w:r>
      <w:proofErr w:type="spellStart"/>
      <w:r w:rsidRPr="001E0F3B">
        <w:rPr>
          <w:rFonts w:eastAsia="Times New Roman"/>
          <w:b/>
          <w:sz w:val="24"/>
          <w:szCs w:val="24"/>
        </w:rPr>
        <w:t>A.B</w:t>
      </w:r>
      <w:proofErr w:type="spellEnd"/>
      <w:r w:rsidRPr="001E0F3B">
        <w:rPr>
          <w:rFonts w:eastAsia="Times New Roman"/>
          <w:b/>
          <w:sz w:val="24"/>
          <w:szCs w:val="24"/>
        </w:rPr>
        <w:t>.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proofErr w:type="spellStart"/>
      <w:r w:rsidRPr="001E0F3B">
        <w:rPr>
          <w:rFonts w:eastAsia="Times New Roman"/>
          <w:b/>
          <w:sz w:val="24"/>
          <w:szCs w:val="24"/>
        </w:rPr>
        <w:t>Agland</w:t>
      </w:r>
      <w:proofErr w:type="spellEnd"/>
      <w:r w:rsidRPr="001E0F3B">
        <w:rPr>
          <w:rFonts w:eastAsia="Times New Roman"/>
          <w:b/>
          <w:sz w:val="24"/>
          <w:szCs w:val="24"/>
        </w:rPr>
        <w:t>,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proofErr w:type="spellStart"/>
      <w:r w:rsidRPr="001E0F3B">
        <w:rPr>
          <w:rFonts w:eastAsia="Times New Roman"/>
          <w:b/>
          <w:sz w:val="24"/>
          <w:szCs w:val="24"/>
        </w:rPr>
        <w:t>Werkmeister</w:t>
      </w:r>
      <w:proofErr w:type="spellEnd"/>
      <w:r w:rsidRPr="001E0F3B">
        <w:rPr>
          <w:rFonts w:eastAsia="Times New Roman"/>
          <w:b/>
          <w:sz w:val="24"/>
          <w:szCs w:val="24"/>
        </w:rPr>
        <w:t xml:space="preserve">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proofErr w:type="spellStart"/>
      <w:r w:rsidRPr="001E0F3B">
        <w:rPr>
          <w:rFonts w:eastAsia="Times New Roman"/>
          <w:b/>
          <w:sz w:val="24"/>
          <w:szCs w:val="24"/>
        </w:rPr>
        <w:t>Bainbrich</w:t>
      </w:r>
      <w:proofErr w:type="spellEnd"/>
      <w:r w:rsidRPr="001E0F3B">
        <w:rPr>
          <w:rFonts w:eastAsia="Times New Roman"/>
          <w:b/>
          <w:sz w:val="24"/>
          <w:szCs w:val="24"/>
        </w:rPr>
        <w:t xml:space="preserve">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7BBEFBEA"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w:t>
      </w:r>
      <w:proofErr w:type="spellStart"/>
      <w:r w:rsidRPr="001E0F3B">
        <w:rPr>
          <w:rFonts w:eastAsia="Times New Roman"/>
          <w:sz w:val="24"/>
          <w:szCs w:val="24"/>
        </w:rPr>
        <w:t>venturers</w:t>
      </w:r>
      <w:proofErr w:type="spellEnd"/>
      <w:r w:rsidRPr="001E0F3B">
        <w:rPr>
          <w:rFonts w:eastAsia="Times New Roman"/>
          <w:sz w:val="24"/>
          <w:szCs w:val="24"/>
        </w:rPr>
        <w:t xml:space="preserve">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proofErr w:type="spellStart"/>
      <w:r w:rsidRPr="001E0F3B">
        <w:rPr>
          <w:rFonts w:eastAsia="Times New Roman"/>
          <w:b/>
          <w:sz w:val="24"/>
          <w:szCs w:val="24"/>
        </w:rPr>
        <w:t>Batterman</w:t>
      </w:r>
      <w:proofErr w:type="spellEnd"/>
      <w:r w:rsidRPr="001E0F3B">
        <w:rPr>
          <w:rFonts w:eastAsia="Times New Roman"/>
          <w:b/>
          <w:sz w:val="24"/>
          <w:szCs w:val="24"/>
        </w:rPr>
        <w:t xml:space="preserve"> v. Wells Fargo Ag Credit Corp.</w:t>
      </w:r>
      <w:r w:rsidRPr="001E0F3B">
        <w:rPr>
          <w:rFonts w:eastAsia="Times New Roman"/>
          <w:sz w:val="24"/>
          <w:szCs w:val="24"/>
        </w:rPr>
        <w:t>,</w:t>
      </w:r>
      <w:r w:rsidRPr="001E0F3B">
        <w:rPr>
          <w:rFonts w:eastAsia="Times New Roman"/>
          <w:b/>
          <w:sz w:val="24"/>
          <w:szCs w:val="24"/>
        </w:rPr>
        <w:t xml:space="preserve"> </w:t>
      </w:r>
      <w:proofErr w:type="gramStart"/>
      <w:r w:rsidRPr="001E0F3B">
        <w:rPr>
          <w:rFonts w:eastAsia="Times New Roman"/>
          <w:sz w:val="24"/>
          <w:szCs w:val="24"/>
        </w:rPr>
        <w:t>802 P.2d 1112</w:t>
      </w:r>
      <w:proofErr w:type="gramEnd"/>
      <w:r w:rsidRPr="001E0F3B">
        <w:rPr>
          <w:rFonts w:eastAsia="Times New Roman"/>
          <w:sz w:val="24"/>
          <w:szCs w:val="24"/>
        </w:rPr>
        <w:t xml:space="preserve">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2017 COA 85, ¶¶ 45-47</w:t>
      </w:r>
      <w:r w:rsidR="000F4D14">
        <w:rPr>
          <w:rFonts w:eastAsia="Times New Roman"/>
          <w:sz w:val="24"/>
          <w:szCs w:val="24"/>
        </w:rPr>
        <w:t>.</w:t>
      </w:r>
      <w:r w:rsidRPr="001E0F3B">
        <w:rPr>
          <w:rFonts w:eastAsia="Times New Roman"/>
          <w:sz w:val="24"/>
          <w:szCs w:val="24"/>
        </w:rPr>
        <w:t xml:space="preserve"> </w:t>
      </w:r>
    </w:p>
    <w:p w14:paraId="73725693" w14:textId="78CF67BC"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proofErr w:type="gramStart"/>
      <w:r w:rsidRPr="001E0F3B">
        <w:rPr>
          <w:rFonts w:eastAsia="Times New Roman"/>
          <w:b/>
          <w:sz w:val="24"/>
          <w:szCs w:val="24"/>
        </w:rPr>
        <w:t xml:space="preserve">Turkey Creek, LLC v. </w:t>
      </w:r>
      <w:proofErr w:type="spellStart"/>
      <w:r w:rsidRPr="001E0F3B">
        <w:rPr>
          <w:rFonts w:eastAsia="Times New Roman"/>
          <w:b/>
          <w:sz w:val="24"/>
          <w:szCs w:val="24"/>
        </w:rPr>
        <w:t>Rosania</w:t>
      </w:r>
      <w:proofErr w:type="spellEnd"/>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 xml:space="preserve">Fey Concert Co. v. City &amp; </w:t>
      </w:r>
      <w:proofErr w:type="spellStart"/>
      <w:r w:rsidRPr="001E0F3B">
        <w:rPr>
          <w:rFonts w:eastAsia="Times New Roman"/>
          <w:b/>
          <w:sz w:val="24"/>
          <w:szCs w:val="24"/>
        </w:rPr>
        <w:t>Cty</w:t>
      </w:r>
      <w:proofErr w:type="spellEnd"/>
      <w:r w:rsidRPr="001E0F3B">
        <w:rPr>
          <w:rFonts w:eastAsia="Times New Roman"/>
          <w:b/>
          <w:sz w:val="24"/>
          <w:szCs w:val="24"/>
        </w:rPr>
        <w:t>.</w:t>
      </w:r>
      <w:proofErr w:type="gramEnd"/>
      <w:r w:rsidRPr="001E0F3B">
        <w:rPr>
          <w:rFonts w:eastAsia="Times New Roman"/>
          <w:b/>
          <w:sz w:val="24"/>
          <w:szCs w:val="24"/>
        </w:rPr>
        <w:t xml:space="preserve"> </w:t>
      </w:r>
      <w:proofErr w:type="gramStart"/>
      <w:r w:rsidRPr="001E0F3B">
        <w:rPr>
          <w:rFonts w:eastAsia="Times New Roman"/>
          <w:b/>
          <w:sz w:val="24"/>
          <w:szCs w:val="24"/>
        </w:rPr>
        <w:t>of</w:t>
      </w:r>
      <w:proofErr w:type="gramEnd"/>
      <w:r w:rsidRPr="001E0F3B">
        <w:rPr>
          <w:rFonts w:eastAsia="Times New Roman"/>
          <w:b/>
          <w:sz w:val="24"/>
          <w:szCs w:val="24"/>
        </w:rPr>
        <w:t xml:space="preserve"> Denver</w:t>
      </w:r>
      <w:r w:rsidRPr="001E0F3B">
        <w:rPr>
          <w:rFonts w:eastAsia="Times New Roman"/>
          <w:sz w:val="24"/>
          <w:szCs w:val="24"/>
        </w:rPr>
        <w:t xml:space="preserve">, 940 P.2d 972 (Colo. App. 1996) (holding joint venture subject to general law of partnerships), </w:t>
      </w:r>
      <w:proofErr w:type="spellStart"/>
      <w:r w:rsidRPr="001E0F3B">
        <w:rPr>
          <w:rFonts w:eastAsia="Times New Roman"/>
          <w:i/>
          <w:sz w:val="24"/>
          <w:szCs w:val="24"/>
        </w:rPr>
        <w:t>rev’d</w:t>
      </w:r>
      <w:proofErr w:type="spellEnd"/>
      <w:r w:rsidRPr="001E0F3B">
        <w:rPr>
          <w:rFonts w:eastAsia="Times New Roman"/>
          <w:i/>
          <w:sz w:val="24"/>
          <w:szCs w:val="24"/>
        </w:rPr>
        <w:t xml:space="preserve">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2017 COA 85, ¶ 45 (holding “substantive law of partnership must be applied in determining whether a joint venture exists”).</w:t>
      </w:r>
      <w:r w:rsidR="00644568">
        <w:rPr>
          <w:rFonts w:eastAsia="Times New Roman"/>
          <w:sz w:val="24"/>
          <w:szCs w:val="24"/>
        </w:rPr>
        <w:t xml:space="preserve"> </w:t>
      </w:r>
      <w:r w:rsidR="00DF58E0">
        <w:rPr>
          <w:rFonts w:eastAsia="Times New Roman"/>
          <w:sz w:val="24"/>
          <w:szCs w:val="24"/>
        </w:rPr>
        <w:t>The p</w:t>
      </w:r>
      <w:r w:rsidR="00644568" w:rsidRPr="0040494B">
        <w:rPr>
          <w:sz w:val="24"/>
          <w:szCs w:val="24"/>
        </w:rPr>
        <w:t xml:space="preserve">resumption that </w:t>
      </w:r>
      <w:r w:rsidR="00DF58E0">
        <w:rPr>
          <w:sz w:val="24"/>
          <w:szCs w:val="24"/>
        </w:rPr>
        <w:t xml:space="preserve">a </w:t>
      </w:r>
      <w:r w:rsidR="00644568" w:rsidRPr="0040494B">
        <w:rPr>
          <w:sz w:val="24"/>
          <w:szCs w:val="24"/>
        </w:rPr>
        <w:t xml:space="preserve">general partnership is not </w:t>
      </w:r>
      <w:r w:rsidR="00DF58E0">
        <w:rPr>
          <w:sz w:val="24"/>
          <w:szCs w:val="24"/>
        </w:rPr>
        <w:t xml:space="preserve">an </w:t>
      </w:r>
      <w:r w:rsidR="00644568" w:rsidRPr="0040494B">
        <w:rPr>
          <w:sz w:val="24"/>
          <w:szCs w:val="24"/>
        </w:rPr>
        <w:t xml:space="preserve">investment contract also applies to joint ventures. </w:t>
      </w:r>
      <w:r w:rsidR="00644568" w:rsidRPr="0040494B">
        <w:rPr>
          <w:i/>
          <w:iCs/>
          <w:sz w:val="24"/>
          <w:szCs w:val="24"/>
        </w:rPr>
        <w:t>See</w:t>
      </w:r>
      <w:r w:rsidR="00644568" w:rsidRPr="0040494B">
        <w:rPr>
          <w:sz w:val="24"/>
          <w:szCs w:val="24"/>
        </w:rPr>
        <w:t xml:space="preserve"> </w:t>
      </w:r>
      <w:r w:rsidR="00644568" w:rsidRPr="00644568">
        <w:rPr>
          <w:b/>
          <w:iCs/>
          <w:sz w:val="24"/>
          <w:szCs w:val="24"/>
        </w:rPr>
        <w:t xml:space="preserve">Chan v. </w:t>
      </w:r>
      <w:proofErr w:type="spellStart"/>
      <w:r w:rsidR="00644568" w:rsidRPr="00644568">
        <w:rPr>
          <w:b/>
          <w:iCs/>
          <w:sz w:val="24"/>
          <w:szCs w:val="24"/>
        </w:rPr>
        <w:t>HEI</w:t>
      </w:r>
      <w:proofErr w:type="spellEnd"/>
      <w:r w:rsidR="00644568" w:rsidRPr="00644568">
        <w:rPr>
          <w:b/>
          <w:iCs/>
          <w:sz w:val="24"/>
          <w:szCs w:val="24"/>
        </w:rPr>
        <w:t xml:space="preserve"> Res</w:t>
      </w:r>
      <w:r w:rsidR="00644568">
        <w:rPr>
          <w:b/>
          <w:iCs/>
          <w:sz w:val="24"/>
          <w:szCs w:val="24"/>
        </w:rPr>
        <w:t>.</w:t>
      </w:r>
      <w:r w:rsidR="00644568" w:rsidRPr="00644568">
        <w:rPr>
          <w:b/>
          <w:iCs/>
          <w:sz w:val="24"/>
          <w:szCs w:val="24"/>
        </w:rPr>
        <w:t>, Inc.</w:t>
      </w:r>
      <w:r w:rsidR="00644568" w:rsidRPr="009434CF">
        <w:rPr>
          <w:sz w:val="24"/>
          <w:szCs w:val="24"/>
        </w:rPr>
        <w:t>, 2020 COA 87</w:t>
      </w:r>
      <w:r w:rsidR="006C4B40">
        <w:rPr>
          <w:sz w:val="24"/>
          <w:szCs w:val="24"/>
        </w:rPr>
        <w:t xml:space="preserve">, </w:t>
      </w:r>
      <w:proofErr w:type="gramStart"/>
      <w:r w:rsidR="006C4B40">
        <w:rPr>
          <w:sz w:val="24"/>
          <w:szCs w:val="24"/>
        </w:rPr>
        <w:t>¶</w:t>
      </w:r>
      <w:proofErr w:type="gramEnd"/>
      <w:r w:rsidR="006C4B40">
        <w:rPr>
          <w:sz w:val="24"/>
          <w:szCs w:val="24"/>
        </w:rPr>
        <w:t xml:space="preserve">¶ </w:t>
      </w:r>
      <w:r w:rsidR="00232221">
        <w:rPr>
          <w:sz w:val="24"/>
          <w:szCs w:val="24"/>
        </w:rPr>
        <w:t>28-33</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 xml:space="preserve">Rocky Mountain </w:t>
      </w:r>
      <w:proofErr w:type="spellStart"/>
      <w:proofErr w:type="gramStart"/>
      <w:r w:rsidR="00644568" w:rsidRPr="006C4B40">
        <w:rPr>
          <w:b/>
          <w:iCs/>
          <w:sz w:val="24"/>
          <w:szCs w:val="24"/>
        </w:rPr>
        <w:t>Expl</w:t>
      </w:r>
      <w:proofErr w:type="spellEnd"/>
      <w:r w:rsidR="00644568" w:rsidRPr="006C4B40">
        <w:rPr>
          <w:b/>
          <w:iCs/>
          <w:sz w:val="24"/>
          <w:szCs w:val="24"/>
        </w:rPr>
        <w:t>.,</w:t>
      </w:r>
      <w:proofErr w:type="gramEnd"/>
      <w:r w:rsidR="00644568" w:rsidRPr="006C4B40">
        <w:rPr>
          <w:b/>
          <w:iCs/>
          <w:sz w:val="24"/>
          <w:szCs w:val="24"/>
        </w:rPr>
        <w:t xml:space="preserve">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5" w:name="a7_5"/>
      <w:bookmarkEnd w:id="5"/>
      <w:r w:rsidRPr="003F6E89">
        <w:rPr>
          <w:rFonts w:eastAsia="Times New Roman"/>
          <w:b/>
          <w:sz w:val="24"/>
          <w:szCs w:val="24"/>
        </w:rPr>
        <w:lastRenderedPageBreak/>
        <w:t xml:space="preserve">7:5 </w:t>
      </w:r>
      <w:r w:rsidRPr="003F6E89">
        <w:rPr>
          <w:rFonts w:eastAsia="Times New Roman"/>
          <w:b/>
          <w:sz w:val="24"/>
          <w:szCs w:val="24"/>
        </w:rPr>
        <w:tab/>
        <w:t xml:space="preserve">JOINT </w:t>
      </w:r>
      <w:proofErr w:type="gramStart"/>
      <w:r w:rsidRPr="003F6E89">
        <w:rPr>
          <w:rFonts w:eastAsia="Times New Roman"/>
          <w:b/>
          <w:sz w:val="24"/>
          <w:szCs w:val="24"/>
        </w:rPr>
        <w:t>VENTURE</w:t>
      </w:r>
      <w:proofErr w:type="gramEnd"/>
      <w:r w:rsidRPr="003F6E89">
        <w:rPr>
          <w:rFonts w:eastAsia="Times New Roman"/>
          <w:b/>
          <w:sz w:val="24"/>
          <w:szCs w:val="24"/>
        </w:rPr>
        <w:t xml:space="preserv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When two or more joint owners occupy a </w:t>
      </w:r>
      <w:proofErr w:type="gramStart"/>
      <w:r w:rsidRPr="00144917">
        <w:rPr>
          <w:rFonts w:eastAsia="Times New Roman"/>
          <w:sz w:val="24"/>
          <w:szCs w:val="24"/>
        </w:rPr>
        <w:t>vehicle,</w:t>
      </w:r>
      <w:proofErr w:type="gramEnd"/>
      <w:r w:rsidRPr="00144917">
        <w:rPr>
          <w:rFonts w:eastAsia="Times New Roman"/>
          <w:sz w:val="24"/>
          <w:szCs w:val="24"/>
        </w:rPr>
        <w:t xml:space="preserv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 xml:space="preserve">Parker v. </w:t>
      </w:r>
      <w:proofErr w:type="spellStart"/>
      <w:r w:rsidRPr="00144917">
        <w:rPr>
          <w:rFonts w:eastAsia="Times New Roman"/>
          <w:b/>
          <w:sz w:val="24"/>
          <w:szCs w:val="24"/>
        </w:rPr>
        <w:t>Ullom</w:t>
      </w:r>
      <w:proofErr w:type="spellEnd"/>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proofErr w:type="spellStart"/>
      <w:r w:rsidR="004C27E8" w:rsidRPr="00144917">
        <w:rPr>
          <w:rFonts w:eastAsia="Times New Roman"/>
          <w:b/>
          <w:sz w:val="24"/>
          <w:szCs w:val="24"/>
        </w:rPr>
        <w:t>Bainbrich</w:t>
      </w:r>
      <w:proofErr w:type="spellEnd"/>
      <w:r w:rsidR="004C27E8" w:rsidRPr="00144917">
        <w:rPr>
          <w:rFonts w:eastAsia="Times New Roman"/>
          <w:b/>
          <w:sz w:val="24"/>
          <w:szCs w:val="24"/>
        </w:rPr>
        <w:t xml:space="preserve">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proofErr w:type="spellStart"/>
      <w:r w:rsidR="001715BD" w:rsidRPr="001715BD">
        <w:rPr>
          <w:rFonts w:eastAsia="Times New Roman"/>
          <w:b/>
          <w:sz w:val="24"/>
          <w:szCs w:val="24"/>
        </w:rPr>
        <w:t>Pyles-Knutzen</w:t>
      </w:r>
      <w:proofErr w:type="spellEnd"/>
      <w:r w:rsidR="001715BD" w:rsidRPr="001715BD">
        <w:rPr>
          <w:rFonts w:eastAsia="Times New Roman"/>
          <w:b/>
          <w:sz w:val="24"/>
          <w:szCs w:val="24"/>
        </w:rPr>
        <w:t xml:space="preserve"> v. Bd. of County </w:t>
      </w:r>
      <w:proofErr w:type="spellStart"/>
      <w:r w:rsidR="001715BD" w:rsidRPr="001715BD">
        <w:rPr>
          <w:rFonts w:eastAsia="Times New Roman"/>
          <w:b/>
          <w:sz w:val="24"/>
          <w:szCs w:val="24"/>
        </w:rPr>
        <w:t>Comm’rs</w:t>
      </w:r>
      <w:proofErr w:type="spellEnd"/>
      <w:r w:rsidR="001715BD">
        <w:rPr>
          <w:rFonts w:eastAsia="Times New Roman"/>
          <w:sz w:val="24"/>
          <w:szCs w:val="24"/>
        </w:rPr>
        <w:t xml:space="preserve">, 781 P.2d 164 (Colo. App. 1989); </w:t>
      </w:r>
      <w:proofErr w:type="spellStart"/>
      <w:r w:rsidR="007C00FE" w:rsidRPr="00144917">
        <w:rPr>
          <w:rFonts w:eastAsia="Times New Roman"/>
          <w:b/>
          <w:sz w:val="24"/>
          <w:szCs w:val="24"/>
        </w:rPr>
        <w:t>Bainbrich</w:t>
      </w:r>
      <w:proofErr w:type="spellEnd"/>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 xml:space="preserve">Seal v. </w:t>
      </w:r>
      <w:proofErr w:type="spellStart"/>
      <w:r w:rsidRPr="00144917">
        <w:rPr>
          <w:rFonts w:eastAsia="Times New Roman"/>
          <w:b/>
          <w:sz w:val="24"/>
          <w:szCs w:val="24"/>
        </w:rPr>
        <w:t>Lemmel</w:t>
      </w:r>
      <w:proofErr w:type="spellEnd"/>
      <w:r w:rsidRPr="00144917">
        <w:rPr>
          <w:rFonts w:eastAsia="Times New Roman"/>
          <w:sz w:val="24"/>
          <w:szCs w:val="24"/>
        </w:rPr>
        <w:t xml:space="preserve">, 140 Colo. 387, 344 P.2d 694 (1959); </w:t>
      </w:r>
      <w:r w:rsidRPr="00144917">
        <w:rPr>
          <w:rFonts w:eastAsia="Times New Roman"/>
          <w:b/>
          <w:sz w:val="24"/>
          <w:szCs w:val="24"/>
        </w:rPr>
        <w:t xml:space="preserve">Denver Tramway Co. v. </w:t>
      </w:r>
      <w:proofErr w:type="spellStart"/>
      <w:r w:rsidRPr="00144917">
        <w:rPr>
          <w:rFonts w:eastAsia="Times New Roman"/>
          <w:b/>
          <w:sz w:val="24"/>
          <w:szCs w:val="24"/>
        </w:rPr>
        <w:t>Orbach</w:t>
      </w:r>
      <w:proofErr w:type="spellEnd"/>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proofErr w:type="spellStart"/>
      <w:r w:rsidRPr="00144917">
        <w:rPr>
          <w:rFonts w:eastAsia="Times New Roman"/>
          <w:b/>
          <w:sz w:val="24"/>
          <w:szCs w:val="24"/>
        </w:rPr>
        <w:t>Bilsten</w:t>
      </w:r>
      <w:proofErr w:type="spellEnd"/>
      <w:r w:rsidRPr="00144917">
        <w:rPr>
          <w:rFonts w:eastAsia="Times New Roman"/>
          <w:b/>
          <w:sz w:val="24"/>
          <w:szCs w:val="24"/>
        </w:rPr>
        <w:t xml:space="preserve">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w:t>
      </w:r>
      <w:proofErr w:type="spellStart"/>
      <w:r w:rsidRPr="00144917">
        <w:rPr>
          <w:rFonts w:eastAsia="Times New Roman"/>
          <w:sz w:val="24"/>
          <w:szCs w:val="24"/>
        </w:rPr>
        <w:t>venturer</w:t>
      </w:r>
      <w:proofErr w:type="spellEnd"/>
      <w:r w:rsidRPr="00144917">
        <w:rPr>
          <w:rFonts w:eastAsia="Times New Roman"/>
          <w:sz w:val="24"/>
          <w:szCs w:val="24"/>
        </w:rPr>
        <w:t xml:space="preserve"> is not imputed to the other to bar or reduce the latter’s claim against the former. </w:t>
      </w:r>
      <w:r w:rsidRPr="00144917">
        <w:rPr>
          <w:rFonts w:eastAsia="Times New Roman"/>
          <w:b/>
          <w:sz w:val="24"/>
          <w:szCs w:val="24"/>
        </w:rPr>
        <w:t xml:space="preserve">Price v. </w:t>
      </w:r>
      <w:proofErr w:type="spellStart"/>
      <w:r w:rsidRPr="00144917">
        <w:rPr>
          <w:rFonts w:eastAsia="Times New Roman"/>
          <w:b/>
          <w:sz w:val="24"/>
          <w:szCs w:val="24"/>
        </w:rPr>
        <w:t>Sommermeyer</w:t>
      </w:r>
      <w:proofErr w:type="spellEnd"/>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xml:space="preserve">, 2015 COA 129, ¶ 13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proofErr w:type="gramStart"/>
      <w:r w:rsidRPr="00144917">
        <w:rPr>
          <w:rFonts w:eastAsia="Times New Roman"/>
          <w:b/>
          <w:sz w:val="24"/>
          <w:szCs w:val="24"/>
        </w:rPr>
        <w:t>AN/</w:t>
      </w:r>
      <w:proofErr w:type="gramEnd"/>
      <w:r w:rsidRPr="00144917">
        <w:rPr>
          <w:rFonts w:eastAsia="Times New Roman"/>
          <w:b/>
          <w:sz w:val="24"/>
          <w:szCs w:val="24"/>
        </w:rPr>
        <w:t>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6" w:name="a7_6"/>
      <w:bookmarkEnd w:id="6"/>
      <w:r w:rsidRPr="00144917">
        <w:rPr>
          <w:rFonts w:eastAsia="Times New Roman"/>
          <w:b/>
          <w:sz w:val="24"/>
          <w:szCs w:val="24"/>
        </w:rPr>
        <w:lastRenderedPageBreak/>
        <w:t xml:space="preserve">7:6 </w:t>
      </w:r>
      <w:r w:rsidRPr="00144917">
        <w:rPr>
          <w:rFonts w:eastAsia="Times New Roman"/>
          <w:b/>
          <w:sz w:val="24"/>
          <w:szCs w:val="24"/>
        </w:rPr>
        <w:tab/>
        <w:t xml:space="preserve">JOINT VENTURE — IMPUTING NEGLIGENCE AMONG JOINT </w:t>
      </w:r>
      <w:proofErr w:type="spellStart"/>
      <w:r w:rsidRPr="00144917">
        <w:rPr>
          <w:rFonts w:eastAsia="Times New Roman"/>
          <w:b/>
          <w:sz w:val="24"/>
          <w:szCs w:val="24"/>
        </w:rPr>
        <w:t>VENTURERS</w:t>
      </w:r>
      <w:proofErr w:type="spellEnd"/>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If a joint venture is proved, and you find by a preponderance of the evidence that one joint </w:t>
      </w:r>
      <w:proofErr w:type="spellStart"/>
      <w:r w:rsidRPr="00144917">
        <w:rPr>
          <w:rFonts w:eastAsia="Times New Roman"/>
          <w:b/>
          <w:sz w:val="24"/>
          <w:szCs w:val="24"/>
        </w:rPr>
        <w:t>venturer</w:t>
      </w:r>
      <w:proofErr w:type="spellEnd"/>
      <w:r w:rsidRPr="00144917">
        <w:rPr>
          <w:rFonts w:eastAsia="Times New Roman"/>
          <w:b/>
          <w:sz w:val="24"/>
          <w:szCs w:val="24"/>
        </w:rPr>
        <w:t xml:space="preserve"> was negligent, then all joint </w:t>
      </w:r>
      <w:proofErr w:type="spellStart"/>
      <w:r w:rsidRPr="00144917">
        <w:rPr>
          <w:rFonts w:eastAsia="Times New Roman"/>
          <w:b/>
          <w:sz w:val="24"/>
          <w:szCs w:val="24"/>
        </w:rPr>
        <w:t>venturers</w:t>
      </w:r>
      <w:proofErr w:type="spellEnd"/>
      <w:r w:rsidRPr="00144917">
        <w:rPr>
          <w:rFonts w:eastAsia="Times New Roman"/>
          <w:b/>
          <w:sz w:val="24"/>
          <w:szCs w:val="24"/>
        </w:rPr>
        <w:t xml:space="preserve">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applies only when a third party sues a joint </w:t>
      </w:r>
      <w:proofErr w:type="spellStart"/>
      <w:r w:rsidRPr="00144917">
        <w:rPr>
          <w:rFonts w:eastAsia="Times New Roman"/>
          <w:sz w:val="24"/>
          <w:szCs w:val="24"/>
        </w:rPr>
        <w:t>venturer</w:t>
      </w:r>
      <w:proofErr w:type="spellEnd"/>
      <w:r w:rsidRPr="00144917">
        <w:rPr>
          <w:rFonts w:eastAsia="Times New Roman"/>
          <w:sz w:val="24"/>
          <w:szCs w:val="24"/>
        </w:rPr>
        <w:t xml:space="preserve"> or a joint </w:t>
      </w:r>
      <w:proofErr w:type="spellStart"/>
      <w:r w:rsidRPr="00144917">
        <w:rPr>
          <w:rFonts w:eastAsia="Times New Roman"/>
          <w:sz w:val="24"/>
          <w:szCs w:val="24"/>
        </w:rPr>
        <w:t>venturer</w:t>
      </w:r>
      <w:proofErr w:type="spellEnd"/>
      <w:r w:rsidRPr="00144917">
        <w:rPr>
          <w:rFonts w:eastAsia="Times New Roman"/>
          <w:sz w:val="24"/>
          <w:szCs w:val="24"/>
        </w:rPr>
        <w:t xml:space="preserve"> sues a third party. It does not apply when the suit is between the joint </w:t>
      </w:r>
      <w:proofErr w:type="spellStart"/>
      <w:r w:rsidRPr="00144917">
        <w:rPr>
          <w:rFonts w:eastAsia="Times New Roman"/>
          <w:sz w:val="24"/>
          <w:szCs w:val="24"/>
        </w:rPr>
        <w:t>venturers</w:t>
      </w:r>
      <w:proofErr w:type="spellEnd"/>
      <w:r w:rsidRPr="00144917">
        <w:rPr>
          <w:rFonts w:eastAsia="Times New Roman"/>
          <w:sz w:val="24"/>
          <w:szCs w:val="24"/>
        </w:rPr>
        <w:t xml:space="preserve">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proofErr w:type="spellStart"/>
      <w:r w:rsidRPr="00144917">
        <w:rPr>
          <w:rFonts w:eastAsia="Times New Roman"/>
          <w:b/>
          <w:sz w:val="24"/>
          <w:szCs w:val="24"/>
        </w:rPr>
        <w:t>Bebo</w:t>
      </w:r>
      <w:proofErr w:type="spellEnd"/>
      <w:r w:rsidRPr="00144917">
        <w:rPr>
          <w:rFonts w:eastAsia="Times New Roman"/>
          <w:b/>
          <w:sz w:val="24"/>
          <w:szCs w:val="24"/>
        </w:rPr>
        <w:t xml:space="preserve">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7" w:name="a7_7"/>
      <w:bookmarkEnd w:id="7"/>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7777777"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w:t>
      </w:r>
      <w:proofErr w:type="gramStart"/>
      <w:r w:rsidRPr="00D2171E">
        <w:rPr>
          <w:rFonts w:eastAsia="Times New Roman"/>
          <w:b/>
          <w:sz w:val="24"/>
          <w:szCs w:val="24"/>
        </w:rPr>
        <w:t>its</w:t>
      </w:r>
      <w:proofErr w:type="gramEnd"/>
      <w:r w:rsidRPr="00D2171E">
        <w:rPr>
          <w:rFonts w:eastAsia="Times New Roman"/>
          <w:b/>
          <w:sz w:val="24"/>
          <w:szCs w:val="24"/>
        </w:rPr>
        <w:t xml:space="preserve">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(his) (her)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 xml:space="preserve">Colorado Coffee Bean, LLC v. </w:t>
      </w:r>
      <w:proofErr w:type="spellStart"/>
      <w:r w:rsidRPr="006842B7">
        <w:rPr>
          <w:rFonts w:eastAsia="Times New Roman"/>
          <w:b/>
          <w:iCs/>
          <w:sz w:val="24"/>
          <w:szCs w:val="24"/>
        </w:rPr>
        <w:t>Peaberry</w:t>
      </w:r>
      <w:proofErr w:type="spellEnd"/>
      <w:r w:rsidRPr="006842B7">
        <w:rPr>
          <w:rFonts w:eastAsia="Times New Roman"/>
          <w:b/>
          <w:iCs/>
          <w:sz w:val="24"/>
          <w:szCs w:val="24"/>
        </w:rPr>
        <w:t xml:space="preserve">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BCBF1" w14:textId="77777777" w:rsidR="009324BD" w:rsidRDefault="009324BD" w:rsidP="0054263B">
      <w:r>
        <w:separator/>
      </w:r>
    </w:p>
    <w:p w14:paraId="758BAC92" w14:textId="77777777" w:rsidR="009324BD" w:rsidRDefault="009324BD"/>
  </w:endnote>
  <w:endnote w:type="continuationSeparator" w:id="0">
    <w:p w14:paraId="60C265C9" w14:textId="77777777" w:rsidR="009324BD" w:rsidRDefault="009324BD" w:rsidP="0054263B">
      <w:r>
        <w:continuationSeparator/>
      </w:r>
    </w:p>
    <w:p w14:paraId="1CC7C0DD" w14:textId="77777777" w:rsidR="009324BD" w:rsidRDefault="00932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247305">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6E716" w14:textId="77777777" w:rsidR="009324BD" w:rsidRDefault="009324BD" w:rsidP="0054263B">
      <w:r>
        <w:separator/>
      </w:r>
    </w:p>
    <w:p w14:paraId="56FBE9CB" w14:textId="77777777" w:rsidR="009324BD" w:rsidRDefault="009324BD"/>
  </w:footnote>
  <w:footnote w:type="continuationSeparator" w:id="0">
    <w:p w14:paraId="04C88415" w14:textId="77777777" w:rsidR="009324BD" w:rsidRDefault="009324BD" w:rsidP="0054263B">
      <w:r>
        <w:continuationSeparator/>
      </w:r>
    </w:p>
    <w:p w14:paraId="1B7FBE1F" w14:textId="77777777" w:rsidR="009324BD" w:rsidRDefault="009324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253F8"/>
    <w:rsid w:val="00037111"/>
    <w:rsid w:val="00043F79"/>
    <w:rsid w:val="00052963"/>
    <w:rsid w:val="00085495"/>
    <w:rsid w:val="00091D5F"/>
    <w:rsid w:val="000921F1"/>
    <w:rsid w:val="000962C8"/>
    <w:rsid w:val="000C503A"/>
    <w:rsid w:val="000C6F97"/>
    <w:rsid w:val="000F4D14"/>
    <w:rsid w:val="00107D25"/>
    <w:rsid w:val="001117D9"/>
    <w:rsid w:val="00117F7D"/>
    <w:rsid w:val="00144917"/>
    <w:rsid w:val="0015697F"/>
    <w:rsid w:val="001715BD"/>
    <w:rsid w:val="00172674"/>
    <w:rsid w:val="00180924"/>
    <w:rsid w:val="00185D68"/>
    <w:rsid w:val="001903CB"/>
    <w:rsid w:val="001913B1"/>
    <w:rsid w:val="00191498"/>
    <w:rsid w:val="001A2648"/>
    <w:rsid w:val="001B485E"/>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3AB8"/>
    <w:rsid w:val="002F48D6"/>
    <w:rsid w:val="00320613"/>
    <w:rsid w:val="003247EA"/>
    <w:rsid w:val="00336CE4"/>
    <w:rsid w:val="00352111"/>
    <w:rsid w:val="003613FE"/>
    <w:rsid w:val="003937B8"/>
    <w:rsid w:val="003A19E1"/>
    <w:rsid w:val="003A55EC"/>
    <w:rsid w:val="003C266A"/>
    <w:rsid w:val="003D370E"/>
    <w:rsid w:val="003E2169"/>
    <w:rsid w:val="003E28B5"/>
    <w:rsid w:val="003E5B38"/>
    <w:rsid w:val="003F108C"/>
    <w:rsid w:val="003F6E89"/>
    <w:rsid w:val="00434371"/>
    <w:rsid w:val="004425AA"/>
    <w:rsid w:val="00456038"/>
    <w:rsid w:val="00461B78"/>
    <w:rsid w:val="00467B80"/>
    <w:rsid w:val="00471618"/>
    <w:rsid w:val="004B1873"/>
    <w:rsid w:val="004C27E8"/>
    <w:rsid w:val="004C62F9"/>
    <w:rsid w:val="004C723A"/>
    <w:rsid w:val="004E7EF1"/>
    <w:rsid w:val="00531F87"/>
    <w:rsid w:val="0054263B"/>
    <w:rsid w:val="00557FCC"/>
    <w:rsid w:val="005B3A78"/>
    <w:rsid w:val="005D012F"/>
    <w:rsid w:val="005D3156"/>
    <w:rsid w:val="005E712D"/>
    <w:rsid w:val="006075D3"/>
    <w:rsid w:val="00611AC9"/>
    <w:rsid w:val="006272FE"/>
    <w:rsid w:val="00644568"/>
    <w:rsid w:val="00661D05"/>
    <w:rsid w:val="00675252"/>
    <w:rsid w:val="00682B93"/>
    <w:rsid w:val="0068336D"/>
    <w:rsid w:val="00683FA1"/>
    <w:rsid w:val="006A74B6"/>
    <w:rsid w:val="006C4B40"/>
    <w:rsid w:val="006E0D06"/>
    <w:rsid w:val="006E3575"/>
    <w:rsid w:val="006E62F0"/>
    <w:rsid w:val="00702B5A"/>
    <w:rsid w:val="00704DEC"/>
    <w:rsid w:val="0070752A"/>
    <w:rsid w:val="007117A1"/>
    <w:rsid w:val="007119D8"/>
    <w:rsid w:val="007532AB"/>
    <w:rsid w:val="007722A9"/>
    <w:rsid w:val="00776151"/>
    <w:rsid w:val="00791698"/>
    <w:rsid w:val="007A3A0E"/>
    <w:rsid w:val="007A612E"/>
    <w:rsid w:val="007C00FE"/>
    <w:rsid w:val="007D28E0"/>
    <w:rsid w:val="007D2BCE"/>
    <w:rsid w:val="007E1675"/>
    <w:rsid w:val="007F7129"/>
    <w:rsid w:val="00801691"/>
    <w:rsid w:val="0082168C"/>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324BD"/>
    <w:rsid w:val="00935DA8"/>
    <w:rsid w:val="0095709A"/>
    <w:rsid w:val="00973884"/>
    <w:rsid w:val="009902F2"/>
    <w:rsid w:val="00993AFC"/>
    <w:rsid w:val="009B6746"/>
    <w:rsid w:val="009C2EAC"/>
    <w:rsid w:val="009E20C7"/>
    <w:rsid w:val="009E3DA4"/>
    <w:rsid w:val="00A36457"/>
    <w:rsid w:val="00A65CC9"/>
    <w:rsid w:val="00A70CDA"/>
    <w:rsid w:val="00A73AE6"/>
    <w:rsid w:val="00A80C10"/>
    <w:rsid w:val="00A82002"/>
    <w:rsid w:val="00A85AAA"/>
    <w:rsid w:val="00A95395"/>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E2B09"/>
    <w:rsid w:val="00BE654D"/>
    <w:rsid w:val="00C168CF"/>
    <w:rsid w:val="00C40968"/>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A2202"/>
    <w:rsid w:val="00DB2C90"/>
    <w:rsid w:val="00DC63A9"/>
    <w:rsid w:val="00DC66A6"/>
    <w:rsid w:val="00DE2930"/>
    <w:rsid w:val="00DF2CB7"/>
    <w:rsid w:val="00DF3BF1"/>
    <w:rsid w:val="00DF58E0"/>
    <w:rsid w:val="00E02822"/>
    <w:rsid w:val="00E058BA"/>
    <w:rsid w:val="00E0776A"/>
    <w:rsid w:val="00E172C8"/>
    <w:rsid w:val="00E551EB"/>
    <w:rsid w:val="00E87C31"/>
    <w:rsid w:val="00E970B9"/>
    <w:rsid w:val="00EC17E3"/>
    <w:rsid w:val="00EC3919"/>
    <w:rsid w:val="00EC7C98"/>
    <w:rsid w:val="00ED5E52"/>
    <w:rsid w:val="00ED7176"/>
    <w:rsid w:val="00EE4895"/>
    <w:rsid w:val="00EE54DA"/>
    <w:rsid w:val="00EF4043"/>
    <w:rsid w:val="00F32AA4"/>
    <w:rsid w:val="00F67C60"/>
    <w:rsid w:val="00F764F4"/>
    <w:rsid w:val="00FA676A"/>
    <w:rsid w:val="00FA7B76"/>
    <w:rsid w:val="00FC2CE3"/>
    <w:rsid w:val="00FC3783"/>
    <w:rsid w:val="00FE00D7"/>
    <w:rsid w:val="00FE67EE"/>
    <w:rsid w:val="00FF04A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96582-E36F-4929-A436-C28004D1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2020-12-05T15:59:00Z</dcterms:created>
  <dcterms:modified xsi:type="dcterms:W3CDTF">2020-12-05T15:59:00Z</dcterms:modified>
</cp:coreProperties>
</file>