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519DF" w14:textId="01787063" w:rsidR="00CA41CC" w:rsidRPr="00914128" w:rsidRDefault="0068336D" w:rsidP="00914128">
      <w:pPr>
        <w:pStyle w:val="Heading1"/>
      </w:pPr>
      <w:bookmarkStart w:id="0" w:name="_GoBack"/>
      <w:bookmarkEnd w:id="0"/>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3C3E92" w:rsidP="00914128">
      <w:pPr>
        <w:pStyle w:val="ToC"/>
      </w:pPr>
      <w:hyperlink w:anchor="a19_01" w:history="1">
        <w:r w:rsidR="00BE7725" w:rsidRPr="00BE5C95">
          <w:rPr>
            <w:rStyle w:val="Hyperlink"/>
          </w:rPr>
          <w:t>19:1</w:t>
        </w:r>
      </w:hyperlink>
      <w:r w:rsidR="00BE7725" w:rsidRPr="00BE5C95">
        <w:t xml:space="preserve"> </w:t>
      </w:r>
      <w:r w:rsidR="00BE7725" w:rsidRPr="00BE5C95">
        <w:tab/>
        <w:t xml:space="preserve">False Representation — Elements </w:t>
      </w:r>
      <w:r w:rsidR="00BE7725">
        <w:t>of</w:t>
      </w:r>
      <w:r w:rsidR="00BE7725" w:rsidRPr="00BE5C95">
        <w:t xml:space="preserve"> Liability</w:t>
      </w:r>
    </w:p>
    <w:p w14:paraId="0C175C74" w14:textId="77777777" w:rsidR="00BE5C95" w:rsidRDefault="003C3E92" w:rsidP="00914128">
      <w:pPr>
        <w:pStyle w:val="ToC"/>
      </w:pPr>
      <w:hyperlink w:anchor="a19_02" w:history="1">
        <w:r w:rsidR="00BE7725" w:rsidRPr="00BE5C95">
          <w:rPr>
            <w:rStyle w:val="Hyperlink"/>
          </w:rPr>
          <w:t>19:2</w:t>
        </w:r>
      </w:hyperlink>
      <w:r w:rsidR="00BE7725" w:rsidRPr="00BE5C95">
        <w:t xml:space="preserve"> </w:t>
      </w:r>
      <w:r w:rsidR="00BE7725" w:rsidRPr="00BE5C95">
        <w:tab/>
        <w:t xml:space="preserve">Nondisclosure </w:t>
      </w:r>
      <w:r w:rsidR="00BE7725">
        <w:t>o</w:t>
      </w:r>
      <w:r w:rsidR="00BE7725" w:rsidRPr="00BE5C95">
        <w:t xml:space="preserve">r Concealment — Elements </w:t>
      </w:r>
      <w:r w:rsidR="00BE7725">
        <w:t>of</w:t>
      </w:r>
      <w:r w:rsidR="00BE7725" w:rsidRPr="00BE5C95">
        <w:t xml:space="preserve"> Liability</w:t>
      </w:r>
    </w:p>
    <w:p w14:paraId="77428F53" w14:textId="77777777" w:rsidR="00BE5C95" w:rsidRDefault="003C3E92" w:rsidP="00914128">
      <w:pPr>
        <w:pStyle w:val="ToC"/>
      </w:pPr>
      <w:hyperlink w:anchor="a19_03" w:history="1">
        <w:r w:rsidR="00BE7725" w:rsidRPr="00BE5C95">
          <w:rPr>
            <w:rStyle w:val="Hyperlink"/>
          </w:rPr>
          <w:t>19:3</w:t>
        </w:r>
      </w:hyperlink>
      <w:r w:rsidR="00BE7725" w:rsidRPr="00BE5C95">
        <w:t xml:space="preserve"> </w:t>
      </w:r>
      <w:r w:rsidR="00BE7725" w:rsidRPr="00BE5C95">
        <w:tab/>
        <w:t>False Representation — Defined</w:t>
      </w:r>
    </w:p>
    <w:p w14:paraId="4F816467" w14:textId="77777777" w:rsidR="00BE5C95" w:rsidRDefault="003C3E92" w:rsidP="00914128">
      <w:pPr>
        <w:pStyle w:val="ToC"/>
      </w:pPr>
      <w:hyperlink w:anchor="a19_04" w:history="1">
        <w:r w:rsidR="00BE7725" w:rsidRPr="00BE5C95">
          <w:rPr>
            <w:rStyle w:val="Hyperlink"/>
          </w:rPr>
          <w:t>19:4</w:t>
        </w:r>
      </w:hyperlink>
      <w:r w:rsidR="00BE7725" w:rsidRPr="00BE5C95">
        <w:t xml:space="preserve"> </w:t>
      </w:r>
      <w:r w:rsidR="00BE7725" w:rsidRPr="00BE5C95">
        <w:tab/>
        <w:t>Material Fact — Defined</w:t>
      </w:r>
    </w:p>
    <w:p w14:paraId="31F5A9FF" w14:textId="77777777" w:rsidR="00BE5C95" w:rsidRDefault="003C3E92" w:rsidP="00914128">
      <w:pPr>
        <w:pStyle w:val="ToC"/>
      </w:pPr>
      <w:hyperlink w:anchor="a19_05" w:history="1">
        <w:r w:rsidR="00BE7725" w:rsidRPr="00BE5C95">
          <w:rPr>
            <w:rStyle w:val="Hyperlink"/>
          </w:rPr>
          <w:t>19:5</w:t>
        </w:r>
      </w:hyperlink>
      <w:r w:rsidR="00BE7725" w:rsidRPr="00BE5C95">
        <w:t xml:space="preserve"> </w:t>
      </w:r>
      <w:r w:rsidR="00BE7725" w:rsidRPr="00BE5C95">
        <w:tab/>
        <w:t xml:space="preserve">Nondisclosure — Duty </w:t>
      </w:r>
      <w:r w:rsidR="00BE7725">
        <w:t>t</w:t>
      </w:r>
      <w:r w:rsidR="00BE7725" w:rsidRPr="00BE5C95">
        <w:t>o Disclose</w:t>
      </w:r>
    </w:p>
    <w:p w14:paraId="388768AA" w14:textId="77777777" w:rsidR="00BE5C95" w:rsidRDefault="003C3E92" w:rsidP="00914128">
      <w:pPr>
        <w:pStyle w:val="ToC"/>
      </w:pPr>
      <w:hyperlink w:anchor="a19_06" w:history="1">
        <w:r w:rsidR="00BE7725" w:rsidRPr="00BE5C95">
          <w:rPr>
            <w:rStyle w:val="Hyperlink"/>
          </w:rPr>
          <w:t>19:6</w:t>
        </w:r>
      </w:hyperlink>
      <w:r w:rsidR="00BE7725" w:rsidRPr="00BE5C95">
        <w:t xml:space="preserve"> </w:t>
      </w:r>
      <w:r w:rsidR="00BE7725" w:rsidRPr="00BE5C95">
        <w:tab/>
        <w:t>Concealment — Defined</w:t>
      </w:r>
    </w:p>
    <w:p w14:paraId="3DC7111B" w14:textId="77777777" w:rsidR="00BE5C95" w:rsidRDefault="003C3E92" w:rsidP="00914128">
      <w:pPr>
        <w:pStyle w:val="ToC"/>
      </w:pPr>
      <w:hyperlink w:anchor="a19_07" w:history="1">
        <w:r w:rsidR="00BE7725" w:rsidRPr="00BE5C95">
          <w:rPr>
            <w:rStyle w:val="Hyperlink"/>
          </w:rPr>
          <w:t>19:7</w:t>
        </w:r>
      </w:hyperlink>
      <w:r w:rsidR="00BE7725" w:rsidRPr="00BE5C95">
        <w:t xml:space="preserve"> </w:t>
      </w:r>
      <w:r w:rsidR="00BE7725" w:rsidRPr="00BE5C95">
        <w:tab/>
        <w:t>False Representation — Reliance — Defined</w:t>
      </w:r>
    </w:p>
    <w:p w14:paraId="18E8205D" w14:textId="77777777" w:rsidR="00BE5C95" w:rsidRDefault="003C3E92" w:rsidP="00914128">
      <w:pPr>
        <w:pStyle w:val="ToC"/>
      </w:pPr>
      <w:hyperlink w:anchor="a19_08" w:history="1">
        <w:r w:rsidR="00BE7725" w:rsidRPr="00BE5C95">
          <w:rPr>
            <w:rStyle w:val="Hyperlink"/>
          </w:rPr>
          <w:t>19:8</w:t>
        </w:r>
      </w:hyperlink>
      <w:r w:rsidR="00BE7725" w:rsidRPr="00BE5C95">
        <w:t xml:space="preserve"> </w:t>
      </w:r>
      <w:r w:rsidR="00BE7725" w:rsidRPr="00BE5C95">
        <w:tab/>
        <w:t xml:space="preserve">Justifiable Reliance </w:t>
      </w:r>
      <w:r w:rsidR="00BE7725">
        <w:t>o</w:t>
      </w:r>
      <w:r w:rsidR="00BE7725" w:rsidRPr="00BE5C95">
        <w:t>n False Representation — Defined</w:t>
      </w:r>
    </w:p>
    <w:p w14:paraId="1C2E4450" w14:textId="77777777" w:rsidR="00BE5C95" w:rsidRDefault="003C3E92" w:rsidP="00914128">
      <w:pPr>
        <w:pStyle w:val="ToC"/>
      </w:pPr>
      <w:hyperlink w:anchor="a19_09" w:history="1">
        <w:r w:rsidR="00BE7725" w:rsidRPr="00BE5C95">
          <w:rPr>
            <w:rStyle w:val="Hyperlink"/>
          </w:rPr>
          <w:t>19:9</w:t>
        </w:r>
      </w:hyperlink>
      <w:r w:rsidR="00BE7725" w:rsidRPr="00BE5C95">
        <w:t xml:space="preserve"> </w:t>
      </w:r>
      <w:r w:rsidR="00BE7725" w:rsidRPr="00BE5C95">
        <w:tab/>
        <w:t>Justif</w:t>
      </w:r>
      <w:r w:rsidR="00BE7725">
        <w:t>iable Reliance — Nondisclosure o</w:t>
      </w:r>
      <w:r w:rsidR="00BE7725" w:rsidRPr="00BE5C95">
        <w:t>r Concealment — Defined</w:t>
      </w:r>
    </w:p>
    <w:p w14:paraId="35FF7134" w14:textId="77777777" w:rsidR="00BE5C95" w:rsidRDefault="003C3E92" w:rsidP="00914128">
      <w:pPr>
        <w:pStyle w:val="ToC"/>
      </w:pPr>
      <w:hyperlink w:anchor="a19_10" w:history="1">
        <w:r w:rsidR="00BE7725" w:rsidRPr="00BE5C95">
          <w:rPr>
            <w:rStyle w:val="Hyperlink"/>
          </w:rPr>
          <w:t>19:10</w:t>
        </w:r>
      </w:hyperlink>
      <w:r w:rsidR="00BE7725" w:rsidRPr="00BE5C95">
        <w:t xml:space="preserve"> </w:t>
      </w:r>
      <w:r w:rsidR="00BE7725" w:rsidRPr="00BE5C95">
        <w:tab/>
        <w:t xml:space="preserve">Justifiable Reliance — No General Duty </w:t>
      </w:r>
      <w:r w:rsidR="00BE7725">
        <w:t>t</w:t>
      </w:r>
      <w:r w:rsidR="00BE7725" w:rsidRPr="00BE5C95">
        <w:t>o Investigate</w:t>
      </w:r>
    </w:p>
    <w:p w14:paraId="23A69DF3" w14:textId="77777777" w:rsidR="00BE5C95" w:rsidRDefault="003C3E92" w:rsidP="00914128">
      <w:pPr>
        <w:pStyle w:val="ToC"/>
      </w:pPr>
      <w:hyperlink w:anchor="a19_11" w:history="1">
        <w:r w:rsidR="00BE7725" w:rsidRPr="00BE5C95">
          <w:rPr>
            <w:rStyle w:val="Hyperlink"/>
          </w:rPr>
          <w:t>19:11</w:t>
        </w:r>
      </w:hyperlink>
      <w:r w:rsidR="00BE7725" w:rsidRPr="00BE5C95">
        <w:t xml:space="preserve"> </w:t>
      </w:r>
      <w:r w:rsidR="00BE7725" w:rsidRPr="00BE5C95">
        <w:tab/>
        <w:t>Reliance After Investigation</w:t>
      </w:r>
    </w:p>
    <w:p w14:paraId="4A0646BF" w14:textId="77777777" w:rsidR="00BE5C95" w:rsidRDefault="003C3E92" w:rsidP="00914128">
      <w:pPr>
        <w:pStyle w:val="ToC"/>
      </w:pPr>
      <w:hyperlink w:anchor="a19_12" w:history="1">
        <w:r w:rsidR="00BE7725" w:rsidRPr="00BE5C95">
          <w:rPr>
            <w:rStyle w:val="Hyperlink"/>
          </w:rPr>
          <w:t>19:12</w:t>
        </w:r>
      </w:hyperlink>
      <w:r w:rsidR="00BE7725" w:rsidRPr="00BE5C95">
        <w:t xml:space="preserve"> </w:t>
      </w:r>
      <w:r w:rsidR="00BE7725" w:rsidRPr="00BE5C95">
        <w:tab/>
        <w:t xml:space="preserve">Statements </w:t>
      </w:r>
      <w:r w:rsidR="00BE7725">
        <w:t>of</w:t>
      </w:r>
      <w:r w:rsidR="00BE7725" w:rsidRPr="00BE5C95">
        <w:t xml:space="preserve"> Futur</w:t>
      </w:r>
      <w:r w:rsidR="00BE7725">
        <w:t>e Intention o</w:t>
      </w:r>
      <w:r w:rsidR="00BE7725" w:rsidRPr="00BE5C95">
        <w:t xml:space="preserve">r Promises </w:t>
      </w:r>
      <w:r w:rsidR="00BE7725">
        <w:t>a</w:t>
      </w:r>
      <w:r w:rsidR="00BE7725" w:rsidRPr="00BE5C95">
        <w:t>s False Representations</w:t>
      </w:r>
    </w:p>
    <w:p w14:paraId="6DD4F48F" w14:textId="77777777" w:rsidR="00BE5C95" w:rsidRDefault="003C3E92" w:rsidP="00914128">
      <w:pPr>
        <w:pStyle w:val="ToC"/>
      </w:pPr>
      <w:hyperlink w:anchor="a19_13" w:history="1">
        <w:r w:rsidR="00BE7725" w:rsidRPr="00BE5C95">
          <w:rPr>
            <w:rStyle w:val="Hyperlink"/>
          </w:rPr>
          <w:t>19:13</w:t>
        </w:r>
      </w:hyperlink>
      <w:r w:rsidR="00BE7725" w:rsidRPr="00BE5C95">
        <w:t xml:space="preserve"> </w:t>
      </w:r>
      <w:r w:rsidR="00BE7725" w:rsidRPr="00BE5C95">
        <w:tab/>
        <w:t xml:space="preserve">Statements About </w:t>
      </w:r>
      <w:r w:rsidR="00BE7725">
        <w:t>t</w:t>
      </w:r>
      <w:r w:rsidR="00BE7725" w:rsidRPr="00BE5C95">
        <w:t xml:space="preserve">he Future </w:t>
      </w:r>
      <w:r w:rsidR="00BE7725">
        <w:t>a</w:t>
      </w:r>
      <w:r w:rsidR="00BE7725" w:rsidRPr="00BE5C95">
        <w:t>s False Representations</w:t>
      </w:r>
    </w:p>
    <w:p w14:paraId="1DB716B9" w14:textId="77777777" w:rsidR="00BE5C95" w:rsidRDefault="003C3E92" w:rsidP="00914128">
      <w:pPr>
        <w:pStyle w:val="ToC"/>
      </w:pPr>
      <w:hyperlink w:anchor="a19_14" w:history="1">
        <w:r w:rsidR="00BE7725" w:rsidRPr="00BE5C95">
          <w:rPr>
            <w:rStyle w:val="Hyperlink"/>
          </w:rPr>
          <w:t>19:14</w:t>
        </w:r>
      </w:hyperlink>
      <w:r w:rsidR="00BE7725" w:rsidRPr="00BE5C95">
        <w:t xml:space="preserve"> </w:t>
      </w:r>
      <w:r w:rsidR="00BE7725" w:rsidRPr="00BE5C95">
        <w:tab/>
        <w:t xml:space="preserve">Statements </w:t>
      </w:r>
      <w:r w:rsidR="00BE7725">
        <w:t>of</w:t>
      </w:r>
      <w:r w:rsidR="00BE7725" w:rsidRPr="00BE5C95">
        <w:t xml:space="preserve"> Law </w:t>
      </w:r>
      <w:r w:rsidR="00BE7725">
        <w:t>a</w:t>
      </w:r>
      <w:r w:rsidR="00BE7725" w:rsidRPr="00BE5C95">
        <w:t>s False Representations</w:t>
      </w:r>
    </w:p>
    <w:p w14:paraId="13EF8BF4" w14:textId="77777777" w:rsidR="00BE5C95" w:rsidRDefault="003C3E92" w:rsidP="00914128">
      <w:pPr>
        <w:pStyle w:val="ToC"/>
      </w:pPr>
      <w:hyperlink w:anchor="a19_15" w:history="1">
        <w:r w:rsidR="00BE7725" w:rsidRPr="00BE5C95">
          <w:rPr>
            <w:rStyle w:val="Hyperlink"/>
          </w:rPr>
          <w:t>19:15</w:t>
        </w:r>
      </w:hyperlink>
      <w:r w:rsidR="00BE7725" w:rsidRPr="00BE5C95">
        <w:t xml:space="preserve"> </w:t>
      </w:r>
      <w:r w:rsidR="00BE7725" w:rsidRPr="00BE5C95">
        <w:tab/>
        <w:t xml:space="preserve">Statements </w:t>
      </w:r>
      <w:r w:rsidR="00BE7725">
        <w:t>of</w:t>
      </w:r>
      <w:r w:rsidR="00BE7725" w:rsidRPr="00BE5C95">
        <w:t xml:space="preserve"> Opinion </w:t>
      </w:r>
      <w:r w:rsidR="00BE7725">
        <w:t>a</w:t>
      </w:r>
      <w:r w:rsidR="00BE7725" w:rsidRPr="00BE5C95">
        <w:t>s False Representations</w:t>
      </w:r>
    </w:p>
    <w:p w14:paraId="67D8D3D3" w14:textId="77777777" w:rsidR="00BE5C95" w:rsidRDefault="003C3E92" w:rsidP="00914128">
      <w:pPr>
        <w:pStyle w:val="ToC"/>
      </w:pPr>
      <w:hyperlink w:anchor="a19_16" w:history="1">
        <w:r w:rsidR="00BE7725" w:rsidRPr="00BE5C95">
          <w:rPr>
            <w:rStyle w:val="Hyperlink"/>
          </w:rPr>
          <w:t>19:16</w:t>
        </w:r>
      </w:hyperlink>
      <w:r w:rsidR="00BE7725" w:rsidRPr="00BE5C95">
        <w:t xml:space="preserve"> </w:t>
      </w:r>
      <w:r w:rsidR="00BE7725" w:rsidRPr="00BE5C95">
        <w:tab/>
        <w:t xml:space="preserve">Affirmative Defense — Waiver </w:t>
      </w:r>
      <w:r w:rsidR="00BE7725">
        <w:t>b</w:t>
      </w:r>
      <w:r w:rsidR="00BE7725" w:rsidRPr="00BE5C95">
        <w:t>y Plaintiff Before Plaintiff’s Complete Performance</w:t>
      </w:r>
    </w:p>
    <w:p w14:paraId="04432ABC" w14:textId="77777777" w:rsidR="00BE5C95" w:rsidRDefault="003C3E92" w:rsidP="00914128">
      <w:pPr>
        <w:pStyle w:val="ToC"/>
      </w:pPr>
      <w:hyperlink w:anchor="a19_17" w:history="1">
        <w:r w:rsidR="00BE7725" w:rsidRPr="00BE5C95">
          <w:rPr>
            <w:rStyle w:val="Hyperlink"/>
          </w:rPr>
          <w:t>19:17</w:t>
        </w:r>
      </w:hyperlink>
      <w:r w:rsidR="00BE7725" w:rsidRPr="00BE5C95">
        <w:t xml:space="preserve"> </w:t>
      </w:r>
      <w:r w:rsidR="00BE7725"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1" w:name="a19_01"/>
      <w:bookmarkEnd w:id="1"/>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(b) was aware that (he) (she)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2013 COA 112M, ¶ 64.</w:t>
      </w:r>
    </w:p>
    <w:p w14:paraId="5D2AD4C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xml:space="preserve">, 2012 CO 10, ¶ 17;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0E5FD8E0"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2013 COA 145, ¶ 14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FF5412">
        <w:rPr>
          <w:rFonts w:eastAsia="Times New Roman"/>
          <w:b/>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2" w:name="a19_02"/>
      <w:bookmarkEnd w:id="2"/>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on (his) (her) claim of deceit based on fraud, you must find all of the following have been proved by a preponderance of the evidence:</w:t>
      </w:r>
    </w:p>
    <w:p w14:paraId="285DA465" w14:textId="4A99865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(concealed a past or present fact) (failed to disclose a past or present fact which [he] [she]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EC3110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(concealed) (failed to disclose) the fact with the intent that the plaintiff take a course of action (he) (she) might not take if (he) (she)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4CB0B1BB"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xml:space="preserve">, </w:t>
      </w:r>
      <w:r w:rsidRPr="00040F1D">
        <w:rPr>
          <w:rFonts w:eastAsia="Times New Roman"/>
          <w:sz w:val="24"/>
          <w:szCs w:val="24"/>
        </w:rPr>
        <w:lastRenderedPageBreak/>
        <w:t>49 P.3d 1200 (Colo. App. 2002) (fraudulent concealment and fraudulent nondisclosure are sometimes used interchangeably, and the two torts require essentially the same elements).</w:t>
      </w:r>
    </w:p>
    <w:p w14:paraId="6791E8F9" w14:textId="5B85063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xml:space="preserve">, 2014 COA 105, ¶ 79;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5C366E45"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2013 COA 145, ¶ 14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br w:type="page"/>
      </w:r>
    </w:p>
    <w:p w14:paraId="2AB3499C" w14:textId="77777777" w:rsidR="00220F53" w:rsidRPr="009E3DA4" w:rsidRDefault="00220F53" w:rsidP="00220F53">
      <w:pPr>
        <w:spacing w:after="240"/>
        <w:ind w:left="720" w:hanging="720"/>
        <w:rPr>
          <w:rFonts w:eastAsia="Times New Roman"/>
          <w:b/>
          <w:sz w:val="24"/>
          <w:szCs w:val="24"/>
        </w:rPr>
      </w:pPr>
      <w:bookmarkStart w:id="3" w:name="a19_03"/>
      <w:bookmarkEnd w:id="3"/>
      <w:r w:rsidRPr="00220F53">
        <w:rPr>
          <w:rFonts w:eastAsia="Times New Roman"/>
          <w:b/>
          <w:sz w:val="24"/>
          <w:szCs w:val="24"/>
        </w:rPr>
        <w:lastRenderedPageBreak/>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4" w:name="a19_04"/>
      <w:bookmarkEnd w:id="4"/>
      <w:r w:rsidRPr="009474BF">
        <w:rPr>
          <w:rFonts w:eastAsia="Times New Roman"/>
          <w:b/>
          <w:sz w:val="24"/>
          <w:szCs w:val="24"/>
        </w:rPr>
        <w:lastRenderedPageBreak/>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5" w:name="a19_05"/>
      <w:bookmarkEnd w:id="5"/>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had a duty to disclose material facts if (he) (she)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(3. The defendant knew that by [his] [her] own unclear or deceptive words or conduct that [he] [she] created a false impression of the actual facts in the mind of the plaintiff) (or)</w:t>
      </w:r>
    </w:p>
    <w:p w14:paraId="001D8E94"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(4. The defendant knew that the plaintiff was not in a position to discover the facts for [himself] [herself]) (or)</w:t>
      </w:r>
    </w:p>
    <w:p w14:paraId="08F365B6"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(5. The defendant communicated material facts that were true or that [he] [she] believed were true at the time the time they were communicated. Later, the defendant learned that the material facts were [not] [no longer] true and knew that the plaintiff was acting under the impression that the facts were true) (or)</w:t>
      </w:r>
    </w:p>
    <w:p w14:paraId="7C91B5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(6. The defendant promised to perform an act or communicated an intention to perform an act knowing that undisclosed facts made [his] [her]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6" w:name="a19_06"/>
      <w:bookmarkEnd w:id="6"/>
      <w:r w:rsidRPr="00595B79">
        <w:rPr>
          <w:rFonts w:eastAsia="Times New Roman"/>
          <w:b/>
          <w:sz w:val="24"/>
          <w:szCs w:val="24"/>
        </w:rPr>
        <w:lastRenderedPageBreak/>
        <w:t xml:space="preserve">19:6 </w:t>
      </w:r>
      <w:r w:rsidRPr="00595B79">
        <w:rPr>
          <w:rFonts w:eastAsia="Times New Roman"/>
          <w:b/>
          <w:sz w:val="24"/>
          <w:szCs w:val="24"/>
        </w:rPr>
        <w:tab/>
        <w:t>CONCEALMENT — DEFINED</w:t>
      </w:r>
    </w:p>
    <w:p w14:paraId="66BC6870"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concealed a fact that (he) (she) knew, if, by conduct, or by written or oral words, or by a combination of conduct and words, (he) (she)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(2. By preventing the plaintiff from discovering the actual fact for [himself] [herself]).</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7" w:name="a19_07"/>
      <w:bookmarkEnd w:id="7"/>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relied on the claimed representation if (he) (she) believed it was true, and based on that representation:</w:t>
      </w:r>
    </w:p>
    <w:p w14:paraId="47D0F48B"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(1. Took action [he] [she] otherwise would not have taken) (or)</w:t>
      </w:r>
    </w:p>
    <w:p w14:paraId="36425EA0"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(2. Decided not to take action [he] [she]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8" w:name="a19_08"/>
      <w:bookmarkEnd w:id="8"/>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in conjunction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9" w:name="a19_09"/>
      <w:bookmarkEnd w:id="9"/>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10" w:name="a19_10"/>
      <w:bookmarkEnd w:id="10"/>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A person’s reliance is justified even though (he) (she) did not make an investigation that would have revealed the facts unless:</w:t>
      </w:r>
    </w:p>
    <w:p w14:paraId="4E9D84E0"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1. (He) (she) knew specific facts that would have caused a person of the same or similar intelligence, education or experience to be suspicious and investigate; and</w:t>
      </w:r>
    </w:p>
    <w:p w14:paraId="0BFF5986" w14:textId="77777777"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2. (He) (she)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in conjunction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xml:space="preserve">, 2012 CO 10, ¶ 17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1" w:name="a19_11"/>
      <w:bookmarkEnd w:id="11"/>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The defendant’s (representation) (or) (concealment of a material fact) is not the cause of plaintiff’s damages if the plaintiff substantially relied and acted on (his) (her)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2" w:name="a19_12"/>
      <w:bookmarkEnd w:id="12"/>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promise to do something in the future is a false representation if the person making the promise did not intend to keep the promise when (he) (she) made it.)</w:t>
      </w:r>
    </w:p>
    <w:p w14:paraId="35D7DE95" w14:textId="77777777"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(A statement of intent to do something in the future is a false representation if the person making the statement did not intend to do it when (he) (she)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3" w:name="a19_13"/>
      <w:bookmarkEnd w:id="13"/>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4" w:name="a19_14"/>
      <w:bookmarkEnd w:id="14"/>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5" w:name="a19_15"/>
      <w:bookmarkEnd w:id="15"/>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6" w:name="a19_16"/>
      <w:bookmarkEnd w:id="16"/>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on (his) (her) claim of deceit based on fraud if the affirmative defense of waiver is proved. This defense is proved if you find both of the following:</w:t>
      </w:r>
    </w:p>
    <w:p w14:paraId="12924CCF"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(he) (she) began </w:t>
      </w:r>
      <w:r w:rsidRPr="00A638C1">
        <w:rPr>
          <w:rFonts w:eastAsia="Times New Roman"/>
          <w:i/>
          <w:sz w:val="24"/>
          <w:szCs w:val="24"/>
        </w:rPr>
        <w:t>[insert description of course of action]</w:t>
      </w:r>
      <w:r w:rsidRPr="00A638C1">
        <w:rPr>
          <w:rFonts w:eastAsia="Times New Roman"/>
          <w:b/>
          <w:sz w:val="24"/>
          <w:szCs w:val="24"/>
        </w:rPr>
        <w:t xml:space="preserve">, but before (he) (she)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7" w:name="a19_17"/>
      <w:bookmarkEnd w:id="17"/>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BB32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B32A0" w16cid:durableId="235FD1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B8515" w14:textId="77777777" w:rsidR="003C3E92" w:rsidRDefault="003C3E92" w:rsidP="0054263B">
      <w:r>
        <w:separator/>
      </w:r>
    </w:p>
    <w:p w14:paraId="3D5D52A4" w14:textId="77777777" w:rsidR="003C3E92" w:rsidRDefault="003C3E92"/>
  </w:endnote>
  <w:endnote w:type="continuationSeparator" w:id="0">
    <w:p w14:paraId="480351EC" w14:textId="77777777" w:rsidR="003C3E92" w:rsidRDefault="003C3E92" w:rsidP="0054263B">
      <w:r>
        <w:continuationSeparator/>
      </w:r>
    </w:p>
    <w:p w14:paraId="426AA3D3" w14:textId="77777777" w:rsidR="003C3E92" w:rsidRDefault="003C3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B36526">
          <w:rPr>
            <w:noProof/>
          </w:rPr>
          <w:t>31</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1861" w14:textId="77777777" w:rsidR="003C3E92" w:rsidRDefault="003C3E92" w:rsidP="0054263B">
      <w:r>
        <w:separator/>
      </w:r>
    </w:p>
    <w:p w14:paraId="24AD17DB" w14:textId="77777777" w:rsidR="003C3E92" w:rsidRDefault="003C3E92"/>
  </w:footnote>
  <w:footnote w:type="continuationSeparator" w:id="0">
    <w:p w14:paraId="00D4CA48" w14:textId="77777777" w:rsidR="003C3E92" w:rsidRDefault="003C3E92" w:rsidP="0054263B">
      <w:r>
        <w:continuationSeparator/>
      </w:r>
    </w:p>
    <w:p w14:paraId="7E60EA45" w14:textId="77777777" w:rsidR="003C3E92" w:rsidRDefault="003C3E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1117D9"/>
    <w:rsid w:val="00112C8E"/>
    <w:rsid w:val="00112FF9"/>
    <w:rsid w:val="00120E4B"/>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A4380"/>
    <w:rsid w:val="001B43E9"/>
    <w:rsid w:val="001D0446"/>
    <w:rsid w:val="001E0F3B"/>
    <w:rsid w:val="001F0193"/>
    <w:rsid w:val="00200BA5"/>
    <w:rsid w:val="00202B81"/>
    <w:rsid w:val="002065D8"/>
    <w:rsid w:val="0021368F"/>
    <w:rsid w:val="0021730E"/>
    <w:rsid w:val="00217435"/>
    <w:rsid w:val="00220F53"/>
    <w:rsid w:val="0022134E"/>
    <w:rsid w:val="00223286"/>
    <w:rsid w:val="00227D3A"/>
    <w:rsid w:val="0024062B"/>
    <w:rsid w:val="0024597C"/>
    <w:rsid w:val="002547C3"/>
    <w:rsid w:val="002654B4"/>
    <w:rsid w:val="00267805"/>
    <w:rsid w:val="00273777"/>
    <w:rsid w:val="00293F7E"/>
    <w:rsid w:val="002949BF"/>
    <w:rsid w:val="00297627"/>
    <w:rsid w:val="002A23B0"/>
    <w:rsid w:val="002A6EC7"/>
    <w:rsid w:val="002D163D"/>
    <w:rsid w:val="002D345C"/>
    <w:rsid w:val="002E0970"/>
    <w:rsid w:val="002E7530"/>
    <w:rsid w:val="002F43B2"/>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55A98"/>
    <w:rsid w:val="003613FE"/>
    <w:rsid w:val="00372541"/>
    <w:rsid w:val="00382177"/>
    <w:rsid w:val="003837B6"/>
    <w:rsid w:val="003937B8"/>
    <w:rsid w:val="003A2F1C"/>
    <w:rsid w:val="003A5A75"/>
    <w:rsid w:val="003C3E92"/>
    <w:rsid w:val="003D027F"/>
    <w:rsid w:val="003D1B54"/>
    <w:rsid w:val="003D370E"/>
    <w:rsid w:val="003E472A"/>
    <w:rsid w:val="003E5B38"/>
    <w:rsid w:val="003E795A"/>
    <w:rsid w:val="003F108C"/>
    <w:rsid w:val="003F6E89"/>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872C6"/>
    <w:rsid w:val="00595B79"/>
    <w:rsid w:val="005A22A6"/>
    <w:rsid w:val="005B3A78"/>
    <w:rsid w:val="005C56C9"/>
    <w:rsid w:val="005C5CCB"/>
    <w:rsid w:val="005D1AD3"/>
    <w:rsid w:val="005D3156"/>
    <w:rsid w:val="005E712D"/>
    <w:rsid w:val="005F1017"/>
    <w:rsid w:val="005F19FD"/>
    <w:rsid w:val="005F5A94"/>
    <w:rsid w:val="00600DFF"/>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216DA"/>
    <w:rsid w:val="00721E85"/>
    <w:rsid w:val="00724230"/>
    <w:rsid w:val="007340B5"/>
    <w:rsid w:val="007532AB"/>
    <w:rsid w:val="00766F81"/>
    <w:rsid w:val="00770FFC"/>
    <w:rsid w:val="00786706"/>
    <w:rsid w:val="00787065"/>
    <w:rsid w:val="00792028"/>
    <w:rsid w:val="007A3A0E"/>
    <w:rsid w:val="007A612E"/>
    <w:rsid w:val="007B1633"/>
    <w:rsid w:val="007B7B98"/>
    <w:rsid w:val="007D168F"/>
    <w:rsid w:val="007D198E"/>
    <w:rsid w:val="007D2BCE"/>
    <w:rsid w:val="007D39CC"/>
    <w:rsid w:val="007E1675"/>
    <w:rsid w:val="007E567C"/>
    <w:rsid w:val="007F59AC"/>
    <w:rsid w:val="007F7129"/>
    <w:rsid w:val="00801691"/>
    <w:rsid w:val="00806282"/>
    <w:rsid w:val="00813A6B"/>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F0635"/>
    <w:rsid w:val="009F56A5"/>
    <w:rsid w:val="009F581C"/>
    <w:rsid w:val="00A005E6"/>
    <w:rsid w:val="00A109BC"/>
    <w:rsid w:val="00A10F3D"/>
    <w:rsid w:val="00A110C7"/>
    <w:rsid w:val="00A36457"/>
    <w:rsid w:val="00A50F20"/>
    <w:rsid w:val="00A62427"/>
    <w:rsid w:val="00A632A0"/>
    <w:rsid w:val="00A638C1"/>
    <w:rsid w:val="00A73AE6"/>
    <w:rsid w:val="00A76341"/>
    <w:rsid w:val="00A80C10"/>
    <w:rsid w:val="00A80D47"/>
    <w:rsid w:val="00A82D0A"/>
    <w:rsid w:val="00A85AAA"/>
    <w:rsid w:val="00A92C18"/>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DBE"/>
    <w:rsid w:val="00B338E2"/>
    <w:rsid w:val="00B35185"/>
    <w:rsid w:val="00B35917"/>
    <w:rsid w:val="00B36526"/>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641B"/>
    <w:rsid w:val="00C724B6"/>
    <w:rsid w:val="00C84E71"/>
    <w:rsid w:val="00C87463"/>
    <w:rsid w:val="00C8797B"/>
    <w:rsid w:val="00C93B0B"/>
    <w:rsid w:val="00C94C5E"/>
    <w:rsid w:val="00C969F2"/>
    <w:rsid w:val="00CA41CC"/>
    <w:rsid w:val="00CA7EF2"/>
    <w:rsid w:val="00CB008B"/>
    <w:rsid w:val="00CB1686"/>
    <w:rsid w:val="00CC0502"/>
    <w:rsid w:val="00CC1AC8"/>
    <w:rsid w:val="00CC6A95"/>
    <w:rsid w:val="00CC7E17"/>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638F"/>
    <w:rsid w:val="00E970B9"/>
    <w:rsid w:val="00EB113C"/>
    <w:rsid w:val="00EB5133"/>
    <w:rsid w:val="00EC16F4"/>
    <w:rsid w:val="00EC17E3"/>
    <w:rsid w:val="00EC3919"/>
    <w:rsid w:val="00EC7C98"/>
    <w:rsid w:val="00ED5E52"/>
    <w:rsid w:val="00ED7176"/>
    <w:rsid w:val="00ED75EA"/>
    <w:rsid w:val="00EF4043"/>
    <w:rsid w:val="00EF6281"/>
    <w:rsid w:val="00F022D4"/>
    <w:rsid w:val="00F062A4"/>
    <w:rsid w:val="00F0797B"/>
    <w:rsid w:val="00F32AA4"/>
    <w:rsid w:val="00F35EE9"/>
    <w:rsid w:val="00F51743"/>
    <w:rsid w:val="00F573CF"/>
    <w:rsid w:val="00F57A2B"/>
    <w:rsid w:val="00F658E5"/>
    <w:rsid w:val="00F764F4"/>
    <w:rsid w:val="00F86F49"/>
    <w:rsid w:val="00F86F6C"/>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10460</Words>
  <Characters>59624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2022-01-12T16:56:00Z</dcterms:created>
  <dcterms:modified xsi:type="dcterms:W3CDTF">2022-01-12T16:56:00Z</dcterms:modified>
</cp:coreProperties>
</file>