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3F736D" w:rsidP="00914128">
      <w:pPr>
        <w:pStyle w:val="Heading1"/>
      </w:pPr>
      <w:bookmarkStart w:id="0" w:name="_GoBack"/>
      <w:bookmarkEnd w:id="0"/>
      <w:r>
        <w:t>CHAPTER 2</w:t>
      </w:r>
    </w:p>
    <w:p w:rsidR="00EC7C98" w:rsidRPr="00914128" w:rsidRDefault="0023522F" w:rsidP="00914128">
      <w:pPr>
        <w:pStyle w:val="Heading1"/>
      </w:pPr>
      <w:r>
        <w:t>statement of the case to be determined</w:t>
      </w:r>
    </w:p>
    <w:p w:rsidR="00EC7C98" w:rsidRDefault="002169C6"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rsidR="008A6164" w:rsidRPr="00EC7C98" w:rsidRDefault="002169C6"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rsidR="008A6164" w:rsidRPr="00EC7C98" w:rsidRDefault="002169C6"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rsidR="008A6164" w:rsidRPr="00EC7C98" w:rsidRDefault="002169C6" w:rsidP="008A6164">
      <w:pPr>
        <w:pStyle w:val="ToC"/>
      </w:pPr>
      <w:hyperlink w:anchor="a2_4" w:history="1">
        <w:r w:rsidR="003E4DA9" w:rsidRPr="008A6164">
          <w:rPr>
            <w:rStyle w:val="Hyperlink"/>
          </w:rPr>
          <w:t>2:4</w:t>
        </w:r>
      </w:hyperlink>
      <w:r w:rsidR="003E4DA9">
        <w:tab/>
      </w:r>
      <w:r w:rsidR="003E4DA9" w:rsidRPr="008A6164">
        <w:t>Admitted Liability</w:t>
      </w:r>
    </w:p>
    <w:p w:rsidR="008A6164" w:rsidRPr="00EC7C98" w:rsidRDefault="002169C6"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rsidR="008A6164" w:rsidRPr="00EC7C98" w:rsidRDefault="002169C6"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23522F" w:rsidP="00483244">
      <w:pPr>
        <w:spacing w:after="240"/>
        <w:ind w:left="720" w:hanging="720"/>
        <w:rPr>
          <w:rFonts w:eastAsia="Times New Roman"/>
          <w:b/>
          <w:sz w:val="24"/>
          <w:szCs w:val="24"/>
        </w:rPr>
      </w:pPr>
      <w:bookmarkStart w:id="1" w:name="a2_1"/>
      <w:bookmarkEnd w:id="1"/>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1. This instruction should be appropriately modified or supplemented to comply with C.R.C.P. 47(a</w:t>
      </w:r>
      <w:proofErr w:type="gramStart"/>
      <w:r w:rsidRPr="0023522F">
        <w:rPr>
          <w:rFonts w:eastAsia="Times New Roman"/>
          <w:sz w:val="24"/>
          <w:szCs w:val="24"/>
        </w:rPr>
        <w:t>)(</w:t>
      </w:r>
      <w:proofErr w:type="gramEnd"/>
      <w:r w:rsidRPr="0023522F">
        <w:rPr>
          <w:rFonts w:eastAsia="Times New Roman"/>
          <w:sz w:val="24"/>
          <w:szCs w:val="24"/>
        </w:rPr>
        <w:t xml:space="preserve">2)(IV) and (V). </w:t>
      </w:r>
      <w:r w:rsidRPr="0023522F">
        <w:rPr>
          <w:rFonts w:eastAsia="Times New Roman"/>
          <w:i/>
          <w:sz w:val="24"/>
          <w:szCs w:val="24"/>
        </w:rPr>
        <w:t>See also</w:t>
      </w:r>
      <w:r w:rsidRPr="0023522F">
        <w:rPr>
          <w:rFonts w:eastAsia="Times New Roman"/>
          <w:sz w:val="24"/>
          <w:szCs w:val="24"/>
        </w:rPr>
        <w:t xml:space="preserve"> C.R.C.P. 47 </w:t>
      </w:r>
      <w:proofErr w:type="spellStart"/>
      <w:r w:rsidRPr="0023522F">
        <w:rPr>
          <w:rFonts w:eastAsia="Times New Roman"/>
          <w:sz w:val="24"/>
          <w:szCs w:val="24"/>
        </w:rPr>
        <w:t>cmt</w:t>
      </w:r>
      <w:proofErr w:type="spellEnd"/>
      <w:r w:rsidRPr="0023522F">
        <w:rPr>
          <w:rFonts w:eastAsia="Times New Roman"/>
          <w:sz w:val="24"/>
          <w:szCs w:val="24"/>
        </w:rPr>
        <w:t xml:space="preserve">.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proofErr w:type="spellStart"/>
      <w:proofErr w:type="gramStart"/>
      <w:r w:rsidRPr="0023522F">
        <w:rPr>
          <w:rFonts w:eastAsia="Times New Roman"/>
          <w:b/>
          <w:sz w:val="24"/>
          <w:szCs w:val="24"/>
        </w:rPr>
        <w:t>Rodrigue</w:t>
      </w:r>
      <w:proofErr w:type="spellEnd"/>
      <w:r w:rsidRPr="0023522F">
        <w:rPr>
          <w:rFonts w:eastAsia="Times New Roman"/>
          <w:b/>
          <w:sz w:val="24"/>
          <w:szCs w:val="24"/>
        </w:rPr>
        <w:t xml:space="preserve"> v. </w:t>
      </w:r>
      <w:proofErr w:type="spellStart"/>
      <w:r w:rsidRPr="0023522F">
        <w:rPr>
          <w:rFonts w:eastAsia="Times New Roman"/>
          <w:b/>
          <w:sz w:val="24"/>
          <w:szCs w:val="24"/>
        </w:rPr>
        <w:t>Hausman</w:t>
      </w:r>
      <w:proofErr w:type="spellEnd"/>
      <w:r w:rsidRPr="0023522F">
        <w:rPr>
          <w:rFonts w:eastAsia="Times New Roman"/>
          <w:sz w:val="24"/>
          <w:szCs w:val="24"/>
        </w:rPr>
        <w:t>, 33 Colo. App. 305, 519 P.2d 1216 (1974).</w:t>
      </w:r>
      <w:proofErr w:type="gramEnd"/>
      <w:r w:rsidRPr="0023522F">
        <w:rPr>
          <w:rFonts w:eastAsia="Times New Roman"/>
          <w:sz w:val="24"/>
          <w:szCs w:val="24"/>
        </w:rPr>
        <w:t xml:space="preserve">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w:t>
      </w:r>
      <w:proofErr w:type="gramStart"/>
      <w:r w:rsidRPr="0023522F">
        <w:rPr>
          <w:rFonts w:eastAsia="Times New Roman"/>
          <w:sz w:val="24"/>
          <w:szCs w:val="24"/>
        </w:rPr>
        <w:t>)(</w:t>
      </w:r>
      <w:proofErr w:type="gramEnd"/>
      <w:r w:rsidRPr="0023522F">
        <w:rPr>
          <w:rFonts w:eastAsia="Times New Roman"/>
          <w:sz w:val="24"/>
          <w:szCs w:val="24"/>
        </w:rPr>
        <w:t>2)(IV) and 347(a)(2)(IV).</w:t>
      </w:r>
    </w:p>
    <w:p w:rsidR="00FA7AB0" w:rsidRDefault="00FA7AB0">
      <w:pPr>
        <w:rPr>
          <w:rFonts w:eastAsia="Times New Roman"/>
          <w:sz w:val="24"/>
          <w:szCs w:val="24"/>
        </w:rPr>
      </w:pPr>
      <w:r>
        <w:rPr>
          <w:rFonts w:eastAsia="Times New Roman"/>
          <w:sz w:val="24"/>
          <w:szCs w:val="24"/>
        </w:rPr>
        <w:br w:type="page"/>
      </w:r>
    </w:p>
    <w:p w:rsidR="00FA7AB0" w:rsidRPr="009E3DA4" w:rsidRDefault="00FA7AB0" w:rsidP="00483244">
      <w:pPr>
        <w:spacing w:after="240"/>
        <w:ind w:left="720" w:hanging="720"/>
        <w:rPr>
          <w:rFonts w:eastAsia="Times New Roman"/>
          <w:b/>
          <w:sz w:val="24"/>
          <w:szCs w:val="24"/>
        </w:rPr>
      </w:pPr>
      <w:bookmarkStart w:id="2" w:name="a2_2"/>
      <w:bookmarkEnd w:id="2"/>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rsidR="00FA7AB0" w:rsidRDefault="00FA7AB0" w:rsidP="00FA7AB0">
      <w:pPr>
        <w:jc w:val="center"/>
        <w:rPr>
          <w:rFonts w:eastAsia="Times New Roman"/>
          <w:sz w:val="24"/>
          <w:szCs w:val="24"/>
        </w:rPr>
      </w:pPr>
    </w:p>
    <w:p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1. This instruction should be appropriately modified or supplemented to comply with C.R.C.P. 47(a</w:t>
      </w:r>
      <w:proofErr w:type="gramStart"/>
      <w:r w:rsidRPr="00FA7AB0">
        <w:rPr>
          <w:rFonts w:eastAsia="Times New Roman"/>
          <w:sz w:val="24"/>
          <w:szCs w:val="24"/>
        </w:rPr>
        <w:t>)(</w:t>
      </w:r>
      <w:proofErr w:type="gramEnd"/>
      <w:r w:rsidRPr="00FA7AB0">
        <w:rPr>
          <w:rFonts w:eastAsia="Times New Roman"/>
          <w:sz w:val="24"/>
          <w:szCs w:val="24"/>
        </w:rPr>
        <w:t xml:space="preserve">2)(IV) and (V). </w:t>
      </w:r>
      <w:r w:rsidRPr="00FA7AB0">
        <w:rPr>
          <w:rFonts w:eastAsia="Times New Roman"/>
          <w:i/>
          <w:sz w:val="24"/>
          <w:szCs w:val="24"/>
        </w:rPr>
        <w:t>See also</w:t>
      </w:r>
      <w:r w:rsidRPr="00FA7AB0">
        <w:rPr>
          <w:rFonts w:eastAsia="Times New Roman"/>
          <w:sz w:val="24"/>
          <w:szCs w:val="24"/>
        </w:rPr>
        <w:t xml:space="preserve"> C.R.C.P. 47 </w:t>
      </w:r>
      <w:proofErr w:type="spellStart"/>
      <w:r w:rsidRPr="00FA7AB0">
        <w:rPr>
          <w:rFonts w:eastAsia="Times New Roman"/>
          <w:sz w:val="24"/>
          <w:szCs w:val="24"/>
        </w:rPr>
        <w:t>cmt</w:t>
      </w:r>
      <w:proofErr w:type="spellEnd"/>
      <w:r w:rsidRPr="00FA7AB0">
        <w:rPr>
          <w:rFonts w:eastAsia="Times New Roman"/>
          <w:sz w:val="24"/>
          <w:szCs w:val="24"/>
        </w:rPr>
        <w:t>.</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w:t>
      </w:r>
      <w:proofErr w:type="gramStart"/>
      <w:r w:rsidRPr="00FA7AB0">
        <w:rPr>
          <w:rFonts w:eastAsia="Times New Roman"/>
          <w:sz w:val="24"/>
          <w:szCs w:val="24"/>
        </w:rPr>
        <w:t>)(</w:t>
      </w:r>
      <w:proofErr w:type="gramEnd"/>
      <w:r w:rsidRPr="00FA7AB0">
        <w:rPr>
          <w:rFonts w:eastAsia="Times New Roman"/>
          <w:sz w:val="24"/>
          <w:szCs w:val="24"/>
        </w:rPr>
        <w:t>2)(IV) and 347(a)(2)(IV).</w:t>
      </w:r>
    </w:p>
    <w:p w:rsidR="00890903" w:rsidRDefault="00890903">
      <w:pPr>
        <w:rPr>
          <w:rFonts w:eastAsia="Times New Roman"/>
          <w:sz w:val="24"/>
          <w:szCs w:val="24"/>
        </w:rPr>
      </w:pPr>
      <w:r>
        <w:rPr>
          <w:rFonts w:eastAsia="Times New Roman"/>
          <w:sz w:val="24"/>
          <w:szCs w:val="24"/>
        </w:rPr>
        <w:br w:type="page"/>
      </w:r>
    </w:p>
    <w:p w:rsidR="00890903" w:rsidRPr="009E3DA4" w:rsidRDefault="00890903" w:rsidP="00483244">
      <w:pPr>
        <w:spacing w:after="240"/>
        <w:ind w:left="720" w:hanging="720"/>
        <w:rPr>
          <w:rFonts w:eastAsia="Times New Roman"/>
          <w:b/>
          <w:sz w:val="24"/>
          <w:szCs w:val="24"/>
        </w:rPr>
      </w:pPr>
      <w:bookmarkStart w:id="3" w:name="a2_3"/>
      <w:bookmarkEnd w:id="3"/>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rsidR="00890903" w:rsidRDefault="00890903" w:rsidP="00890903">
      <w:pPr>
        <w:jc w:val="center"/>
        <w:rPr>
          <w:rFonts w:eastAsia="Times New Roman"/>
          <w:sz w:val="24"/>
          <w:szCs w:val="24"/>
        </w:rPr>
      </w:pPr>
    </w:p>
    <w:p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w:t>
      </w:r>
      <w:proofErr w:type="spellStart"/>
      <w:r w:rsidRPr="00890903">
        <w:rPr>
          <w:rFonts w:eastAsia="Times New Roman"/>
          <w:sz w:val="24"/>
          <w:szCs w:val="24"/>
        </w:rPr>
        <w:t>cmt</w:t>
      </w:r>
      <w:proofErr w:type="spellEnd"/>
      <w:r w:rsidRPr="00890903">
        <w:rPr>
          <w:rFonts w:eastAsia="Times New Roman"/>
          <w:sz w:val="24"/>
          <w:szCs w:val="24"/>
        </w:rPr>
        <w:t>.</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rsidR="00455BC4" w:rsidRDefault="00455BC4">
      <w:pPr>
        <w:rPr>
          <w:rFonts w:eastAsia="Times New Roman"/>
          <w:sz w:val="24"/>
          <w:szCs w:val="24"/>
        </w:rPr>
      </w:pPr>
      <w:r>
        <w:rPr>
          <w:rFonts w:eastAsia="Times New Roman"/>
          <w:sz w:val="24"/>
          <w:szCs w:val="24"/>
        </w:rPr>
        <w:br w:type="page"/>
      </w:r>
    </w:p>
    <w:p w:rsidR="00455BC4" w:rsidRPr="009E3DA4" w:rsidRDefault="00455BC4" w:rsidP="00483244">
      <w:pPr>
        <w:spacing w:after="240"/>
        <w:ind w:left="720" w:hanging="720"/>
        <w:rPr>
          <w:rFonts w:eastAsia="Times New Roman"/>
          <w:b/>
          <w:sz w:val="24"/>
          <w:szCs w:val="24"/>
        </w:rPr>
      </w:pPr>
      <w:bookmarkStart w:id="4" w:name="a2_4"/>
      <w:bookmarkEnd w:id="4"/>
      <w:r w:rsidRPr="00455BC4">
        <w:rPr>
          <w:rFonts w:eastAsia="Times New Roman"/>
          <w:b/>
          <w:sz w:val="24"/>
          <w:szCs w:val="24"/>
        </w:rPr>
        <w:lastRenderedPageBreak/>
        <w:t xml:space="preserve">2:4 </w:t>
      </w:r>
      <w:r w:rsidRPr="00455BC4">
        <w:rPr>
          <w:rFonts w:eastAsia="Times New Roman"/>
          <w:b/>
          <w:sz w:val="24"/>
          <w:szCs w:val="24"/>
        </w:rPr>
        <w:tab/>
        <w:t>ADMITTED LIABILITY</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The fact that the defendant has admitted that (he) (she) (it) was (negligent) (at fault) must not influence how you decide the remaining issues.</w:t>
      </w:r>
    </w:p>
    <w:p w:rsidR="00455BC4" w:rsidRDefault="00455BC4" w:rsidP="00455BC4">
      <w:pPr>
        <w:jc w:val="center"/>
        <w:rPr>
          <w:rFonts w:eastAsia="Times New Roman"/>
          <w:sz w:val="24"/>
          <w:szCs w:val="24"/>
        </w:rPr>
      </w:pPr>
    </w:p>
    <w:p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rsidR="00483244" w:rsidRDefault="00483244">
      <w:pPr>
        <w:rPr>
          <w:rFonts w:eastAsia="Times New Roman"/>
          <w:sz w:val="24"/>
          <w:szCs w:val="24"/>
        </w:rPr>
      </w:pPr>
      <w:r>
        <w:rPr>
          <w:rFonts w:eastAsia="Times New Roman"/>
          <w:sz w:val="24"/>
          <w:szCs w:val="24"/>
        </w:rPr>
        <w:br w:type="page"/>
      </w:r>
    </w:p>
    <w:p w:rsidR="00483244" w:rsidRPr="009E3DA4" w:rsidRDefault="00483244" w:rsidP="00483244">
      <w:pPr>
        <w:spacing w:after="240"/>
        <w:ind w:left="720" w:hanging="720"/>
        <w:rPr>
          <w:rFonts w:eastAsia="Times New Roman"/>
          <w:b/>
          <w:sz w:val="24"/>
          <w:szCs w:val="24"/>
        </w:rPr>
      </w:pPr>
      <w:bookmarkStart w:id="5" w:name="a2_5"/>
      <w:bookmarkEnd w:id="5"/>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rsidR="00483244" w:rsidRDefault="00483244" w:rsidP="00483244">
      <w:pPr>
        <w:jc w:val="center"/>
        <w:rPr>
          <w:rFonts w:eastAsia="Times New Roman"/>
          <w:sz w:val="24"/>
          <w:szCs w:val="24"/>
        </w:rPr>
      </w:pPr>
    </w:p>
    <w:p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proofErr w:type="spellStart"/>
      <w:r w:rsidRPr="00892856">
        <w:rPr>
          <w:rFonts w:eastAsia="Times New Roman"/>
          <w:b/>
          <w:sz w:val="24"/>
          <w:szCs w:val="24"/>
        </w:rPr>
        <w:t>CeBuzz</w:t>
      </w:r>
      <w:proofErr w:type="spellEnd"/>
      <w:r w:rsidRPr="00892856">
        <w:rPr>
          <w:rFonts w:eastAsia="Times New Roman"/>
          <w:b/>
          <w:sz w:val="24"/>
          <w:szCs w:val="24"/>
        </w:rPr>
        <w:t xml:space="preserve">, Inc. v. </w:t>
      </w:r>
      <w:proofErr w:type="spellStart"/>
      <w:r w:rsidRPr="00892856">
        <w:rPr>
          <w:rFonts w:eastAsia="Times New Roman"/>
          <w:b/>
          <w:sz w:val="24"/>
          <w:szCs w:val="24"/>
        </w:rPr>
        <w:t>Sniderman</w:t>
      </w:r>
      <w:proofErr w:type="spellEnd"/>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 xml:space="preserve">Thompson v. </w:t>
      </w:r>
      <w:proofErr w:type="spellStart"/>
      <w:r w:rsidRPr="00892856">
        <w:rPr>
          <w:rFonts w:eastAsia="Times New Roman"/>
          <w:b/>
          <w:sz w:val="24"/>
          <w:szCs w:val="24"/>
        </w:rPr>
        <w:t>Tartler</w:t>
      </w:r>
      <w:proofErr w:type="spellEnd"/>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rsidR="00731DD9" w:rsidRDefault="00731DD9">
      <w:pPr>
        <w:rPr>
          <w:rFonts w:eastAsia="Times New Roman"/>
          <w:sz w:val="24"/>
          <w:szCs w:val="24"/>
        </w:rPr>
      </w:pPr>
      <w:r>
        <w:rPr>
          <w:rFonts w:eastAsia="Times New Roman"/>
          <w:sz w:val="24"/>
          <w:szCs w:val="24"/>
        </w:rPr>
        <w:br w:type="page"/>
      </w:r>
    </w:p>
    <w:p w:rsidR="00731DD9" w:rsidRPr="009E3DA4" w:rsidRDefault="00731DD9" w:rsidP="00731DD9">
      <w:pPr>
        <w:spacing w:after="240"/>
        <w:ind w:left="720" w:hanging="720"/>
        <w:rPr>
          <w:rFonts w:eastAsia="Times New Roman"/>
          <w:b/>
          <w:sz w:val="24"/>
          <w:szCs w:val="24"/>
        </w:rPr>
      </w:pPr>
      <w:bookmarkStart w:id="6" w:name="a2_6"/>
      <w:bookmarkEnd w:id="6"/>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(he) (she) (it) had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(he) (she) (it)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rsidR="00731DD9" w:rsidRDefault="00731DD9" w:rsidP="00731DD9">
      <w:pPr>
        <w:jc w:val="center"/>
        <w:rPr>
          <w:rFonts w:eastAsia="Times New Roman"/>
          <w:sz w:val="24"/>
          <w:szCs w:val="24"/>
        </w:rPr>
      </w:pPr>
    </w:p>
    <w:p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proofErr w:type="spellStart"/>
      <w:r w:rsidRPr="00B23F9B">
        <w:rPr>
          <w:rFonts w:eastAsia="Times New Roman"/>
          <w:b/>
          <w:sz w:val="24"/>
          <w:szCs w:val="24"/>
        </w:rPr>
        <w:t>Ricklin</w:t>
      </w:r>
      <w:proofErr w:type="spellEnd"/>
      <w:r w:rsidRPr="00B23F9B">
        <w:rPr>
          <w:rFonts w:eastAsia="Times New Roman"/>
          <w:b/>
          <w:sz w:val="24"/>
          <w:szCs w:val="24"/>
        </w:rPr>
        <w:t xml:space="preserve"> v. Smith</w:t>
      </w:r>
      <w:r w:rsidRPr="00B23F9B">
        <w:rPr>
          <w:rFonts w:eastAsia="Times New Roman"/>
          <w:sz w:val="24"/>
          <w:szCs w:val="24"/>
        </w:rPr>
        <w:t>, 670 P.2d 1239 (Colo. App. 1983).</w:t>
      </w:r>
    </w:p>
    <w:p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9C6" w:rsidRDefault="002169C6" w:rsidP="0054263B">
      <w:r>
        <w:separator/>
      </w:r>
    </w:p>
    <w:p w:rsidR="002169C6" w:rsidRDefault="002169C6"/>
  </w:endnote>
  <w:endnote w:type="continuationSeparator" w:id="0">
    <w:p w:rsidR="002169C6" w:rsidRDefault="002169C6" w:rsidP="0054263B">
      <w:r>
        <w:continuationSeparator/>
      </w:r>
    </w:p>
    <w:p w:rsidR="002169C6" w:rsidRDefault="0021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C10EB7">
          <w:rPr>
            <w:noProof/>
          </w:rPr>
          <w:t>9</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9C6" w:rsidRDefault="002169C6" w:rsidP="0054263B">
      <w:r>
        <w:separator/>
      </w:r>
    </w:p>
    <w:p w:rsidR="002169C6" w:rsidRDefault="002169C6"/>
  </w:footnote>
  <w:footnote w:type="continuationSeparator" w:id="0">
    <w:p w:rsidR="002169C6" w:rsidRDefault="002169C6" w:rsidP="0054263B">
      <w:r>
        <w:continuationSeparator/>
      </w:r>
    </w:p>
    <w:p w:rsidR="002169C6" w:rsidRDefault="002169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85495"/>
    <w:rsid w:val="000921F1"/>
    <w:rsid w:val="000C6F97"/>
    <w:rsid w:val="001117D9"/>
    <w:rsid w:val="001903CB"/>
    <w:rsid w:val="001A2648"/>
    <w:rsid w:val="002065D8"/>
    <w:rsid w:val="0021368F"/>
    <w:rsid w:val="002169C6"/>
    <w:rsid w:val="0022134E"/>
    <w:rsid w:val="00223286"/>
    <w:rsid w:val="0023522F"/>
    <w:rsid w:val="0025490D"/>
    <w:rsid w:val="002A23B0"/>
    <w:rsid w:val="002E0970"/>
    <w:rsid w:val="00336CE4"/>
    <w:rsid w:val="00352111"/>
    <w:rsid w:val="003937B8"/>
    <w:rsid w:val="003E4DA9"/>
    <w:rsid w:val="003F736D"/>
    <w:rsid w:val="00455BC4"/>
    <w:rsid w:val="00456038"/>
    <w:rsid w:val="00483244"/>
    <w:rsid w:val="004C62F9"/>
    <w:rsid w:val="004E7EF1"/>
    <w:rsid w:val="0054263B"/>
    <w:rsid w:val="00544449"/>
    <w:rsid w:val="006272FE"/>
    <w:rsid w:val="006421BD"/>
    <w:rsid w:val="00661D05"/>
    <w:rsid w:val="00675252"/>
    <w:rsid w:val="006A6D8E"/>
    <w:rsid w:val="006A74B6"/>
    <w:rsid w:val="006E0D06"/>
    <w:rsid w:val="006E3575"/>
    <w:rsid w:val="006E62F0"/>
    <w:rsid w:val="007119D8"/>
    <w:rsid w:val="00731DD9"/>
    <w:rsid w:val="00743059"/>
    <w:rsid w:val="007532AB"/>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B6746"/>
    <w:rsid w:val="009E3DA4"/>
    <w:rsid w:val="00A36457"/>
    <w:rsid w:val="00A36A3C"/>
    <w:rsid w:val="00A80C10"/>
    <w:rsid w:val="00B23F9B"/>
    <w:rsid w:val="00B37722"/>
    <w:rsid w:val="00B567C1"/>
    <w:rsid w:val="00B670CB"/>
    <w:rsid w:val="00B70D68"/>
    <w:rsid w:val="00B72D6B"/>
    <w:rsid w:val="00B937E4"/>
    <w:rsid w:val="00BA7F92"/>
    <w:rsid w:val="00BE2B09"/>
    <w:rsid w:val="00BE654D"/>
    <w:rsid w:val="00C10EB7"/>
    <w:rsid w:val="00C27CE4"/>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2022-01-12T16:41:00Z</dcterms:created>
  <dcterms:modified xsi:type="dcterms:W3CDTF">2022-01-12T16:41:00Z</dcterms:modified>
</cp:coreProperties>
</file>