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7421" w14:textId="0454506B" w:rsidR="00CA41CC" w:rsidRPr="00914128" w:rsidRDefault="0068336D" w:rsidP="00914128">
      <w:pPr>
        <w:pStyle w:val="Heading1"/>
      </w:pPr>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000000"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000000" w:rsidP="00914128">
      <w:pPr>
        <w:pStyle w:val="ToC"/>
      </w:pPr>
      <w:hyperlink w:anchor="a24_02" w:history="1">
        <w:r w:rsidR="00CD23A0" w:rsidRPr="00CD23A0">
          <w:rPr>
            <w:rStyle w:val="Hyperlink"/>
          </w:rPr>
          <w:t>24:2</w:t>
        </w:r>
      </w:hyperlink>
      <w:r w:rsidR="00CD23A0" w:rsidRPr="00CD23A0">
        <w:t xml:space="preserve"> </w:t>
      </w:r>
      <w:r w:rsidR="00CD23A0" w:rsidRPr="00CD23A0">
        <w:tab/>
        <w:t>Intentional Conduct — Defined</w:t>
      </w:r>
    </w:p>
    <w:p w14:paraId="216ACC1B" w14:textId="77777777" w:rsidR="00CD23A0" w:rsidRDefault="00000000"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000000" w:rsidP="00914128">
      <w:pPr>
        <w:pStyle w:val="ToC"/>
      </w:pPr>
      <w:hyperlink w:anchor="a24_04" w:history="1">
        <w:r w:rsidR="00CD23A0" w:rsidRPr="00CD23A0">
          <w:rPr>
            <w:rStyle w:val="Hyperlink"/>
          </w:rPr>
          <w:t>24:4</w:t>
        </w:r>
      </w:hyperlink>
      <w:r w:rsidR="00CD23A0" w:rsidRPr="00CD23A0">
        <w:t xml:space="preserve"> </w:t>
      </w:r>
      <w:r w:rsidR="00CD23A0" w:rsidRPr="00CD23A0">
        <w:tab/>
        <w:t>Interference — Defined</w:t>
      </w:r>
    </w:p>
    <w:p w14:paraId="39EB63EE" w14:textId="77777777" w:rsidR="00CD23A0" w:rsidRDefault="00000000"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000000"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000000"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0" w:name="a24_01"/>
      <w:bookmarkEnd w:id="0"/>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on (his) (her)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[his] [her]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3532519F"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2018 COA 92, ¶ 54</w:t>
      </w:r>
      <w:r w:rsidR="000E0D01">
        <w:rPr>
          <w:sz w:val="24"/>
          <w:szCs w:val="24"/>
        </w:rPr>
        <w:t>, 474 P.3d 1231, 1244</w:t>
      </w:r>
      <w:r w:rsidR="00681CDC">
        <w:rPr>
          <w:sz w:val="24"/>
          <w:szCs w:val="24"/>
        </w:rPr>
        <w:t xml:space="preserve">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w:t>
      </w:r>
      <w:r w:rsidRPr="001E1DB5">
        <w:rPr>
          <w:rFonts w:eastAsia="Times New Roman"/>
          <w:sz w:val="24"/>
          <w:szCs w:val="24"/>
        </w:rPr>
        <w:lastRenderedPageBreak/>
        <w:t xml:space="preserve">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1" w:name="a24_02"/>
      <w:bookmarkEnd w:id="1"/>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Conduct is intentional if a person acts or speaks for the purpose, in whole or in part, of bringing about a particular result, or if a person knows his or her 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2" w:name="a24_03"/>
      <w:bookmarkEnd w:id="2"/>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3" w:name="a24_04"/>
      <w:bookmarkEnd w:id="3"/>
      <w:r w:rsidRPr="009E5CC5">
        <w:rPr>
          <w:rFonts w:eastAsia="Times New Roman"/>
          <w:b/>
          <w:sz w:val="24"/>
          <w:szCs w:val="24"/>
        </w:rPr>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4" w:name="a24_05"/>
      <w:bookmarkEnd w:id="4"/>
      <w:r w:rsidRPr="001300D4">
        <w:rPr>
          <w:rFonts w:eastAsia="Times New Roman"/>
          <w:b/>
          <w:sz w:val="24"/>
          <w:szCs w:val="24"/>
        </w:rPr>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5" w:name="a24_06"/>
      <w:bookmarkEnd w:id="5"/>
      <w:r w:rsidRPr="00392F02">
        <w:rPr>
          <w:rFonts w:eastAsia="Times New Roman"/>
          <w:b/>
          <w:sz w:val="24"/>
          <w:szCs w:val="24"/>
        </w:rPr>
        <w:t xml:space="preserve">24:6 </w:t>
      </w:r>
      <w:r w:rsidRPr="00392F02">
        <w:rPr>
          <w:rFonts w:eastAsia="Times New Roman"/>
          <w:b/>
          <w:sz w:val="24"/>
          <w:szCs w:val="24"/>
        </w:rPr>
        <w:tab/>
        <w:t>AFFIRMATIVE DEFENSE — PRIVILEGE — WHEN EXISTENT — WHEN LOST</w:t>
      </w:r>
    </w:p>
    <w:p w14:paraId="209B6376"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For the defendant to establish (his) (her) (its) affirmative defense of privilege (he) (she) (it)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[his] [her] [its] affirmative defense of privilege, that defense is lost if the plaintiff proves that the defendant abused [his] [her] [its] privilege. The defendant abused [his] [her] [its]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4857B39"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00BB7675" w:rsidRPr="00D67871">
        <w:rPr>
          <w:rFonts w:eastAsia="Times New Roman"/>
          <w:b/>
          <w:bCs/>
          <w:sz w:val="24"/>
          <w:szCs w:val="24"/>
        </w:rPr>
        <w:t>Begley v. Ireson</w:t>
      </w:r>
      <w:r w:rsidR="00BB7675">
        <w:rPr>
          <w:rFonts w:eastAsia="Times New Roman"/>
          <w:sz w:val="24"/>
          <w:szCs w:val="24"/>
        </w:rPr>
        <w:t xml:space="preserve">, 2020 COA 157, ¶ 26, 490 P.3d 963, 970 (“[W]e conclude that the litigation privilege may protect an attorney from liability for his nondefamatory statements.”);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6" w:name="a24_07"/>
      <w:bookmarkEnd w:id="6"/>
      <w:r w:rsidRPr="00B649E0">
        <w:rPr>
          <w:rFonts w:eastAsia="Times New Roman"/>
          <w:b/>
          <w:sz w:val="24"/>
          <w:szCs w:val="24"/>
        </w:rPr>
        <w:t xml:space="preserve">24:7 </w:t>
      </w:r>
      <w:r w:rsidRPr="00B649E0">
        <w:rPr>
          <w:rFonts w:eastAsia="Times New Roman"/>
          <w:b/>
          <w:sz w:val="24"/>
          <w:szCs w:val="24"/>
        </w:rPr>
        <w:tab/>
        <w:t>ACTUAL OR NOMINAL DAMAGES</w:t>
      </w:r>
    </w:p>
    <w:p w14:paraId="4BB2D1F5"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If you find in favor of the plaintiff but do not find any actual damages, you shall award (him) (her) (it)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Hein Enters., Ltd. v. San Francisco 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6610" w14:textId="77777777" w:rsidR="00F971CE" w:rsidRDefault="00F971CE" w:rsidP="0054263B">
      <w:r>
        <w:separator/>
      </w:r>
    </w:p>
    <w:p w14:paraId="6FAF6CD2" w14:textId="77777777" w:rsidR="00F971CE" w:rsidRDefault="00F971CE"/>
  </w:endnote>
  <w:endnote w:type="continuationSeparator" w:id="0">
    <w:p w14:paraId="57D4C275" w14:textId="77777777" w:rsidR="00F971CE" w:rsidRDefault="00F971CE" w:rsidP="0054263B">
      <w:r>
        <w:continuationSeparator/>
      </w:r>
    </w:p>
    <w:p w14:paraId="1834D5FA" w14:textId="77777777" w:rsidR="00F971CE" w:rsidRDefault="00F9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72759">
          <w:rPr>
            <w:noProof/>
          </w:rPr>
          <w:t>17</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5ADE" w14:textId="77777777" w:rsidR="00F971CE" w:rsidRDefault="00F971CE" w:rsidP="0054263B">
      <w:r>
        <w:separator/>
      </w:r>
    </w:p>
    <w:p w14:paraId="7978B61C" w14:textId="77777777" w:rsidR="00F971CE" w:rsidRDefault="00F971CE"/>
  </w:footnote>
  <w:footnote w:type="continuationSeparator" w:id="0">
    <w:p w14:paraId="450DEEA8" w14:textId="77777777" w:rsidR="00F971CE" w:rsidRDefault="00F971CE" w:rsidP="0054263B">
      <w:r>
        <w:continuationSeparator/>
      </w:r>
    </w:p>
    <w:p w14:paraId="42896E69" w14:textId="77777777" w:rsidR="00F971CE" w:rsidRDefault="00F971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43998">
    <w:abstractNumId w:val="0"/>
  </w:num>
  <w:num w:numId="2" w16cid:durableId="114866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E0D01"/>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1C13"/>
    <w:rsid w:val="003E472A"/>
    <w:rsid w:val="003E5B38"/>
    <w:rsid w:val="003F108C"/>
    <w:rsid w:val="003F5F1E"/>
    <w:rsid w:val="003F6E89"/>
    <w:rsid w:val="004311BD"/>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EF1"/>
    <w:rsid w:val="004F003D"/>
    <w:rsid w:val="004F4A6E"/>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2759"/>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7686C"/>
    <w:rsid w:val="00681CDC"/>
    <w:rsid w:val="00682B93"/>
    <w:rsid w:val="0068336D"/>
    <w:rsid w:val="00683A76"/>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3440D"/>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06F8A"/>
    <w:rsid w:val="00914128"/>
    <w:rsid w:val="00916349"/>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86958"/>
    <w:rsid w:val="00A9205E"/>
    <w:rsid w:val="00A92C18"/>
    <w:rsid w:val="00AB1D6F"/>
    <w:rsid w:val="00AB2019"/>
    <w:rsid w:val="00AB607E"/>
    <w:rsid w:val="00AB71A7"/>
    <w:rsid w:val="00AC78F7"/>
    <w:rsid w:val="00AD4B56"/>
    <w:rsid w:val="00AD61CD"/>
    <w:rsid w:val="00AF40E1"/>
    <w:rsid w:val="00AF7D47"/>
    <w:rsid w:val="00B01C12"/>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7D3"/>
    <w:rsid w:val="00BB344E"/>
    <w:rsid w:val="00BB436B"/>
    <w:rsid w:val="00BB7675"/>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E17"/>
    <w:rsid w:val="00CD23A0"/>
    <w:rsid w:val="00CD4A7D"/>
    <w:rsid w:val="00CE593D"/>
    <w:rsid w:val="00CF07F1"/>
    <w:rsid w:val="00D00330"/>
    <w:rsid w:val="00D0050C"/>
    <w:rsid w:val="00D014AE"/>
    <w:rsid w:val="00D0525F"/>
    <w:rsid w:val="00D05926"/>
    <w:rsid w:val="00D06D8D"/>
    <w:rsid w:val="00D16901"/>
    <w:rsid w:val="00D23BD0"/>
    <w:rsid w:val="00D27649"/>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405"/>
    <w:rsid w:val="00DB2C90"/>
    <w:rsid w:val="00DB5F6A"/>
    <w:rsid w:val="00DC0393"/>
    <w:rsid w:val="00DC63A9"/>
    <w:rsid w:val="00DC66A6"/>
    <w:rsid w:val="00DC7533"/>
    <w:rsid w:val="00DE2930"/>
    <w:rsid w:val="00DF2CB7"/>
    <w:rsid w:val="00DF3BF1"/>
    <w:rsid w:val="00DF7595"/>
    <w:rsid w:val="00E007F8"/>
    <w:rsid w:val="00E02575"/>
    <w:rsid w:val="00E058BA"/>
    <w:rsid w:val="00E111AA"/>
    <w:rsid w:val="00E172C8"/>
    <w:rsid w:val="00E21120"/>
    <w:rsid w:val="00E24B1E"/>
    <w:rsid w:val="00E24E10"/>
    <w:rsid w:val="00E24F9F"/>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2CDB"/>
    <w:rsid w:val="00EC3919"/>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971CE"/>
    <w:rsid w:val="00FA333E"/>
    <w:rsid w:val="00FA7B76"/>
    <w:rsid w:val="00FC544C"/>
    <w:rsid w:val="00FD2DF4"/>
    <w:rsid w:val="00FD7D4E"/>
    <w:rsid w:val="00FE00D7"/>
    <w:rsid w:val="00FE156B"/>
    <w:rsid w:val="00FE1F3D"/>
    <w:rsid w:val="00FE5FC9"/>
    <w:rsid w:val="00FF171F"/>
    <w:rsid w:val="00FF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2023-03-07T17:25:00Z</dcterms:created>
  <dcterms:modified xsi:type="dcterms:W3CDTF">2023-03-07T17:25:00Z</dcterms:modified>
</cp:coreProperties>
</file>