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BC96A" w14:textId="653174E2" w:rsidR="00CA41CC" w:rsidRPr="00914128" w:rsidRDefault="001A2648" w:rsidP="00914128">
      <w:pPr>
        <w:pStyle w:val="Heading1"/>
      </w:pPr>
      <w:r>
        <w:t>CHAPTER 1</w:t>
      </w:r>
    </w:p>
    <w:p w14:paraId="30DABF40" w14:textId="77777777" w:rsidR="00EC7C98" w:rsidRPr="00914128" w:rsidRDefault="001A2648" w:rsidP="00914128">
      <w:pPr>
        <w:pStyle w:val="Heading1"/>
      </w:pPr>
      <w:r>
        <w:t>GENERAL INSTRUCTIONS PRIOR TO OR DURING TRIAL AND UPON DISCHARGE OF JURY</w:t>
      </w:r>
    </w:p>
    <w:p w14:paraId="52E7C8A0" w14:textId="77777777" w:rsidR="0022134E" w:rsidRPr="009B6746" w:rsidRDefault="0022134E" w:rsidP="0022134E">
      <w:pPr>
        <w:pStyle w:val="Heading1"/>
        <w:jc w:val="left"/>
        <w:rPr>
          <w:b w:val="0"/>
        </w:rPr>
      </w:pPr>
      <w:r w:rsidRPr="009B6746">
        <w:rPr>
          <w:b w:val="0"/>
        </w:rPr>
        <w:t>A. JURY ORIENTATION</w:t>
      </w:r>
    </w:p>
    <w:p w14:paraId="21087BD1" w14:textId="77777777" w:rsidR="00EC7C98" w:rsidRPr="00EC7C98" w:rsidRDefault="00000000" w:rsidP="00914128">
      <w:pPr>
        <w:pStyle w:val="ToC"/>
      </w:pPr>
      <w:hyperlink w:anchor="a1_1" w:history="1">
        <w:r w:rsidR="00ED7176">
          <w:rPr>
            <w:rStyle w:val="Hyperlink"/>
          </w:rPr>
          <w:t>1</w:t>
        </w:r>
        <w:r w:rsidR="00EC7C98" w:rsidRPr="00ED7176">
          <w:rPr>
            <w:rStyle w:val="Hyperlink"/>
          </w:rPr>
          <w:t>:1</w:t>
        </w:r>
      </w:hyperlink>
      <w:r w:rsidR="00EC7C98" w:rsidRPr="00EC7C98">
        <w:tab/>
      </w:r>
      <w:r w:rsidR="00ED7176" w:rsidRPr="00ED7176">
        <w:t xml:space="preserve">Introductory Remarks </w:t>
      </w:r>
      <w:r w:rsidR="00ED7176">
        <w:t>t</w:t>
      </w:r>
      <w:r w:rsidR="00ED7176" w:rsidRPr="00ED7176">
        <w:t>o Jury Panel</w:t>
      </w:r>
    </w:p>
    <w:p w14:paraId="5D82C4A9" w14:textId="77777777" w:rsidR="00ED7176" w:rsidRPr="00EC7C98" w:rsidRDefault="00000000" w:rsidP="00ED7176">
      <w:pPr>
        <w:pStyle w:val="ToC"/>
      </w:pPr>
      <w:hyperlink w:anchor="a1_2" w:history="1">
        <w:r w:rsidR="006E62F0" w:rsidRPr="00ED7176">
          <w:rPr>
            <w:rStyle w:val="Hyperlink"/>
          </w:rPr>
          <w:t>1:2</w:t>
        </w:r>
      </w:hyperlink>
      <w:r w:rsidR="006E62F0" w:rsidRPr="00EC7C98">
        <w:tab/>
      </w:r>
      <w:r w:rsidR="006E62F0" w:rsidRPr="00ED7176">
        <w:t xml:space="preserve">Explanation </w:t>
      </w:r>
      <w:r w:rsidR="006E62F0">
        <w:t>t</w:t>
      </w:r>
      <w:r w:rsidR="006E62F0" w:rsidRPr="00ED7176">
        <w:t xml:space="preserve">o Jury Panel </w:t>
      </w:r>
      <w:r w:rsidR="006E62F0">
        <w:t>o</w:t>
      </w:r>
      <w:r w:rsidR="006E62F0" w:rsidRPr="00ED7176">
        <w:t xml:space="preserve">f </w:t>
      </w:r>
      <w:proofErr w:type="spellStart"/>
      <w:r w:rsidR="006E62F0" w:rsidRPr="00ED7176">
        <w:t>Voir</w:t>
      </w:r>
      <w:proofErr w:type="spellEnd"/>
      <w:r w:rsidR="006E62F0" w:rsidRPr="00ED7176">
        <w:t xml:space="preserve"> Dire</w:t>
      </w:r>
    </w:p>
    <w:p w14:paraId="7CBF6906" w14:textId="77777777" w:rsidR="00ED7176" w:rsidRPr="00EC7C98" w:rsidRDefault="00000000" w:rsidP="00ED7176">
      <w:pPr>
        <w:pStyle w:val="ToC"/>
      </w:pPr>
      <w:hyperlink w:anchor="a1_3" w:history="1">
        <w:r w:rsidR="006E62F0" w:rsidRPr="00ED7176">
          <w:rPr>
            <w:rStyle w:val="Hyperlink"/>
          </w:rPr>
          <w:t>1:3</w:t>
        </w:r>
      </w:hyperlink>
      <w:r w:rsidR="006E62F0" w:rsidRPr="00EC7C98">
        <w:tab/>
      </w:r>
      <w:r w:rsidR="006E62F0" w:rsidRPr="00ED7176">
        <w:t xml:space="preserve">Remarks </w:t>
      </w:r>
      <w:r w:rsidR="006E62F0">
        <w:t>t</w:t>
      </w:r>
      <w:r w:rsidR="006E62F0" w:rsidRPr="00ED7176">
        <w:t xml:space="preserve">o Jury Panel </w:t>
      </w:r>
      <w:r w:rsidR="006E62F0">
        <w:t>o</w:t>
      </w:r>
      <w:r w:rsidR="006E62F0" w:rsidRPr="00ED7176">
        <w:t xml:space="preserve">n </w:t>
      </w:r>
      <w:proofErr w:type="spellStart"/>
      <w:r w:rsidR="006E62F0" w:rsidRPr="00ED7176">
        <w:t>Voir</w:t>
      </w:r>
      <w:proofErr w:type="spellEnd"/>
      <w:r w:rsidR="006E62F0" w:rsidRPr="00ED7176">
        <w:t xml:space="preserve"> Dire</w:t>
      </w:r>
    </w:p>
    <w:p w14:paraId="562CFF05" w14:textId="77777777" w:rsidR="00ED7176" w:rsidRPr="00EC7C98" w:rsidRDefault="00000000" w:rsidP="00ED7176">
      <w:pPr>
        <w:pStyle w:val="ToC"/>
      </w:pPr>
      <w:hyperlink w:anchor="a1_4" w:history="1">
        <w:r w:rsidR="006E62F0" w:rsidRPr="00ED7176">
          <w:rPr>
            <w:rStyle w:val="Hyperlink"/>
          </w:rPr>
          <w:t>1:4</w:t>
        </w:r>
      </w:hyperlink>
      <w:r w:rsidR="006E62F0" w:rsidRPr="00EC7C98">
        <w:tab/>
      </w:r>
      <w:r w:rsidR="006E62F0" w:rsidRPr="00ED7176">
        <w:t xml:space="preserve">Jurors’ Conduct During Trial — Pre-Deliberation Discussions, Prohibition </w:t>
      </w:r>
      <w:r w:rsidR="006E62F0">
        <w:t>o</w:t>
      </w:r>
      <w:r w:rsidR="006E62F0" w:rsidRPr="00ED7176">
        <w:t xml:space="preserve">n Communications </w:t>
      </w:r>
      <w:r w:rsidR="006E62F0">
        <w:t>w</w:t>
      </w:r>
      <w:r w:rsidR="006E62F0" w:rsidRPr="00ED7176">
        <w:t>ith Others</w:t>
      </w:r>
    </w:p>
    <w:p w14:paraId="174035C4" w14:textId="77777777" w:rsidR="00ED7176" w:rsidRPr="00EC7C98" w:rsidRDefault="00000000" w:rsidP="00ED7176">
      <w:pPr>
        <w:pStyle w:val="ToC"/>
      </w:pPr>
      <w:hyperlink w:anchor="a1_5" w:history="1">
        <w:r w:rsidR="006E62F0" w:rsidRPr="00ED7176">
          <w:rPr>
            <w:rStyle w:val="Hyperlink"/>
          </w:rPr>
          <w:t>1:5</w:t>
        </w:r>
      </w:hyperlink>
      <w:r w:rsidR="006E62F0" w:rsidRPr="00EC7C98">
        <w:tab/>
      </w:r>
      <w:r w:rsidR="006E62F0" w:rsidRPr="00ED7176">
        <w:t xml:space="preserve">Jurors’ Conduct During Trial ― Prohibition </w:t>
      </w:r>
      <w:r w:rsidR="006E62F0">
        <w:t>o</w:t>
      </w:r>
      <w:r w:rsidR="006E62F0" w:rsidRPr="00ED7176">
        <w:t xml:space="preserve">n Outside Information </w:t>
      </w:r>
      <w:r w:rsidR="006E62F0">
        <w:t>a</w:t>
      </w:r>
      <w:r w:rsidR="006E62F0" w:rsidRPr="00ED7176">
        <w:t>nd Electronic Communications</w:t>
      </w:r>
    </w:p>
    <w:p w14:paraId="155B569B" w14:textId="77777777" w:rsidR="00ED7176" w:rsidRPr="00EC7C98" w:rsidRDefault="00000000" w:rsidP="00ED7176">
      <w:pPr>
        <w:pStyle w:val="ToC"/>
      </w:pPr>
      <w:hyperlink w:anchor="a1_6" w:history="1">
        <w:r w:rsidR="006E62F0" w:rsidRPr="00ED7176">
          <w:rPr>
            <w:rStyle w:val="Hyperlink"/>
          </w:rPr>
          <w:t>1:6</w:t>
        </w:r>
      </w:hyperlink>
      <w:r w:rsidR="006E62F0" w:rsidRPr="00EC7C98">
        <w:tab/>
      </w:r>
      <w:r w:rsidR="006E62F0" w:rsidRPr="00ED7176">
        <w:t>Pretrial Publicity</w:t>
      </w:r>
    </w:p>
    <w:p w14:paraId="6C1626D6" w14:textId="77777777" w:rsidR="00ED7176" w:rsidRPr="00EC7C98" w:rsidRDefault="00000000" w:rsidP="00ED7176">
      <w:pPr>
        <w:pStyle w:val="ToC"/>
      </w:pPr>
      <w:hyperlink w:anchor="a1_7" w:history="1">
        <w:r w:rsidR="006E62F0" w:rsidRPr="00ED7176">
          <w:rPr>
            <w:rStyle w:val="Hyperlink"/>
          </w:rPr>
          <w:t>1:7</w:t>
        </w:r>
      </w:hyperlink>
      <w:r w:rsidR="006E62F0" w:rsidRPr="00EC7C98">
        <w:tab/>
      </w:r>
      <w:r w:rsidR="006E62F0" w:rsidRPr="00ED7176">
        <w:t xml:space="preserve">General Outline </w:t>
      </w:r>
      <w:r w:rsidR="006E62F0">
        <w:t>o</w:t>
      </w:r>
      <w:r w:rsidR="006E62F0" w:rsidRPr="00ED7176">
        <w:t xml:space="preserve">f Trial Procedures </w:t>
      </w:r>
      <w:r w:rsidR="006E62F0">
        <w:t>t</w:t>
      </w:r>
      <w:r w:rsidR="006E62F0" w:rsidRPr="00ED7176">
        <w:t>o Jury</w:t>
      </w:r>
    </w:p>
    <w:p w14:paraId="28DCD83B" w14:textId="77777777" w:rsidR="00ED7176" w:rsidRPr="00EC7C98" w:rsidRDefault="00000000" w:rsidP="00ED7176">
      <w:pPr>
        <w:pStyle w:val="ToC"/>
      </w:pPr>
      <w:hyperlink w:anchor="a1_8" w:history="1">
        <w:r w:rsidR="006E62F0" w:rsidRPr="00ED7176">
          <w:rPr>
            <w:rStyle w:val="Hyperlink"/>
          </w:rPr>
          <w:t>1:8</w:t>
        </w:r>
      </w:hyperlink>
      <w:r w:rsidR="006E62F0" w:rsidRPr="00EC7C98">
        <w:tab/>
      </w:r>
      <w:r w:rsidR="006E62F0" w:rsidRPr="00ED7176">
        <w:t xml:space="preserve">Note-Taking </w:t>
      </w:r>
      <w:r w:rsidR="006E62F0">
        <w:t>b</w:t>
      </w:r>
      <w:r w:rsidR="006E62F0" w:rsidRPr="00ED7176">
        <w:t>y Jurors</w:t>
      </w:r>
    </w:p>
    <w:p w14:paraId="3B6005E8" w14:textId="77777777" w:rsidR="00ED7176" w:rsidRPr="00EC7C98" w:rsidRDefault="00000000" w:rsidP="00ED7176">
      <w:pPr>
        <w:pStyle w:val="ToC"/>
      </w:pPr>
      <w:hyperlink w:anchor="a1_9" w:history="1">
        <w:r w:rsidR="006E62F0" w:rsidRPr="009B6746">
          <w:rPr>
            <w:rStyle w:val="Hyperlink"/>
          </w:rPr>
          <w:t>1:9</w:t>
        </w:r>
      </w:hyperlink>
      <w:r w:rsidR="006E62F0" w:rsidRPr="00EC7C98">
        <w:tab/>
      </w:r>
      <w:r w:rsidR="006E62F0" w:rsidRPr="009B6746">
        <w:t>Juror Notebooks</w:t>
      </w:r>
    </w:p>
    <w:p w14:paraId="6DCF7124" w14:textId="77777777" w:rsidR="00ED7176" w:rsidRDefault="00000000" w:rsidP="00ED7176">
      <w:pPr>
        <w:pStyle w:val="ToC"/>
      </w:pPr>
      <w:hyperlink w:anchor="a1_10" w:history="1">
        <w:r w:rsidR="006E62F0" w:rsidRPr="009B6746">
          <w:rPr>
            <w:rStyle w:val="Hyperlink"/>
          </w:rPr>
          <w:t>1:10</w:t>
        </w:r>
      </w:hyperlink>
      <w:r w:rsidR="006E62F0" w:rsidRPr="00EC7C98">
        <w:tab/>
      </w:r>
      <w:r w:rsidR="006E62F0">
        <w:t>Admonition a</w:t>
      </w:r>
      <w:r w:rsidR="006E62F0" w:rsidRPr="009B6746">
        <w:t>t Recess</w:t>
      </w:r>
    </w:p>
    <w:p w14:paraId="4A346671" w14:textId="77777777" w:rsidR="009B6746" w:rsidRPr="00EC7C98" w:rsidRDefault="009B6746" w:rsidP="00ED7176">
      <w:pPr>
        <w:pStyle w:val="ToC"/>
      </w:pPr>
    </w:p>
    <w:p w14:paraId="574ADA56" w14:textId="77777777" w:rsidR="009B6746" w:rsidRPr="009B6746" w:rsidRDefault="009B6746" w:rsidP="009B6746">
      <w:pPr>
        <w:pStyle w:val="Heading1"/>
        <w:jc w:val="left"/>
        <w:rPr>
          <w:b w:val="0"/>
        </w:rPr>
      </w:pPr>
      <w:r w:rsidRPr="009B6746">
        <w:rPr>
          <w:b w:val="0"/>
        </w:rPr>
        <w:t>B. INSTRUCTIONS DURING TRIAL</w:t>
      </w:r>
    </w:p>
    <w:p w14:paraId="6DA6F48C" w14:textId="77777777" w:rsidR="00ED7176" w:rsidRPr="00EC7C98" w:rsidRDefault="00000000" w:rsidP="00ED7176">
      <w:pPr>
        <w:pStyle w:val="ToC"/>
      </w:pPr>
      <w:hyperlink w:anchor="a1_11" w:history="1">
        <w:r w:rsidR="006E62F0" w:rsidRPr="009B6746">
          <w:rPr>
            <w:rStyle w:val="Hyperlink"/>
          </w:rPr>
          <w:t>1:11</w:t>
        </w:r>
      </w:hyperlink>
      <w:r w:rsidR="006E62F0" w:rsidRPr="00EC7C98">
        <w:tab/>
      </w:r>
      <w:r w:rsidR="006E62F0" w:rsidRPr="009B6746">
        <w:t xml:space="preserve">Evidence Admissible </w:t>
      </w:r>
      <w:r w:rsidR="006E62F0">
        <w:t>f</w:t>
      </w:r>
      <w:r w:rsidR="006E62F0" w:rsidRPr="009B6746">
        <w:t>or Particular Purpose Only</w:t>
      </w:r>
    </w:p>
    <w:p w14:paraId="3900A0DC" w14:textId="77777777" w:rsidR="00ED7176" w:rsidRPr="00EC7C98" w:rsidRDefault="00000000" w:rsidP="00ED7176">
      <w:pPr>
        <w:pStyle w:val="ToC"/>
      </w:pPr>
      <w:hyperlink w:anchor="a1_12" w:history="1">
        <w:r w:rsidR="006E62F0" w:rsidRPr="009B6746">
          <w:rPr>
            <w:rStyle w:val="Hyperlink"/>
          </w:rPr>
          <w:t>1:12</w:t>
        </w:r>
      </w:hyperlink>
      <w:r w:rsidR="006E62F0" w:rsidRPr="00EC7C98">
        <w:tab/>
      </w:r>
      <w:r w:rsidR="006E62F0" w:rsidRPr="009B6746">
        <w:t>Stricken Evidence</w:t>
      </w:r>
    </w:p>
    <w:p w14:paraId="6827F774" w14:textId="77777777" w:rsidR="00ED7176" w:rsidRPr="00EC7C98" w:rsidRDefault="00000000" w:rsidP="00ED7176">
      <w:pPr>
        <w:pStyle w:val="ToC"/>
      </w:pPr>
      <w:hyperlink w:anchor="a1_13" w:history="1">
        <w:r w:rsidR="006E62F0" w:rsidRPr="009B6746">
          <w:rPr>
            <w:rStyle w:val="Hyperlink"/>
          </w:rPr>
          <w:t>1:13</w:t>
        </w:r>
      </w:hyperlink>
      <w:r w:rsidR="006E62F0" w:rsidRPr="00EC7C98">
        <w:tab/>
      </w:r>
      <w:r w:rsidR="006E62F0" w:rsidRPr="009B6746">
        <w:t xml:space="preserve">Stipulation </w:t>
      </w:r>
      <w:r w:rsidR="006E62F0">
        <w:t>o</w:t>
      </w:r>
      <w:r w:rsidR="006E62F0" w:rsidRPr="009B6746">
        <w:t xml:space="preserve">r Admission </w:t>
      </w:r>
      <w:r w:rsidR="006E62F0">
        <w:t>o</w:t>
      </w:r>
      <w:r w:rsidR="006E62F0" w:rsidRPr="009B6746">
        <w:t xml:space="preserve">f </w:t>
      </w:r>
      <w:r w:rsidR="006E62F0">
        <w:t>a</w:t>
      </w:r>
      <w:r w:rsidR="006E62F0" w:rsidRPr="009B6746">
        <w:t xml:space="preserve"> Fact</w:t>
      </w:r>
    </w:p>
    <w:p w14:paraId="604D0DAE" w14:textId="77777777" w:rsidR="00ED7176" w:rsidRPr="00EC7C98" w:rsidRDefault="00000000" w:rsidP="00ED7176">
      <w:pPr>
        <w:pStyle w:val="ToC"/>
      </w:pPr>
      <w:hyperlink w:anchor="a1_14" w:history="1">
        <w:r w:rsidR="006E62F0" w:rsidRPr="009B6746">
          <w:rPr>
            <w:rStyle w:val="Hyperlink"/>
          </w:rPr>
          <w:t>1:14</w:t>
        </w:r>
      </w:hyperlink>
      <w:r w:rsidR="006E62F0" w:rsidRPr="00EC7C98">
        <w:tab/>
      </w:r>
      <w:r w:rsidR="006E62F0" w:rsidRPr="009B6746">
        <w:t>Stipulation Concerning Witness’s Testimony</w:t>
      </w:r>
    </w:p>
    <w:p w14:paraId="0712C5AC" w14:textId="77777777" w:rsidR="00ED7176" w:rsidRPr="00EC7C98" w:rsidRDefault="00000000" w:rsidP="00ED7176">
      <w:pPr>
        <w:pStyle w:val="ToC"/>
      </w:pPr>
      <w:hyperlink w:anchor="a1_15" w:history="1">
        <w:r w:rsidR="006E62F0" w:rsidRPr="009B6746">
          <w:rPr>
            <w:rStyle w:val="Hyperlink"/>
          </w:rPr>
          <w:t>1:15</w:t>
        </w:r>
      </w:hyperlink>
      <w:r w:rsidR="006E62F0" w:rsidRPr="00EC7C98">
        <w:tab/>
      </w:r>
      <w:r w:rsidR="006E62F0" w:rsidRPr="009B6746">
        <w:t>Directions Upon Authorized Jury View</w:t>
      </w:r>
    </w:p>
    <w:p w14:paraId="76361BD1" w14:textId="77777777" w:rsidR="00ED7176" w:rsidRPr="00EC7C98" w:rsidRDefault="00000000" w:rsidP="00ED7176">
      <w:pPr>
        <w:pStyle w:val="ToC"/>
      </w:pPr>
      <w:hyperlink w:anchor="a1_16" w:history="1">
        <w:r w:rsidR="006E62F0" w:rsidRPr="009B6746">
          <w:rPr>
            <w:rStyle w:val="Hyperlink"/>
          </w:rPr>
          <w:t>1:16</w:t>
        </w:r>
      </w:hyperlink>
      <w:r w:rsidR="006E62F0" w:rsidRPr="00EC7C98">
        <w:tab/>
      </w:r>
      <w:r w:rsidR="006E62F0" w:rsidRPr="009B6746">
        <w:t xml:space="preserve">Court’s Questions </w:t>
      </w:r>
      <w:r w:rsidR="006E62F0">
        <w:t>t</w:t>
      </w:r>
      <w:r w:rsidR="006E62F0" w:rsidRPr="009B6746">
        <w:t>o Witnesses</w:t>
      </w:r>
    </w:p>
    <w:p w14:paraId="14D613F2" w14:textId="77777777" w:rsidR="00ED7176" w:rsidRPr="00EC7C98" w:rsidRDefault="00000000" w:rsidP="00ED7176">
      <w:pPr>
        <w:pStyle w:val="ToC"/>
      </w:pPr>
      <w:hyperlink w:anchor="a1_17" w:history="1">
        <w:r w:rsidR="006E62F0" w:rsidRPr="009B6746">
          <w:rPr>
            <w:rStyle w:val="Hyperlink"/>
          </w:rPr>
          <w:t>1:17</w:t>
        </w:r>
      </w:hyperlink>
      <w:r w:rsidR="006E62F0" w:rsidRPr="00EC7C98">
        <w:tab/>
      </w:r>
      <w:r w:rsidR="006E62F0" w:rsidRPr="009B6746">
        <w:t xml:space="preserve">Questions </w:t>
      </w:r>
      <w:r w:rsidR="006E62F0">
        <w:t>b</w:t>
      </w:r>
      <w:r w:rsidR="006E62F0" w:rsidRPr="009B6746">
        <w:t xml:space="preserve">y Jurors </w:t>
      </w:r>
      <w:r w:rsidR="006E62F0">
        <w:t>o</w:t>
      </w:r>
      <w:r w:rsidR="006E62F0" w:rsidRPr="009B6746">
        <w:t>f Witnesses</w:t>
      </w:r>
    </w:p>
    <w:p w14:paraId="73C7D77E" w14:textId="77777777" w:rsidR="009B6746" w:rsidRPr="00EC7C98" w:rsidRDefault="009B6746" w:rsidP="009B6746">
      <w:pPr>
        <w:pStyle w:val="ToC"/>
      </w:pPr>
    </w:p>
    <w:p w14:paraId="54A2FFE6" w14:textId="77777777"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14:paraId="0C3FEF9A" w14:textId="77777777" w:rsidR="00ED7176" w:rsidRPr="00EC7C98" w:rsidRDefault="00000000" w:rsidP="00ED7176">
      <w:pPr>
        <w:pStyle w:val="ToC"/>
      </w:pPr>
      <w:hyperlink w:anchor="a1_18" w:history="1">
        <w:r w:rsidR="006E62F0" w:rsidRPr="009B6746">
          <w:rPr>
            <w:rStyle w:val="Hyperlink"/>
          </w:rPr>
          <w:t>1:18</w:t>
        </w:r>
      </w:hyperlink>
      <w:r w:rsidR="006E62F0" w:rsidRPr="00EC7C98">
        <w:tab/>
      </w:r>
      <w:r w:rsidR="006E62F0" w:rsidRPr="009B6746">
        <w:t>Mandatory Instruction Upon Discharge</w:t>
      </w:r>
    </w:p>
    <w:p w14:paraId="0BD7A0A5" w14:textId="77777777" w:rsidR="009B6746" w:rsidRPr="00EC7C98" w:rsidRDefault="009B6746" w:rsidP="009B6746">
      <w:pPr>
        <w:pStyle w:val="ToC"/>
      </w:pPr>
    </w:p>
    <w:p w14:paraId="6A3A882B" w14:textId="77777777" w:rsidR="009B6746" w:rsidRPr="009B6746" w:rsidRDefault="009B6746" w:rsidP="009B6746">
      <w:pPr>
        <w:pStyle w:val="Heading1"/>
        <w:jc w:val="left"/>
        <w:rPr>
          <w:b w:val="0"/>
        </w:rPr>
      </w:pPr>
      <w:r>
        <w:rPr>
          <w:b w:val="0"/>
        </w:rPr>
        <w:t>D</w:t>
      </w:r>
      <w:r w:rsidRPr="009B6746">
        <w:rPr>
          <w:b w:val="0"/>
        </w:rPr>
        <w:t xml:space="preserve">. </w:t>
      </w:r>
      <w:r>
        <w:rPr>
          <w:b w:val="0"/>
        </w:rPr>
        <w:t>oaths</w:t>
      </w:r>
    </w:p>
    <w:p w14:paraId="6286DC98" w14:textId="77777777" w:rsidR="00ED7176" w:rsidRPr="00EC7C98" w:rsidRDefault="00000000" w:rsidP="00ED7176">
      <w:pPr>
        <w:pStyle w:val="ToC"/>
      </w:pPr>
      <w:hyperlink w:anchor="a1_19" w:history="1">
        <w:r w:rsidR="006E62F0" w:rsidRPr="009B6746">
          <w:rPr>
            <w:rStyle w:val="Hyperlink"/>
          </w:rPr>
          <w:t>1:19</w:t>
        </w:r>
      </w:hyperlink>
      <w:r w:rsidR="006E62F0" w:rsidRPr="00EC7C98">
        <w:tab/>
      </w:r>
      <w:r w:rsidR="006E62F0" w:rsidRPr="009B6746">
        <w:t xml:space="preserve">Oath </w:t>
      </w:r>
      <w:r w:rsidR="006E62F0">
        <w:t>o</w:t>
      </w:r>
      <w:r w:rsidR="006E62F0" w:rsidRPr="009B6746">
        <w:t xml:space="preserve">n </w:t>
      </w:r>
      <w:proofErr w:type="spellStart"/>
      <w:r w:rsidR="006E62F0" w:rsidRPr="009B6746">
        <w:t>Voir</w:t>
      </w:r>
      <w:proofErr w:type="spellEnd"/>
      <w:r w:rsidR="006E62F0" w:rsidRPr="009B6746">
        <w:t xml:space="preserve"> Dire</w:t>
      </w:r>
    </w:p>
    <w:p w14:paraId="6AC9A089" w14:textId="77777777" w:rsidR="00ED7176" w:rsidRPr="00EC7C98" w:rsidRDefault="00000000" w:rsidP="00ED7176">
      <w:pPr>
        <w:pStyle w:val="ToC"/>
      </w:pPr>
      <w:hyperlink w:anchor="a1_20" w:history="1">
        <w:r w:rsidR="006E62F0" w:rsidRPr="009B6746">
          <w:rPr>
            <w:rStyle w:val="Hyperlink"/>
          </w:rPr>
          <w:t>1:20</w:t>
        </w:r>
      </w:hyperlink>
      <w:r w:rsidR="006E62F0" w:rsidRPr="00EC7C98">
        <w:tab/>
      </w:r>
      <w:r w:rsidR="006E62F0">
        <w:t>Oath o</w:t>
      </w:r>
      <w:r w:rsidR="006E62F0" w:rsidRPr="009B6746">
        <w:t>f Jurors</w:t>
      </w:r>
    </w:p>
    <w:p w14:paraId="5420A87F" w14:textId="77777777" w:rsidR="00ED7176" w:rsidRDefault="00000000" w:rsidP="00ED7176">
      <w:pPr>
        <w:pStyle w:val="ToC"/>
      </w:pPr>
      <w:hyperlink w:anchor="a1_21" w:history="1">
        <w:r w:rsidR="006E62F0" w:rsidRPr="009B6746">
          <w:rPr>
            <w:rStyle w:val="Hyperlink"/>
          </w:rPr>
          <w:t>1:21</w:t>
        </w:r>
      </w:hyperlink>
      <w:r w:rsidR="006E62F0" w:rsidRPr="00EC7C98">
        <w:tab/>
      </w:r>
      <w:r w:rsidR="006E62F0">
        <w:t>Oath o</w:t>
      </w:r>
      <w:r w:rsidR="006E62F0" w:rsidRPr="009B6746">
        <w:t xml:space="preserve">r Affirmation </w:t>
      </w:r>
      <w:r w:rsidR="006E62F0">
        <w:t>o</w:t>
      </w:r>
      <w:r w:rsidR="006E62F0" w:rsidRPr="009B6746">
        <w:t>f Witnesses</w:t>
      </w:r>
    </w:p>
    <w:p w14:paraId="03ECEC61" w14:textId="77777777" w:rsidR="009B6746" w:rsidRDefault="00000000" w:rsidP="00ED7176">
      <w:pPr>
        <w:pStyle w:val="ToC"/>
      </w:pPr>
      <w:hyperlink w:anchor="a1_22" w:history="1">
        <w:r w:rsidR="006E62F0" w:rsidRPr="009B6746">
          <w:rPr>
            <w:rStyle w:val="Hyperlink"/>
          </w:rPr>
          <w:t>1:22</w:t>
        </w:r>
      </w:hyperlink>
      <w:r w:rsidR="006E62F0">
        <w:tab/>
      </w:r>
      <w:r w:rsidR="006E62F0" w:rsidRPr="009B6746">
        <w:t xml:space="preserve">Oath </w:t>
      </w:r>
      <w:r w:rsidR="006E62F0">
        <w:t>o</w:t>
      </w:r>
      <w:r w:rsidR="006E62F0" w:rsidRPr="009B6746">
        <w:t>f Interpreter</w:t>
      </w:r>
    </w:p>
    <w:p w14:paraId="3334E95B" w14:textId="77777777" w:rsidR="009B6746" w:rsidRPr="00EC7C98" w:rsidRDefault="00000000" w:rsidP="00ED7176">
      <w:pPr>
        <w:pStyle w:val="ToC"/>
      </w:pPr>
      <w:hyperlink w:anchor="a1_23" w:history="1">
        <w:r w:rsidR="006E62F0" w:rsidRPr="009B6746">
          <w:rPr>
            <w:rStyle w:val="Hyperlink"/>
          </w:rPr>
          <w:t>1:23</w:t>
        </w:r>
      </w:hyperlink>
      <w:r w:rsidR="006E62F0">
        <w:tab/>
        <w:t>Oath o</w:t>
      </w:r>
      <w:r w:rsidR="006E62F0" w:rsidRPr="009B6746">
        <w:t xml:space="preserve">f Bailiff </w:t>
      </w:r>
      <w:r w:rsidR="006E62F0">
        <w:t>o</w:t>
      </w:r>
      <w:r w:rsidR="006E62F0" w:rsidRPr="009B6746">
        <w:t xml:space="preserve">n Retirement </w:t>
      </w:r>
      <w:r w:rsidR="006E62F0">
        <w:t>o</w:t>
      </w:r>
      <w:r w:rsidR="006E62F0" w:rsidRPr="009B6746">
        <w:t>f Jury</w:t>
      </w:r>
    </w:p>
    <w:p w14:paraId="0FE910AB" w14:textId="77777777" w:rsidR="00352111" w:rsidRPr="00352111" w:rsidRDefault="00352111">
      <w:pPr>
        <w:rPr>
          <w:rFonts w:eastAsia="Times New Roman"/>
          <w:sz w:val="24"/>
          <w:szCs w:val="24"/>
        </w:rPr>
      </w:pPr>
      <w:r w:rsidRPr="00352111">
        <w:rPr>
          <w:rFonts w:eastAsia="Times New Roman"/>
          <w:sz w:val="24"/>
          <w:szCs w:val="24"/>
        </w:rPr>
        <w:br w:type="page"/>
      </w:r>
    </w:p>
    <w:p w14:paraId="7B3123F8"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14:paraId="273DD59C" w14:textId="77777777" w:rsidR="009E3DA4" w:rsidRPr="009E3DA4" w:rsidRDefault="009E3DA4" w:rsidP="00D333AA">
      <w:pPr>
        <w:spacing w:after="240"/>
        <w:rPr>
          <w:rFonts w:eastAsia="Times New Roman"/>
          <w:b/>
          <w:sz w:val="24"/>
          <w:szCs w:val="24"/>
        </w:rPr>
      </w:pPr>
      <w:bookmarkStart w:id="0" w:name="a1_1"/>
      <w:bookmarkEnd w:id="0"/>
      <w:r w:rsidRPr="009E3DA4">
        <w:rPr>
          <w:rFonts w:eastAsia="Times New Roman"/>
          <w:b/>
          <w:sz w:val="24"/>
          <w:szCs w:val="24"/>
        </w:rPr>
        <w:t>1:1</w:t>
      </w:r>
      <w:r w:rsidRPr="009E3DA4">
        <w:rPr>
          <w:rFonts w:eastAsia="Times New Roman"/>
          <w:b/>
          <w:sz w:val="24"/>
          <w:szCs w:val="24"/>
        </w:rPr>
        <w:tab/>
        <w:t>INTRODUCTORY REMARKS TO JURY PANEL</w:t>
      </w:r>
    </w:p>
    <w:p w14:paraId="0A388689" w14:textId="77777777"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(The remarks of the Court to the members of the jury panel at the commencement of the trial should be substantially as follows:)</w:t>
      </w:r>
    </w:p>
    <w:p w14:paraId="358DE679"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14:paraId="1FCF8C59" w14:textId="04F74C21"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23390E">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E27181">
        <w:rPr>
          <w:rFonts w:eastAsia="Times New Roman"/>
          <w:b/>
          <w:sz w:val="24"/>
          <w:szCs w:val="24"/>
        </w:rPr>
        <w:t>i</w:t>
      </w:r>
      <w:r w:rsidR="0023390E">
        <w:rPr>
          <w:rFonts w:eastAsia="Times New Roman"/>
          <w:b/>
          <w:sz w:val="24"/>
          <w:szCs w:val="24"/>
        </w:rPr>
        <w:t xml:space="preserve">nternet. You may not use Google, Bing, Yahoo, or any other type of </w:t>
      </w:r>
      <w:r w:rsidR="00E27181">
        <w:rPr>
          <w:rFonts w:eastAsia="Times New Roman"/>
          <w:b/>
          <w:sz w:val="24"/>
          <w:szCs w:val="24"/>
        </w:rPr>
        <w:t>i</w:t>
      </w:r>
      <w:r w:rsidR="0023390E">
        <w:rPr>
          <w:rFonts w:eastAsia="Times New Roman"/>
          <w:b/>
          <w:sz w:val="24"/>
          <w:szCs w:val="24"/>
        </w:rPr>
        <w:t xml:space="preserve">nternet search engine to learn about any person, place, or thing that is involved in this case. Do </w:t>
      </w:r>
      <w:r w:rsidRPr="00D333AA">
        <w:rPr>
          <w:rFonts w:eastAsia="Times New Roman"/>
          <w:b/>
          <w:sz w:val="24"/>
          <w:szCs w:val="24"/>
        </w:rPr>
        <w:t xml:space="preserve">not read </w:t>
      </w:r>
      <w:r w:rsidR="0023390E">
        <w:rPr>
          <w:rFonts w:eastAsia="Times New Roman"/>
          <w:b/>
          <w:sz w:val="24"/>
          <w:szCs w:val="24"/>
        </w:rPr>
        <w:t xml:space="preserve">about this case in </w:t>
      </w:r>
      <w:r w:rsidRPr="00D333AA">
        <w:rPr>
          <w:rFonts w:eastAsia="Times New Roman"/>
          <w:b/>
          <w:sz w:val="24"/>
          <w:szCs w:val="24"/>
        </w:rPr>
        <w:t>newspapers</w:t>
      </w:r>
      <w:r w:rsidR="0023390E">
        <w:rPr>
          <w:rFonts w:eastAsia="Times New Roman"/>
          <w:b/>
          <w:sz w:val="24"/>
          <w:szCs w:val="24"/>
        </w:rPr>
        <w:t>,</w:t>
      </w:r>
      <w:r w:rsidRPr="00D333AA">
        <w:rPr>
          <w:rFonts w:eastAsia="Times New Roman"/>
          <w:b/>
          <w:sz w:val="24"/>
          <w:szCs w:val="24"/>
        </w:rPr>
        <w:t xml:space="preserve"> magazines</w:t>
      </w:r>
      <w:r w:rsidR="0023390E">
        <w:rPr>
          <w:rFonts w:eastAsia="Times New Roman"/>
          <w:b/>
          <w:sz w:val="24"/>
          <w:szCs w:val="24"/>
        </w:rPr>
        <w:t>,</w:t>
      </w:r>
      <w:r w:rsidRPr="00D333AA">
        <w:rPr>
          <w:rFonts w:eastAsia="Times New Roman"/>
          <w:b/>
          <w:sz w:val="24"/>
          <w:szCs w:val="24"/>
        </w:rPr>
        <w:t xml:space="preserve"> </w:t>
      </w:r>
      <w:r w:rsidR="002D303C">
        <w:rPr>
          <w:rFonts w:eastAsia="Times New Roman"/>
          <w:b/>
          <w:sz w:val="24"/>
          <w:szCs w:val="24"/>
        </w:rPr>
        <w:t>or any other publication</w:t>
      </w:r>
      <w:r w:rsidR="00322E7D">
        <w:rPr>
          <w:rFonts w:eastAsia="Times New Roman"/>
          <w:b/>
          <w:sz w:val="24"/>
          <w:szCs w:val="24"/>
        </w:rPr>
        <w:t>s</w:t>
      </w:r>
      <w:r w:rsidR="002D303C">
        <w:rPr>
          <w:rFonts w:eastAsia="Times New Roman"/>
          <w:b/>
          <w:sz w:val="24"/>
          <w:szCs w:val="24"/>
        </w:rPr>
        <w:t xml:space="preserve">. Do not listen to any podcasts or </w:t>
      </w:r>
      <w:r w:rsidRPr="00D333AA">
        <w:rPr>
          <w:rFonts w:eastAsia="Times New Roman"/>
          <w:b/>
          <w:sz w:val="24"/>
          <w:szCs w:val="24"/>
        </w:rPr>
        <w:t xml:space="preserve">television </w:t>
      </w:r>
      <w:r w:rsidR="002D303C">
        <w:rPr>
          <w:rFonts w:eastAsia="Times New Roman"/>
          <w:b/>
          <w:sz w:val="24"/>
          <w:szCs w:val="24"/>
        </w:rPr>
        <w:t>or</w:t>
      </w:r>
      <w:r w:rsidRPr="00D333AA">
        <w:rPr>
          <w:rFonts w:eastAsia="Times New Roman"/>
          <w:b/>
          <w:sz w:val="24"/>
          <w:szCs w:val="24"/>
        </w:rPr>
        <w:t xml:space="preserve"> radio broadcasts</w:t>
      </w:r>
      <w:r w:rsidR="002D303C">
        <w:rPr>
          <w:rFonts w:eastAsia="Times New Roman"/>
          <w:b/>
          <w:sz w:val="24"/>
          <w:szCs w:val="24"/>
        </w:rPr>
        <w:t xml:space="preserve"> about the trial. Do no</w:t>
      </w:r>
      <w:r w:rsidR="00322E7D">
        <w:rPr>
          <w:rFonts w:eastAsia="Times New Roman"/>
          <w:b/>
          <w:sz w:val="24"/>
          <w:szCs w:val="24"/>
        </w:rPr>
        <w:t>t</w:t>
      </w:r>
      <w:r w:rsidR="002D303C">
        <w:rPr>
          <w:rFonts w:eastAsia="Times New Roman"/>
          <w:b/>
          <w:sz w:val="24"/>
          <w:szCs w:val="24"/>
        </w:rPr>
        <w:t xml:space="preserve"> consult</w:t>
      </w:r>
      <w:r w:rsidRPr="00D333AA">
        <w:rPr>
          <w:rFonts w:eastAsia="Times New Roman"/>
          <w:b/>
          <w:sz w:val="24"/>
          <w:szCs w:val="24"/>
        </w:rPr>
        <w:t xml:space="preserve"> dictionaries; medical, scientific, or technical publications; religious books or materials; </w:t>
      </w:r>
      <w:r w:rsidR="002D303C">
        <w:rPr>
          <w:rFonts w:eastAsia="Times New Roman"/>
          <w:b/>
          <w:sz w:val="24"/>
          <w:szCs w:val="24"/>
        </w:rPr>
        <w:t xml:space="preserve">or </w:t>
      </w:r>
      <w:r w:rsidRPr="00D333AA">
        <w:rPr>
          <w:rFonts w:eastAsia="Times New Roman"/>
          <w:b/>
          <w:sz w:val="24"/>
          <w:szCs w:val="24"/>
        </w:rPr>
        <w:t xml:space="preserve">law books. I want to emphasize that you must not seek or receive any information about this case from the </w:t>
      </w:r>
      <w:r w:rsidR="00E27181">
        <w:rPr>
          <w:rFonts w:eastAsia="Times New Roman"/>
          <w:b/>
          <w:sz w:val="24"/>
          <w:szCs w:val="24"/>
        </w:rPr>
        <w:t>i</w:t>
      </w:r>
      <w:r w:rsidRPr="00D333AA">
        <w:rPr>
          <w:rFonts w:eastAsia="Times New Roman"/>
          <w:b/>
          <w:sz w:val="24"/>
          <w:szCs w:val="24"/>
        </w:rPr>
        <w:t xml:space="preserve">nternet, which includes all social </w:t>
      </w:r>
      <w:r w:rsidR="00FC62C6">
        <w:rPr>
          <w:rFonts w:eastAsia="Times New Roman"/>
          <w:b/>
          <w:sz w:val="24"/>
          <w:szCs w:val="24"/>
        </w:rPr>
        <w:t>media</w:t>
      </w:r>
      <w:r w:rsidRPr="00D333AA">
        <w:rPr>
          <w:rFonts w:eastAsia="Times New Roman"/>
          <w:b/>
          <w:sz w:val="24"/>
          <w:szCs w:val="24"/>
        </w:rPr>
        <w:t xml:space="preserve">, Google, Wikipedia, blogs, and other websites. </w:t>
      </w:r>
    </w:p>
    <w:p w14:paraId="7847E46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9116A53" w14:textId="3D99B4E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D333AA">
        <w:rPr>
          <w:rFonts w:eastAsia="Times New Roman"/>
          <w:b/>
          <w:sz w:val="24"/>
          <w:szCs w:val="24"/>
        </w:rPr>
        <w:t xml:space="preserve">nternet. You are free to use the </w:t>
      </w:r>
      <w:r w:rsidR="00E27181">
        <w:rPr>
          <w:rFonts w:eastAsia="Times New Roman"/>
          <w:b/>
          <w:sz w:val="24"/>
          <w:szCs w:val="24"/>
        </w:rPr>
        <w:t>i</w:t>
      </w:r>
      <w:r w:rsidRPr="00D333AA">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2C28F38E"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A145CBD" w14:textId="44544552"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Until I tell you that your jury service is complete, do not communicate </w:t>
      </w:r>
      <w:r w:rsidR="002D303C">
        <w:rPr>
          <w:rFonts w:eastAsia="Times New Roman"/>
          <w:b/>
          <w:sz w:val="24"/>
          <w:szCs w:val="24"/>
        </w:rPr>
        <w:t xml:space="preserve">about the case </w:t>
      </w:r>
      <w:r w:rsidRPr="00D333AA">
        <w:rPr>
          <w:rFonts w:eastAsia="Times New Roman"/>
          <w:b/>
          <w:sz w:val="24"/>
          <w:szCs w:val="24"/>
        </w:rPr>
        <w:t xml:space="preserve">with anyone, including family and friends, </w:t>
      </w:r>
      <w:r w:rsidR="002D303C">
        <w:rPr>
          <w:rFonts w:eastAsia="Times New Roman"/>
          <w:b/>
          <w:sz w:val="24"/>
          <w:szCs w:val="24"/>
        </w:rPr>
        <w:t xml:space="preserve">whether in person or by telephone, cell phone, smart phone, computer, </w:t>
      </w:r>
      <w:r w:rsidR="001A15A0">
        <w:rPr>
          <w:rFonts w:eastAsia="Times New Roman"/>
          <w:b/>
          <w:sz w:val="24"/>
          <w:szCs w:val="24"/>
        </w:rPr>
        <w:t>i</w:t>
      </w:r>
      <w:r w:rsidR="002D303C">
        <w:rPr>
          <w:rFonts w:eastAsia="Times New Roman"/>
          <w:b/>
          <w:sz w:val="24"/>
          <w:szCs w:val="24"/>
        </w:rPr>
        <w:t xml:space="preserve">nternet, or any </w:t>
      </w:r>
      <w:r w:rsidR="00E27181">
        <w:rPr>
          <w:rFonts w:eastAsia="Times New Roman"/>
          <w:b/>
          <w:sz w:val="24"/>
          <w:szCs w:val="24"/>
        </w:rPr>
        <w:t>i</w:t>
      </w:r>
      <w:r w:rsidR="002D303C">
        <w:rPr>
          <w:rFonts w:eastAsia="Times New Roman"/>
          <w:b/>
          <w:sz w:val="24"/>
          <w:szCs w:val="24"/>
        </w:rPr>
        <w:t>nternet service</w:t>
      </w:r>
      <w:r w:rsidRPr="00D333AA">
        <w:rPr>
          <w:rFonts w:eastAsia="Times New Roman"/>
          <w:b/>
          <w:sz w:val="24"/>
          <w:szCs w:val="24"/>
        </w:rPr>
        <w:t xml:space="preserve">. This </w:t>
      </w:r>
      <w:r w:rsidR="002D303C">
        <w:rPr>
          <w:rFonts w:eastAsia="Times New Roman"/>
          <w:b/>
          <w:sz w:val="24"/>
          <w:szCs w:val="24"/>
        </w:rPr>
        <w:t xml:space="preserve">means you must not email, text, instant message, </w:t>
      </w:r>
      <w:r w:rsidR="001A15A0">
        <w:rPr>
          <w:rFonts w:eastAsia="Times New Roman"/>
          <w:b/>
          <w:sz w:val="24"/>
          <w:szCs w:val="24"/>
        </w:rPr>
        <w:t>t</w:t>
      </w:r>
      <w:r w:rsidR="002D303C">
        <w:rPr>
          <w:rFonts w:eastAsia="Times New Roman"/>
          <w:b/>
          <w:sz w:val="24"/>
          <w:szCs w:val="24"/>
        </w:rPr>
        <w:t xml:space="preserve">weet, blog, or post information about this case, or about your experience as a juror on this case, on any social </w:t>
      </w:r>
      <w:r w:rsidR="00FC62C6">
        <w:rPr>
          <w:rFonts w:eastAsia="Times New Roman"/>
          <w:b/>
          <w:sz w:val="24"/>
          <w:szCs w:val="24"/>
        </w:rPr>
        <w:t>media</w:t>
      </w:r>
      <w:r w:rsidR="002D303C">
        <w:rPr>
          <w:rFonts w:eastAsia="Times New Roman"/>
          <w:b/>
          <w:sz w:val="24"/>
          <w:szCs w:val="24"/>
        </w:rPr>
        <w:t>, website, listserv, chat room, or blog</w:t>
      </w:r>
      <w:r w:rsidRPr="00D333AA">
        <w:rPr>
          <w:rFonts w:eastAsia="Times New Roman"/>
          <w:b/>
          <w:sz w:val="24"/>
          <w:szCs w:val="24"/>
        </w:rPr>
        <w:t>.</w:t>
      </w:r>
    </w:p>
    <w:p w14:paraId="3A36837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lastRenderedPageBreak/>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14:paraId="585D7C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14:paraId="157E8E1A"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14:paraId="331E2D20" w14:textId="77777777"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14:paraId="27B5E8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14:paraId="08A5B2CC"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14:paraId="57C90158"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554560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14:paraId="168F5997" w14:textId="7B188A44" w:rsidR="00D333AA" w:rsidRPr="00D333AA" w:rsidRDefault="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Hour" w:val="12"/>
          <w:attr w:name="Minute" w:val="0"/>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14:paraId="146CA49D" w14:textId="77777777" w:rsidR="00832DB4" w:rsidRDefault="00832DB4" w:rsidP="0054263B">
      <w:pPr>
        <w:jc w:val="center"/>
        <w:rPr>
          <w:rFonts w:eastAsia="Times New Roman"/>
          <w:sz w:val="24"/>
          <w:szCs w:val="24"/>
        </w:rPr>
      </w:pPr>
    </w:p>
    <w:p w14:paraId="26F3DBB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440327F" w14:textId="777D43EB"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in conjunction with other applicable instructions in this </w:t>
      </w:r>
      <w:r w:rsidR="00356084">
        <w:rPr>
          <w:rFonts w:eastAsia="Times New Roman"/>
          <w:sz w:val="24"/>
          <w:szCs w:val="24"/>
        </w:rPr>
        <w:t>c</w:t>
      </w:r>
      <w:r w:rsidRPr="00D333AA">
        <w:rPr>
          <w:rFonts w:eastAsia="Times New Roman"/>
          <w:sz w:val="24"/>
          <w:szCs w:val="24"/>
        </w:rPr>
        <w:t xml:space="preserve">hapter and Chapters 2 and 3 to comply with the provisions of C.R.C.P. 47(a)(2)(IV) or 347(a)(2)(IV). These rules require that the jury be informed before jury </w:t>
      </w:r>
      <w:r w:rsidRPr="00D333AA">
        <w:rPr>
          <w:rFonts w:eastAsia="Times New Roman"/>
          <w:sz w:val="24"/>
          <w:szCs w:val="24"/>
        </w:rPr>
        <w:lastRenderedPageBreak/>
        <w:t xml:space="preserve">selection 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C.R.C.P. 47(a)(2)(IV), 347(a)(2)(IV). In the court’s discretion, the attorneys may present that information with short non-argumentative statements.</w:t>
      </w:r>
    </w:p>
    <w:p w14:paraId="5DDE357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2. The preliminary jury instructions are to inform prospective jurors of their duties and to facilitate the intelligent exercise of challenges. C.R.C.P. 47(a), 347(a). They should include at a minimum instructions on the burden of proof, credibility of witnesses, objections of counsel, and bench conferences. C.R.C.P. 47 </w:t>
      </w:r>
      <w:proofErr w:type="spellStart"/>
      <w:r w:rsidRPr="00D333AA">
        <w:rPr>
          <w:rFonts w:eastAsia="Times New Roman"/>
          <w:sz w:val="24"/>
          <w:szCs w:val="24"/>
        </w:rPr>
        <w:t>cmt</w:t>
      </w:r>
      <w:proofErr w:type="spellEnd"/>
      <w:r w:rsidRPr="00D333AA">
        <w:rPr>
          <w:rFonts w:eastAsia="Times New Roman"/>
          <w:sz w:val="24"/>
          <w:szCs w:val="24"/>
        </w:rPr>
        <w:t>.</w:t>
      </w:r>
    </w:p>
    <w:p w14:paraId="30B6BFE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14:paraId="6DED8D75" w14:textId="40FCF812" w:rsidR="00D333AA" w:rsidRDefault="00D333AA" w:rsidP="00D333AA">
      <w:pPr>
        <w:spacing w:after="240"/>
        <w:ind w:firstLine="720"/>
        <w:rPr>
          <w:rFonts w:eastAsia="Times New Roman"/>
          <w:sz w:val="24"/>
          <w:szCs w:val="24"/>
        </w:rPr>
      </w:pPr>
      <w:r w:rsidRPr="00D333AA">
        <w:rPr>
          <w:rFonts w:eastAsia="Times New Roman"/>
          <w:sz w:val="24"/>
          <w:szCs w:val="24"/>
        </w:rPr>
        <w:t xml:space="preserve">4. In other cases the Court’s remarks should be changed or modified to suit the exigencies of the case. The above is a suggestion as to what the remarks should cover. </w:t>
      </w:r>
      <w:r w:rsidR="002163DE">
        <w:rPr>
          <w:rFonts w:eastAsia="Times New Roman"/>
          <w:sz w:val="24"/>
          <w:szCs w:val="24"/>
        </w:rPr>
        <w:t>T</w:t>
      </w:r>
      <w:r w:rsidRPr="002163DE">
        <w:rPr>
          <w:rFonts w:eastAsia="Times New Roman"/>
          <w:sz w:val="24"/>
          <w:szCs w:val="24"/>
        </w:rPr>
        <w:t xml:space="preserve">he jury plays a </w:t>
      </w:r>
      <w:r w:rsidR="002163DE">
        <w:rPr>
          <w:rFonts w:eastAsia="Times New Roman"/>
          <w:sz w:val="24"/>
          <w:szCs w:val="24"/>
        </w:rPr>
        <w:t>vital role</w:t>
      </w:r>
      <w:r w:rsidRPr="002163DE">
        <w:rPr>
          <w:rFonts w:eastAsia="Times New Roman"/>
          <w:sz w:val="24"/>
          <w:szCs w:val="24"/>
        </w:rPr>
        <w:t xml:space="preserve"> in the trial and should be kept fully informed </w:t>
      </w:r>
      <w:r w:rsidR="002163DE">
        <w:rPr>
          <w:rFonts w:eastAsia="Times New Roman"/>
          <w:sz w:val="24"/>
          <w:szCs w:val="24"/>
        </w:rPr>
        <w:t>of</w:t>
      </w:r>
      <w:r w:rsidRPr="002163DE">
        <w:rPr>
          <w:rFonts w:eastAsia="Times New Roman"/>
          <w:sz w:val="24"/>
          <w:szCs w:val="24"/>
        </w:rPr>
        <w:t xml:space="preserve"> the judicial procedure</w:t>
      </w:r>
      <w:r w:rsidR="002163DE">
        <w:rPr>
          <w:rFonts w:eastAsia="Times New Roman"/>
          <w:sz w:val="24"/>
          <w:szCs w:val="24"/>
        </w:rPr>
        <w:t>s</w:t>
      </w:r>
      <w:r w:rsidRPr="002163DE">
        <w:rPr>
          <w:rFonts w:eastAsia="Times New Roman"/>
          <w:sz w:val="24"/>
          <w:szCs w:val="24"/>
        </w:rPr>
        <w:t xml:space="preserve"> as the trial progresses.</w:t>
      </w:r>
    </w:p>
    <w:p w14:paraId="4D58C1B5" w14:textId="77777777"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14:paraId="610C0E80" w14:textId="77777777" w:rsid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w:t>
      </w:r>
      <w:r w:rsidRPr="000C2A58">
        <w:rPr>
          <w:rFonts w:eastAsia="Times New Roman"/>
          <w:i/>
          <w:sz w:val="24"/>
          <w:szCs w:val="24"/>
        </w:rPr>
        <w:t>(name)</w:t>
      </w:r>
      <w:r w:rsidRPr="00D333AA">
        <w:rPr>
          <w:rFonts w:eastAsia="Times New Roman"/>
          <w:sz w:val="24"/>
          <w:szCs w:val="24"/>
        </w:rPr>
        <w:t xml:space="preserv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14:paraId="269524DC" w14:textId="77777777" w:rsidR="002D303C" w:rsidRPr="00D333AA" w:rsidRDefault="002D303C" w:rsidP="002D303C">
      <w:pPr>
        <w:spacing w:after="240"/>
        <w:ind w:firstLine="720"/>
        <w:rPr>
          <w:rFonts w:eastAsia="Times New Roman"/>
          <w:sz w:val="24"/>
          <w:szCs w:val="24"/>
        </w:rPr>
      </w:pPr>
      <w:r>
        <w:rPr>
          <w:rFonts w:eastAsia="Times New Roman"/>
          <w:sz w:val="24"/>
          <w:szCs w:val="24"/>
        </w:rPr>
        <w:t>6. This instruction should be modified to reflect current communication methods and information-gathering technology.</w:t>
      </w:r>
    </w:p>
    <w:p w14:paraId="42B3D60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82696AD" w14:textId="77777777" w:rsidR="007E1675" w:rsidRDefault="007E1675" w:rsidP="007E1675">
      <w:pPr>
        <w:spacing w:after="240"/>
        <w:ind w:firstLine="720"/>
        <w:rPr>
          <w:rFonts w:eastAsia="Times New Roman"/>
          <w:sz w:val="24"/>
          <w:szCs w:val="24"/>
        </w:rPr>
      </w:pPr>
      <w:r w:rsidRPr="007E1675">
        <w:rPr>
          <w:rFonts w:eastAsia="Times New Roman"/>
          <w:sz w:val="24"/>
          <w:szCs w:val="24"/>
        </w:rPr>
        <w:t>This instruction is supported by C.R.C.P. 47(a) and 347(a), and the Source and Authority to Instruction 1:5.</w:t>
      </w:r>
    </w:p>
    <w:p w14:paraId="4B6F0CF1" w14:textId="77777777" w:rsidR="00DE2930" w:rsidRDefault="00DE2930">
      <w:pPr>
        <w:rPr>
          <w:rFonts w:eastAsia="Times New Roman"/>
          <w:sz w:val="24"/>
          <w:szCs w:val="24"/>
        </w:rPr>
      </w:pPr>
      <w:r>
        <w:rPr>
          <w:rFonts w:eastAsia="Times New Roman"/>
          <w:sz w:val="24"/>
          <w:szCs w:val="24"/>
        </w:rPr>
        <w:br w:type="page"/>
      </w:r>
    </w:p>
    <w:p w14:paraId="7E5045D3" w14:textId="77777777" w:rsidR="00DE2930" w:rsidRPr="009E3DA4" w:rsidRDefault="00DE2930" w:rsidP="00DE2930">
      <w:pPr>
        <w:spacing w:after="240"/>
        <w:rPr>
          <w:rFonts w:eastAsia="Times New Roman"/>
          <w:b/>
          <w:sz w:val="24"/>
          <w:szCs w:val="24"/>
        </w:rPr>
      </w:pPr>
      <w:bookmarkStart w:id="1" w:name="a1_2"/>
      <w:bookmarkEnd w:id="1"/>
      <w:r w:rsidRPr="00DE2930">
        <w:rPr>
          <w:rFonts w:eastAsia="Times New Roman"/>
          <w:b/>
          <w:sz w:val="24"/>
          <w:szCs w:val="24"/>
        </w:rPr>
        <w:lastRenderedPageBreak/>
        <w:t xml:space="preserve">1:2 </w:t>
      </w:r>
      <w:r w:rsidRPr="00DE2930">
        <w:rPr>
          <w:rFonts w:eastAsia="Times New Roman"/>
          <w:b/>
          <w:sz w:val="24"/>
          <w:szCs w:val="24"/>
        </w:rPr>
        <w:tab/>
        <w:t>EXPLANATION TO JURY PANEL OF VOIR DIRE</w:t>
      </w:r>
    </w:p>
    <w:p w14:paraId="6893AC68"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14:paraId="0449FC42" w14:textId="77777777"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14:paraId="255F27BA"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 xml:space="preserve">(The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w:t>
      </w:r>
      <w:proofErr w:type="spellStart"/>
      <w:r w:rsidRPr="00BE2B09">
        <w:rPr>
          <w:rFonts w:eastAsia="Times New Roman"/>
          <w:i/>
          <w:sz w:val="24"/>
          <w:szCs w:val="24"/>
        </w:rPr>
        <w:t>voir</w:t>
      </w:r>
      <w:proofErr w:type="spellEnd"/>
      <w:r w:rsidRPr="00BE2B09">
        <w:rPr>
          <w:rFonts w:eastAsia="Times New Roman"/>
          <w:i/>
          <w:sz w:val="24"/>
          <w:szCs w:val="24"/>
        </w:rPr>
        <w:t xml:space="preserve"> dire administered to the entire panel, thus avoiding needless duplication in the administration of the oath.)</w:t>
      </w:r>
    </w:p>
    <w:p w14:paraId="4E83C371"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14:paraId="2FED9AB9"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14:paraId="4955686C"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14:paraId="6C93E06E"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(insert for civil cases the grounds in C.R.C.P. 47(e) or 347(e) set out at the beginning of this Chapter; for juvenile delinquency cases, insert the grounds set out in Crim. P. 24(b)).</w:t>
      </w:r>
    </w:p>
    <w:p w14:paraId="0015DD11"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14:paraId="61CE8773" w14:textId="77777777" w:rsidR="00DE2930" w:rsidRDefault="00DE2930" w:rsidP="00DE2930">
      <w:pPr>
        <w:jc w:val="center"/>
        <w:rPr>
          <w:rFonts w:eastAsia="Times New Roman"/>
          <w:sz w:val="24"/>
          <w:szCs w:val="24"/>
        </w:rPr>
      </w:pPr>
    </w:p>
    <w:p w14:paraId="4B2F4269" w14:textId="77777777"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lastRenderedPageBreak/>
        <w:t>Notes on Use</w:t>
      </w:r>
    </w:p>
    <w:p w14:paraId="6F139261"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14:paraId="5CE38414"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C.R.C.P. 47(g) &amp; (h), 347(g) &amp; (h).</w:t>
      </w:r>
    </w:p>
    <w:p w14:paraId="1F4EE263"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 xml:space="preserve">Blades v. </w:t>
      </w:r>
      <w:proofErr w:type="spellStart"/>
      <w:r w:rsidRPr="00BE2B09">
        <w:rPr>
          <w:rFonts w:eastAsia="Times New Roman"/>
          <w:b/>
          <w:sz w:val="24"/>
          <w:szCs w:val="24"/>
        </w:rPr>
        <w:t>DaFoe</w:t>
      </w:r>
      <w:proofErr w:type="spellEnd"/>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14:paraId="304FB1C1" w14:textId="77777777" w:rsid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C.R.J.P. 3.5(b) (“Examination, selection, and challenges for jurors [in delinquency cases] shall be as provided by C.R.C.P. 47, except that the grounds for challenge for cause shall be as provided by Crim. P. 24.”).</w:t>
      </w:r>
    </w:p>
    <w:p w14:paraId="7C62FF05" w14:textId="758137B0" w:rsidR="003918CC" w:rsidRPr="00BE2B09" w:rsidRDefault="003918CC" w:rsidP="00BE2B09">
      <w:pPr>
        <w:spacing w:after="240"/>
        <w:ind w:firstLine="720"/>
        <w:rPr>
          <w:rFonts w:eastAsia="Times New Roman"/>
          <w:sz w:val="24"/>
          <w:szCs w:val="24"/>
        </w:rPr>
      </w:pPr>
      <w:r>
        <w:rPr>
          <w:rFonts w:eastAsia="Times New Roman"/>
          <w:sz w:val="24"/>
          <w:szCs w:val="24"/>
        </w:rPr>
        <w:t>5. Inclusion of a judge’</w:t>
      </w:r>
      <w:r w:rsidRPr="003918CC">
        <w:rPr>
          <w:rFonts w:eastAsia="Times New Roman"/>
          <w:sz w:val="24"/>
          <w:szCs w:val="24"/>
        </w:rPr>
        <w:t xml:space="preserve">s spouse as a juror does not merit automatic reversal as either structural error or plain error. </w:t>
      </w:r>
      <w:r w:rsidRPr="003918CC">
        <w:rPr>
          <w:rFonts w:eastAsia="Times New Roman"/>
          <w:b/>
          <w:sz w:val="24"/>
          <w:szCs w:val="24"/>
        </w:rPr>
        <w:t>Richardson</w:t>
      </w:r>
      <w:r w:rsidR="00294470">
        <w:rPr>
          <w:rFonts w:eastAsia="Times New Roman"/>
          <w:b/>
          <w:sz w:val="24"/>
          <w:szCs w:val="24"/>
        </w:rPr>
        <w:t xml:space="preserve"> v. People</w:t>
      </w:r>
      <w:r w:rsidRPr="003918CC">
        <w:rPr>
          <w:rFonts w:eastAsia="Times New Roman"/>
          <w:sz w:val="24"/>
          <w:szCs w:val="24"/>
        </w:rPr>
        <w:t xml:space="preserve">, </w:t>
      </w:r>
      <w:r w:rsidR="000A3AB9">
        <w:rPr>
          <w:rFonts w:eastAsia="Times New Roman"/>
          <w:sz w:val="24"/>
          <w:szCs w:val="24"/>
        </w:rPr>
        <w:t>2020 CO 46, ¶¶ 31-37</w:t>
      </w:r>
      <w:r w:rsidR="00143069">
        <w:rPr>
          <w:rFonts w:eastAsia="Times New Roman"/>
          <w:sz w:val="24"/>
          <w:szCs w:val="24"/>
        </w:rPr>
        <w:t>, 481 P.3d 1</w:t>
      </w:r>
      <w:r w:rsidR="000A3AB9">
        <w:rPr>
          <w:rFonts w:eastAsia="Times New Roman"/>
          <w:sz w:val="24"/>
          <w:szCs w:val="24"/>
        </w:rPr>
        <w:t xml:space="preserve"> (in the absence of a contemporaneous objection, the presence of the judge’s spouse on the jury did not create structural error as the judge did not have a duty to </w:t>
      </w:r>
      <w:proofErr w:type="spellStart"/>
      <w:r w:rsidR="000A3AB9" w:rsidRPr="00D33008">
        <w:rPr>
          <w:rFonts w:eastAsia="Times New Roman"/>
          <w:sz w:val="24"/>
          <w:szCs w:val="24"/>
        </w:rPr>
        <w:t>sua</w:t>
      </w:r>
      <w:proofErr w:type="spellEnd"/>
      <w:r w:rsidR="000A3AB9" w:rsidRPr="00D33008">
        <w:rPr>
          <w:rFonts w:eastAsia="Times New Roman"/>
          <w:sz w:val="24"/>
          <w:szCs w:val="24"/>
        </w:rPr>
        <w:t xml:space="preserve"> sponte</w:t>
      </w:r>
      <w:r w:rsidR="000A3AB9">
        <w:rPr>
          <w:rFonts w:eastAsia="Times New Roman"/>
          <w:sz w:val="24"/>
          <w:szCs w:val="24"/>
        </w:rPr>
        <w:t xml:space="preserve"> excuse his spouse from the jury or to recuse himself)</w:t>
      </w:r>
      <w:r w:rsidRPr="003918CC">
        <w:rPr>
          <w:rFonts w:eastAsia="Times New Roman"/>
          <w:sz w:val="24"/>
          <w:szCs w:val="24"/>
        </w:rPr>
        <w:t>.</w:t>
      </w:r>
    </w:p>
    <w:p w14:paraId="7CDE4EB6" w14:textId="77777777"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14:paraId="777E8B88" w14:textId="77777777"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r w:rsidRPr="00BE2B09">
        <w:rPr>
          <w:rFonts w:eastAsia="Times New Roman"/>
          <w:sz w:val="24"/>
          <w:szCs w:val="24"/>
        </w:rPr>
        <w:t>C.R.C.P. 47(a) and 347(a).</w:t>
      </w:r>
    </w:p>
    <w:p w14:paraId="4CBBE481" w14:textId="77777777" w:rsidR="00336CE4" w:rsidRDefault="00336CE4">
      <w:pPr>
        <w:rPr>
          <w:rFonts w:eastAsia="Times New Roman"/>
          <w:sz w:val="24"/>
          <w:szCs w:val="24"/>
        </w:rPr>
      </w:pPr>
      <w:r>
        <w:rPr>
          <w:rFonts w:eastAsia="Times New Roman"/>
          <w:sz w:val="24"/>
          <w:szCs w:val="24"/>
        </w:rPr>
        <w:br w:type="page"/>
      </w:r>
    </w:p>
    <w:p w14:paraId="5F3A0BB1" w14:textId="77777777" w:rsidR="00336CE4" w:rsidRPr="009E3DA4" w:rsidRDefault="00336CE4" w:rsidP="00336CE4">
      <w:pPr>
        <w:spacing w:after="240"/>
        <w:rPr>
          <w:rFonts w:eastAsia="Times New Roman"/>
          <w:b/>
          <w:sz w:val="24"/>
          <w:szCs w:val="24"/>
        </w:rPr>
      </w:pPr>
      <w:bookmarkStart w:id="2" w:name="a1_3"/>
      <w:bookmarkEnd w:id="2"/>
      <w:r w:rsidRPr="00336CE4">
        <w:rPr>
          <w:rFonts w:eastAsia="Times New Roman"/>
          <w:b/>
          <w:sz w:val="24"/>
          <w:szCs w:val="24"/>
        </w:rPr>
        <w:lastRenderedPageBreak/>
        <w:t xml:space="preserve">1:3 </w:t>
      </w:r>
      <w:r w:rsidRPr="00336CE4">
        <w:rPr>
          <w:rFonts w:eastAsia="Times New Roman"/>
          <w:b/>
          <w:sz w:val="24"/>
          <w:szCs w:val="24"/>
        </w:rPr>
        <w:tab/>
        <w:t>REMARKS TO JURY PANEL ON VOIR DIRE</w:t>
      </w:r>
    </w:p>
    <w:p w14:paraId="50DF758B"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14:paraId="27AD3315" w14:textId="77777777"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14:paraId="3A8D8173"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 xml:space="preserve">(The Court should proceed with </w:t>
      </w:r>
      <w:proofErr w:type="spellStart"/>
      <w:r w:rsidRPr="00336CE4">
        <w:rPr>
          <w:rFonts w:eastAsia="Times New Roman"/>
          <w:i/>
          <w:sz w:val="24"/>
          <w:szCs w:val="24"/>
        </w:rPr>
        <w:t>voir</w:t>
      </w:r>
      <w:proofErr w:type="spellEnd"/>
      <w:r w:rsidRPr="00336CE4">
        <w:rPr>
          <w:rFonts w:eastAsia="Times New Roman"/>
          <w:i/>
          <w:sz w:val="24"/>
          <w:szCs w:val="24"/>
        </w:rPr>
        <w:t xml:space="preserve"> dire examination.)</w:t>
      </w:r>
    </w:p>
    <w:p w14:paraId="61ABE3EE" w14:textId="77777777" w:rsidR="00336CE4" w:rsidRDefault="00336CE4" w:rsidP="00336CE4">
      <w:pPr>
        <w:jc w:val="center"/>
        <w:rPr>
          <w:rFonts w:eastAsia="Times New Roman"/>
          <w:sz w:val="24"/>
          <w:szCs w:val="24"/>
        </w:rPr>
      </w:pPr>
    </w:p>
    <w:p w14:paraId="1A54026C" w14:textId="77777777"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14:paraId="23ED9E5C"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1. This instruction should be appropriately modified and given in conjunction with other applicable instructions in this chapter and Chapters 2 and 3 to comply with the provisions of C.R.C.P. 47(a) or 347(a).</w:t>
      </w:r>
    </w:p>
    <w:p w14:paraId="6DE100F1"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2. Should it appear that a prospective juror is hesitant to answer questions or answer them fully because of their personal nature, the judge, along with counsel, may conduct the </w:t>
      </w:r>
      <w:proofErr w:type="spellStart"/>
      <w:r w:rsidRPr="00336CE4">
        <w:rPr>
          <w:rFonts w:eastAsia="Times New Roman"/>
          <w:sz w:val="24"/>
          <w:szCs w:val="24"/>
        </w:rPr>
        <w:t>voir</w:t>
      </w:r>
      <w:proofErr w:type="spellEnd"/>
      <w:r w:rsidRPr="00336CE4">
        <w:rPr>
          <w:rFonts w:eastAsia="Times New Roman"/>
          <w:sz w:val="24"/>
          <w:szCs w:val="24"/>
        </w:rPr>
        <w:t xml:space="preserve"> dire examination of the prospective juror as to such matters in chambers.</w:t>
      </w:r>
    </w:p>
    <w:p w14:paraId="6BEE0F5D"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w:t>
      </w:r>
      <w:proofErr w:type="spellStart"/>
      <w:r w:rsidRPr="00336CE4">
        <w:rPr>
          <w:rFonts w:eastAsia="Times New Roman"/>
          <w:sz w:val="24"/>
          <w:szCs w:val="24"/>
        </w:rPr>
        <w:t>voir</w:t>
      </w:r>
      <w:proofErr w:type="spellEnd"/>
      <w:r w:rsidRPr="00336CE4">
        <w:rPr>
          <w:rFonts w:eastAsia="Times New Roman"/>
          <w:sz w:val="24"/>
          <w:szCs w:val="24"/>
        </w:rPr>
        <w:t xml:space="preserve">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14:paraId="26D05FB1" w14:textId="77777777"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14:paraId="22F3DB59" w14:textId="77777777" w:rsidR="00336CE4" w:rsidRDefault="00336CE4" w:rsidP="00336CE4">
      <w:pPr>
        <w:spacing w:after="240"/>
        <w:ind w:firstLine="720"/>
        <w:rPr>
          <w:rFonts w:eastAsia="Times New Roman"/>
          <w:sz w:val="24"/>
          <w:szCs w:val="24"/>
        </w:rPr>
      </w:pPr>
      <w:r w:rsidRPr="00336CE4">
        <w:rPr>
          <w:rFonts w:eastAsia="Times New Roman"/>
          <w:sz w:val="24"/>
          <w:szCs w:val="24"/>
        </w:rPr>
        <w:t>This instruction is supported by C.R.C.P. 47(a) and 347(a).</w:t>
      </w:r>
    </w:p>
    <w:p w14:paraId="0032BB34" w14:textId="77777777" w:rsidR="002A23B0" w:rsidRDefault="002A23B0">
      <w:pPr>
        <w:rPr>
          <w:rFonts w:eastAsia="Times New Roman"/>
          <w:sz w:val="24"/>
          <w:szCs w:val="24"/>
        </w:rPr>
      </w:pPr>
      <w:r>
        <w:rPr>
          <w:rFonts w:eastAsia="Times New Roman"/>
          <w:sz w:val="24"/>
          <w:szCs w:val="24"/>
        </w:rPr>
        <w:br w:type="page"/>
      </w:r>
    </w:p>
    <w:p w14:paraId="35447383" w14:textId="77777777" w:rsidR="002A23B0" w:rsidRPr="009E3DA4" w:rsidRDefault="006E0D06" w:rsidP="002A23B0">
      <w:pPr>
        <w:spacing w:after="240"/>
        <w:rPr>
          <w:rFonts w:eastAsia="Times New Roman"/>
          <w:b/>
          <w:sz w:val="24"/>
          <w:szCs w:val="24"/>
        </w:rPr>
      </w:pPr>
      <w:bookmarkStart w:id="3" w:name="a1_4"/>
      <w:bookmarkEnd w:id="3"/>
      <w:r w:rsidRPr="006E0D06">
        <w:rPr>
          <w:rFonts w:eastAsia="Times New Roman"/>
          <w:b/>
          <w:sz w:val="24"/>
          <w:szCs w:val="24"/>
        </w:rPr>
        <w:lastRenderedPageBreak/>
        <w:t>1:4</w:t>
      </w:r>
      <w:r w:rsidRPr="006E0D06">
        <w:rPr>
          <w:rFonts w:eastAsia="Times New Roman"/>
          <w:b/>
          <w:sz w:val="24"/>
          <w:szCs w:val="24"/>
        </w:rPr>
        <w:tab/>
        <w:t>JURORS’ CONDUCT DURING TRIAL — PRE-DELIBERATION DISCUSSIONS, PROHIBITION ON COMMUNICATIONS WITH OTHERS</w:t>
      </w:r>
    </w:p>
    <w:p w14:paraId="1E103638"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14:paraId="6EFCCB19"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14:paraId="7308663B" w14:textId="571778D0"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 xml:space="preserve">You must not, individually or as a group, </w:t>
      </w:r>
      <w:r w:rsidR="00FC62C6">
        <w:rPr>
          <w:rFonts w:eastAsia="Times New Roman"/>
          <w:b/>
          <w:sz w:val="24"/>
          <w:szCs w:val="24"/>
        </w:rPr>
        <w:t xml:space="preserve">decide any issues in </w:t>
      </w:r>
      <w:r w:rsidRPr="006E0D06">
        <w:rPr>
          <w:rFonts w:eastAsia="Times New Roman"/>
          <w:b/>
          <w:sz w:val="24"/>
          <w:szCs w:val="24"/>
        </w:rPr>
        <w:t xml:space="preserve">this case until after you have heard and considered all of the evidence, the closing arguments of the lawyers, and the final instructions I will give you on the law. Keep an open mind during the trial. </w:t>
      </w:r>
      <w:r w:rsidR="001A15A0">
        <w:rPr>
          <w:rFonts w:eastAsia="Times New Roman"/>
          <w:b/>
          <w:sz w:val="24"/>
          <w:szCs w:val="24"/>
        </w:rPr>
        <w:t>Do not d</w:t>
      </w:r>
      <w:r w:rsidR="00FC62C6">
        <w:rPr>
          <w:rFonts w:eastAsia="Times New Roman"/>
          <w:b/>
          <w:sz w:val="24"/>
          <w:szCs w:val="24"/>
        </w:rPr>
        <w:t xml:space="preserve">ecide the issues </w:t>
      </w:r>
      <w:r w:rsidR="001A15A0">
        <w:rPr>
          <w:rFonts w:eastAsia="Times New Roman"/>
          <w:b/>
          <w:sz w:val="24"/>
          <w:szCs w:val="24"/>
        </w:rPr>
        <w:t>until</w:t>
      </w:r>
      <w:r w:rsidRPr="006E0D06">
        <w:rPr>
          <w:rFonts w:eastAsia="Times New Roman"/>
          <w:b/>
          <w:sz w:val="24"/>
          <w:szCs w:val="24"/>
        </w:rPr>
        <w:t xml:space="preserve"> you have discussed this case as a group in the jury room at the end of the trial.</w:t>
      </w:r>
    </w:p>
    <w:p w14:paraId="2446D1D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14:paraId="4BED921A" w14:textId="3F7E6E5C"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w:t>
      </w:r>
      <w:r w:rsidR="00E24397">
        <w:rPr>
          <w:rFonts w:eastAsia="Times New Roman"/>
          <w:b/>
          <w:sz w:val="24"/>
          <w:szCs w:val="24"/>
        </w:rPr>
        <w:t>,</w:t>
      </w:r>
      <w:r w:rsidRPr="006E0D06">
        <w:rPr>
          <w:rFonts w:eastAsia="Times New Roman"/>
          <w:b/>
          <w:sz w:val="24"/>
          <w:szCs w:val="24"/>
        </w:rPr>
        <w:t xml:space="preserve"> television</w:t>
      </w:r>
      <w:r w:rsidR="00E24397">
        <w:rPr>
          <w:rFonts w:eastAsia="Times New Roman"/>
          <w:b/>
          <w:sz w:val="24"/>
          <w:szCs w:val="24"/>
        </w:rPr>
        <w:t>,</w:t>
      </w:r>
      <w:r w:rsidRPr="006E0D06">
        <w:rPr>
          <w:rFonts w:eastAsia="Times New Roman"/>
          <w:b/>
          <w:sz w:val="24"/>
          <w:szCs w:val="24"/>
        </w:rPr>
        <w:t xml:space="preserve"> radio</w:t>
      </w:r>
      <w:r w:rsidR="00E24397">
        <w:rPr>
          <w:rFonts w:eastAsia="Times New Roman"/>
          <w:b/>
          <w:sz w:val="24"/>
          <w:szCs w:val="24"/>
        </w:rPr>
        <w:t>,</w:t>
      </w:r>
      <w:r w:rsidR="00E24397" w:rsidRPr="00E24397">
        <w:rPr>
          <w:rFonts w:eastAsia="Times New Roman"/>
          <w:b/>
          <w:sz w:val="24"/>
          <w:szCs w:val="24"/>
        </w:rPr>
        <w:t xml:space="preserve"> </w:t>
      </w:r>
      <w:r w:rsidR="00E24397">
        <w:rPr>
          <w:rFonts w:eastAsia="Times New Roman"/>
          <w:b/>
          <w:sz w:val="24"/>
          <w:szCs w:val="24"/>
        </w:rPr>
        <w:t xml:space="preserve">the </w:t>
      </w:r>
      <w:r w:rsidR="001A15A0">
        <w:rPr>
          <w:rFonts w:eastAsia="Times New Roman"/>
          <w:b/>
          <w:sz w:val="24"/>
          <w:szCs w:val="24"/>
        </w:rPr>
        <w:t>i</w:t>
      </w:r>
      <w:r w:rsidR="00E24397">
        <w:rPr>
          <w:rFonts w:eastAsia="Times New Roman"/>
          <w:b/>
          <w:sz w:val="24"/>
          <w:szCs w:val="24"/>
        </w:rPr>
        <w:t>nternet, or any social media</w:t>
      </w:r>
      <w:r w:rsidRPr="006E0D06">
        <w:rPr>
          <w:rFonts w:eastAsia="Times New Roman"/>
          <w:b/>
          <w:sz w:val="24"/>
          <w:szCs w:val="24"/>
        </w:rPr>
        <w:t>.</w:t>
      </w:r>
    </w:p>
    <w:p w14:paraId="740ADD96" w14:textId="77777777" w:rsidR="002A23B0" w:rsidRDefault="002A23B0" w:rsidP="002A23B0">
      <w:pPr>
        <w:jc w:val="center"/>
        <w:rPr>
          <w:rFonts w:eastAsia="Times New Roman"/>
          <w:sz w:val="24"/>
          <w:szCs w:val="24"/>
        </w:rPr>
      </w:pPr>
    </w:p>
    <w:p w14:paraId="5FE3C424" w14:textId="77777777"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FE894A3" w14:textId="77777777" w:rsidR="006E0D06" w:rsidRPr="006E0D06" w:rsidRDefault="006E0D06" w:rsidP="006E0D06">
      <w:pPr>
        <w:spacing w:after="240"/>
        <w:ind w:firstLine="720"/>
        <w:rPr>
          <w:rFonts w:eastAsia="Times New Roman"/>
          <w:i/>
          <w:sz w:val="24"/>
          <w:szCs w:val="24"/>
        </w:rPr>
      </w:pPr>
      <w:r w:rsidRPr="006E0D06">
        <w:rPr>
          <w:rFonts w:eastAsia="Times New Roman"/>
          <w:sz w:val="24"/>
          <w:szCs w:val="24"/>
        </w:rPr>
        <w:t>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14:paraId="589AF8D8" w14:textId="77777777"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14:paraId="4C49692F" w14:textId="77777777" w:rsidR="002A23B0" w:rsidRDefault="006E0D06" w:rsidP="002A23B0">
      <w:pPr>
        <w:spacing w:after="240"/>
        <w:ind w:firstLine="720"/>
        <w:rPr>
          <w:rFonts w:eastAsia="Times New Roman"/>
          <w:sz w:val="24"/>
          <w:szCs w:val="24"/>
        </w:rPr>
      </w:pPr>
      <w:r w:rsidRPr="006E0D06">
        <w:rPr>
          <w:rFonts w:eastAsia="Times New Roman"/>
          <w:sz w:val="24"/>
          <w:szCs w:val="24"/>
        </w:rPr>
        <w:t>This instruction is supported by C.R.C.P. 47(a)(5).</w:t>
      </w:r>
    </w:p>
    <w:p w14:paraId="37550D70" w14:textId="77777777" w:rsidR="00C84E71" w:rsidRDefault="00C84E71">
      <w:pPr>
        <w:rPr>
          <w:rFonts w:eastAsia="Times New Roman"/>
          <w:sz w:val="24"/>
          <w:szCs w:val="24"/>
        </w:rPr>
      </w:pPr>
      <w:r>
        <w:rPr>
          <w:rFonts w:eastAsia="Times New Roman"/>
          <w:sz w:val="24"/>
          <w:szCs w:val="24"/>
        </w:rPr>
        <w:br w:type="page"/>
      </w:r>
    </w:p>
    <w:p w14:paraId="54F1419A" w14:textId="77777777" w:rsidR="00C84E71" w:rsidRPr="009E3DA4" w:rsidRDefault="00C84E71" w:rsidP="00C84E71">
      <w:pPr>
        <w:spacing w:after="240"/>
        <w:rPr>
          <w:rFonts w:eastAsia="Times New Roman"/>
          <w:b/>
          <w:sz w:val="24"/>
          <w:szCs w:val="24"/>
        </w:rPr>
      </w:pPr>
      <w:bookmarkStart w:id="4" w:name="a1_5"/>
      <w:bookmarkEnd w:id="4"/>
      <w:r w:rsidRPr="00C84E71">
        <w:rPr>
          <w:rFonts w:eastAsia="Times New Roman"/>
          <w:b/>
          <w:sz w:val="24"/>
          <w:szCs w:val="24"/>
        </w:rPr>
        <w:lastRenderedPageBreak/>
        <w:t>1:5</w:t>
      </w:r>
      <w:r w:rsidRPr="00C84E71">
        <w:rPr>
          <w:rFonts w:eastAsia="Times New Roman"/>
          <w:b/>
          <w:sz w:val="24"/>
          <w:szCs w:val="24"/>
        </w:rPr>
        <w:tab/>
        <w:t>JURORS’ CONDUCT DURING TRIAL ― PROHIBITION ON OUTSIDE INFORMATION AND ELECTRONIC COMMUNICATIONS</w:t>
      </w:r>
    </w:p>
    <w:p w14:paraId="466E8876" w14:textId="4997234F"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w:t>
      </w:r>
      <w:r w:rsidR="00E46BF1">
        <w:rPr>
          <w:rFonts w:eastAsia="Times New Roman"/>
          <w:b/>
          <w:sz w:val="24"/>
          <w:szCs w:val="24"/>
        </w:rPr>
        <w:t xml:space="preserve">or information </w:t>
      </w:r>
      <w:r w:rsidR="001A15A0">
        <w:rPr>
          <w:rFonts w:eastAsia="Times New Roman"/>
          <w:b/>
          <w:sz w:val="24"/>
          <w:szCs w:val="24"/>
        </w:rPr>
        <w:t>that relates to any aspect of the case</w:t>
      </w:r>
      <w:r w:rsidR="00E46BF1">
        <w:rPr>
          <w:rFonts w:eastAsia="Times New Roman"/>
          <w:b/>
          <w:sz w:val="24"/>
          <w:szCs w:val="24"/>
        </w:rPr>
        <w:t>, including the underlying claims and events and anyone associated with this trial</w:t>
      </w:r>
      <w:r w:rsidRPr="00C84E71">
        <w:rPr>
          <w:rFonts w:eastAsia="Times New Roman"/>
          <w:b/>
          <w:sz w:val="24"/>
          <w:szCs w:val="24"/>
        </w:rPr>
        <w:t xml:space="preserve">. This prohibition applies, for example, </w:t>
      </w:r>
      <w:proofErr w:type="gramStart"/>
      <w:r w:rsidRPr="00C84E71">
        <w:rPr>
          <w:rFonts w:eastAsia="Times New Roman"/>
          <w:b/>
          <w:sz w:val="24"/>
          <w:szCs w:val="24"/>
        </w:rPr>
        <w:t>to:</w:t>
      </w:r>
      <w:proofErr w:type="gramEnd"/>
      <w:r w:rsidRPr="00C84E71">
        <w:rPr>
          <w:rFonts w:eastAsia="Times New Roman"/>
          <w:b/>
          <w:sz w:val="24"/>
          <w:szCs w:val="24"/>
        </w:rPr>
        <w:t xml:space="preserve"> </w:t>
      </w:r>
      <w:r w:rsidR="00E46BF1">
        <w:rPr>
          <w:rFonts w:eastAsia="Times New Roman"/>
          <w:b/>
          <w:sz w:val="24"/>
          <w:szCs w:val="24"/>
        </w:rPr>
        <w:t xml:space="preserve">the internet; podcasts; </w:t>
      </w:r>
      <w:r w:rsidRPr="00C84E71">
        <w:rPr>
          <w:rFonts w:eastAsia="Times New Roman"/>
          <w:b/>
          <w:sz w:val="24"/>
          <w:szCs w:val="24"/>
        </w:rPr>
        <w:t xml:space="preserve">newspapers; magazines; television and radio broadcasts; dictionaries; medical, scientific, or technical publications; </w:t>
      </w:r>
      <w:r w:rsidR="001A62FC">
        <w:rPr>
          <w:rFonts w:eastAsia="Times New Roman"/>
          <w:b/>
          <w:sz w:val="24"/>
          <w:szCs w:val="24"/>
        </w:rPr>
        <w:t xml:space="preserve">and </w:t>
      </w:r>
      <w:r w:rsidR="00E24397">
        <w:rPr>
          <w:rFonts w:eastAsia="Times New Roman"/>
          <w:b/>
          <w:sz w:val="24"/>
          <w:szCs w:val="24"/>
        </w:rPr>
        <w:t xml:space="preserve">legal, </w:t>
      </w:r>
      <w:r w:rsidRPr="00C84E71">
        <w:rPr>
          <w:rFonts w:eastAsia="Times New Roman"/>
          <w:b/>
          <w:sz w:val="24"/>
          <w:szCs w:val="24"/>
        </w:rPr>
        <w:t>religious</w:t>
      </w:r>
      <w:r w:rsidR="00E24397">
        <w:rPr>
          <w:rFonts w:eastAsia="Times New Roman"/>
          <w:b/>
          <w:sz w:val="24"/>
          <w:szCs w:val="24"/>
        </w:rPr>
        <w:t>, or other</w:t>
      </w:r>
      <w:r w:rsidRPr="00C84E71">
        <w:rPr>
          <w:rFonts w:eastAsia="Times New Roman"/>
          <w:b/>
          <w:sz w:val="24"/>
          <w:szCs w:val="24"/>
        </w:rPr>
        <w:t xml:space="preserve"> books or materials. I want to emphasize that you must not seek or receive any information about</w:t>
      </w:r>
      <w:r w:rsidR="001A15A0">
        <w:rPr>
          <w:rFonts w:eastAsia="Times New Roman"/>
          <w:b/>
          <w:sz w:val="24"/>
          <w:szCs w:val="24"/>
        </w:rPr>
        <w:t xml:space="preserve"> any aspect of</w:t>
      </w:r>
      <w:r w:rsidRPr="00C84E71">
        <w:rPr>
          <w:rFonts w:eastAsia="Times New Roman"/>
          <w:b/>
          <w:sz w:val="24"/>
          <w:szCs w:val="24"/>
        </w:rPr>
        <w:t xml:space="preserve"> this case from the </w:t>
      </w:r>
      <w:r w:rsidR="00E27181">
        <w:rPr>
          <w:rFonts w:eastAsia="Times New Roman"/>
          <w:b/>
          <w:sz w:val="24"/>
          <w:szCs w:val="24"/>
        </w:rPr>
        <w:t>i</w:t>
      </w:r>
      <w:r w:rsidRPr="00C84E71">
        <w:rPr>
          <w:rFonts w:eastAsia="Times New Roman"/>
          <w:b/>
          <w:sz w:val="24"/>
          <w:szCs w:val="24"/>
        </w:rPr>
        <w:t xml:space="preserve">nternet, which includes all social </w:t>
      </w:r>
      <w:r w:rsidR="00FC62C6">
        <w:rPr>
          <w:rFonts w:eastAsia="Times New Roman"/>
          <w:b/>
          <w:sz w:val="24"/>
          <w:szCs w:val="24"/>
        </w:rPr>
        <w:t>media</w:t>
      </w:r>
      <w:r w:rsidRPr="00C84E71">
        <w:rPr>
          <w:rFonts w:eastAsia="Times New Roman"/>
          <w:b/>
          <w:sz w:val="24"/>
          <w:szCs w:val="24"/>
        </w:rPr>
        <w:t xml:space="preserve">, Google, Wikipedia, blogs, and other websites. </w:t>
      </w:r>
    </w:p>
    <w:p w14:paraId="1975F6B4" w14:textId="3759A6CF"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If you were to violate this rule by receiving outside information about </w:t>
      </w:r>
      <w:r w:rsidR="00E46BF1">
        <w:rPr>
          <w:rFonts w:eastAsia="Times New Roman"/>
          <w:b/>
          <w:sz w:val="24"/>
          <w:szCs w:val="24"/>
        </w:rPr>
        <w:t>any aspect</w:t>
      </w:r>
      <w:r w:rsidR="00E24397">
        <w:rPr>
          <w:rFonts w:eastAsia="Times New Roman"/>
          <w:b/>
          <w:sz w:val="24"/>
          <w:szCs w:val="24"/>
        </w:rPr>
        <w:t xml:space="preserve"> of </w:t>
      </w:r>
      <w:r w:rsidRPr="00C84E71">
        <w:rPr>
          <w:rFonts w:eastAsia="Times New Roman"/>
          <w:b/>
          <w:sz w:val="24"/>
          <w:szCs w:val="24"/>
        </w:rPr>
        <w:t>the case, it could force me to declare a mistrial, meaning that the trial would have to start over before a different jury, and all of the parties’ work, my work, and your work on this trial would be wasted.</w:t>
      </w:r>
    </w:p>
    <w:p w14:paraId="5D861714" w14:textId="2B7C2800"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E27181">
        <w:rPr>
          <w:rFonts w:eastAsia="Times New Roman"/>
          <w:b/>
          <w:sz w:val="24"/>
          <w:szCs w:val="24"/>
        </w:rPr>
        <w:t>i</w:t>
      </w:r>
      <w:r w:rsidRPr="00C84E71">
        <w:rPr>
          <w:rFonts w:eastAsia="Times New Roman"/>
          <w:b/>
          <w:sz w:val="24"/>
          <w:szCs w:val="24"/>
        </w:rPr>
        <w:t xml:space="preserve">nternet. You are free to use the </w:t>
      </w:r>
      <w:r w:rsidR="00E27181">
        <w:rPr>
          <w:rFonts w:eastAsia="Times New Roman"/>
          <w:b/>
          <w:sz w:val="24"/>
          <w:szCs w:val="24"/>
        </w:rPr>
        <w:t>i</w:t>
      </w:r>
      <w:r w:rsidRPr="00C84E71">
        <w:rPr>
          <w:rFonts w:eastAsia="Times New Roman"/>
          <w:b/>
          <w:sz w:val="24"/>
          <w:szCs w:val="24"/>
        </w:rPr>
        <w:t xml:space="preserve">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14:paraId="7C30433D"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6290675B" w14:textId="5517624A"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w:t>
      </w:r>
    </w:p>
    <w:p w14:paraId="58D9F2FC"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14:paraId="3C4BA116" w14:textId="77777777" w:rsidR="00C84E71" w:rsidRDefault="00C84E71" w:rsidP="00C84E71">
      <w:pPr>
        <w:jc w:val="center"/>
        <w:rPr>
          <w:rFonts w:eastAsia="Times New Roman"/>
          <w:sz w:val="24"/>
          <w:szCs w:val="24"/>
        </w:rPr>
      </w:pPr>
    </w:p>
    <w:p w14:paraId="3C6FA647" w14:textId="77777777"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224AD11B" w14:textId="77777777"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14:paraId="2B44AE16" w14:textId="77777777"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14:paraId="04D73B17" w14:textId="7D2285FF"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 xml:space="preserve">People v. </w:t>
      </w:r>
      <w:proofErr w:type="spellStart"/>
      <w:r w:rsidRPr="00C84E71">
        <w:rPr>
          <w:rFonts w:eastAsia="Times New Roman"/>
          <w:b/>
          <w:sz w:val="24"/>
          <w:szCs w:val="24"/>
        </w:rPr>
        <w:t>Wadle</w:t>
      </w:r>
      <w:proofErr w:type="spellEnd"/>
      <w:r w:rsidRPr="00C84E71">
        <w:rPr>
          <w:rFonts w:eastAsia="Times New Roman"/>
          <w:sz w:val="24"/>
          <w:szCs w:val="24"/>
        </w:rPr>
        <w:t xml:space="preserve">, 97 P.3d 932 (Colo. 2004) (improper for juror to download </w:t>
      </w:r>
      <w:r w:rsidR="00E27181">
        <w:rPr>
          <w:rFonts w:eastAsia="Times New Roman"/>
          <w:sz w:val="24"/>
          <w:szCs w:val="24"/>
        </w:rPr>
        <w:t>i</w:t>
      </w:r>
      <w:r w:rsidRPr="00C84E71">
        <w:rPr>
          <w:rFonts w:eastAsia="Times New Roman"/>
          <w:sz w:val="24"/>
          <w:szCs w:val="24"/>
        </w:rPr>
        <w:t xml:space="preserve">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proofErr w:type="spellStart"/>
      <w:r w:rsidRPr="00C84E71">
        <w:rPr>
          <w:rFonts w:eastAsia="Times New Roman"/>
          <w:b/>
          <w:sz w:val="24"/>
          <w:szCs w:val="24"/>
        </w:rPr>
        <w:t>Niemand</w:t>
      </w:r>
      <w:proofErr w:type="spellEnd"/>
      <w:r w:rsidRPr="00C84E71">
        <w:rPr>
          <w:rFonts w:eastAsia="Times New Roman"/>
          <w:b/>
          <w:sz w:val="24"/>
          <w:szCs w:val="24"/>
        </w:rPr>
        <w:t xml:space="preserve">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r w:rsidRPr="00C84E71">
        <w:rPr>
          <w:rFonts w:eastAsia="Times New Roman"/>
          <w:b/>
          <w:sz w:val="24"/>
          <w:szCs w:val="24"/>
        </w:rPr>
        <w:t>T.S. v. G.G.</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14:paraId="5002A491" w14:textId="77777777" w:rsidR="00CC1AC8" w:rsidRDefault="00CC1AC8">
      <w:pPr>
        <w:rPr>
          <w:rFonts w:eastAsia="Times New Roman"/>
          <w:sz w:val="24"/>
          <w:szCs w:val="24"/>
        </w:rPr>
      </w:pPr>
      <w:r>
        <w:rPr>
          <w:rFonts w:eastAsia="Times New Roman"/>
          <w:sz w:val="24"/>
          <w:szCs w:val="24"/>
        </w:rPr>
        <w:br w:type="page"/>
      </w:r>
    </w:p>
    <w:p w14:paraId="107025E5" w14:textId="77777777" w:rsidR="00CC1AC8" w:rsidRPr="009E3DA4" w:rsidRDefault="00CC1AC8" w:rsidP="00CC1AC8">
      <w:pPr>
        <w:spacing w:after="240"/>
        <w:rPr>
          <w:rFonts w:eastAsia="Times New Roman"/>
          <w:b/>
          <w:sz w:val="24"/>
          <w:szCs w:val="24"/>
        </w:rPr>
      </w:pPr>
      <w:bookmarkStart w:id="5" w:name="a1_6"/>
      <w:bookmarkEnd w:id="5"/>
      <w:r w:rsidRPr="00CC1AC8">
        <w:rPr>
          <w:rFonts w:eastAsia="Times New Roman"/>
          <w:b/>
          <w:sz w:val="24"/>
          <w:szCs w:val="24"/>
        </w:rPr>
        <w:lastRenderedPageBreak/>
        <w:t xml:space="preserve">1:6 </w:t>
      </w:r>
      <w:r w:rsidRPr="00CC1AC8">
        <w:rPr>
          <w:rFonts w:eastAsia="Times New Roman"/>
          <w:b/>
          <w:sz w:val="24"/>
          <w:szCs w:val="24"/>
        </w:rPr>
        <w:tab/>
        <w:t>PRETRIAL PUBLICITY</w:t>
      </w:r>
    </w:p>
    <w:p w14:paraId="396A8627" w14:textId="77777777"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14:paraId="46A95657" w14:textId="77777777" w:rsidR="00CC1AC8" w:rsidRDefault="00CC1AC8" w:rsidP="00CC1AC8">
      <w:pPr>
        <w:jc w:val="center"/>
        <w:rPr>
          <w:rFonts w:eastAsia="Times New Roman"/>
          <w:sz w:val="24"/>
          <w:szCs w:val="24"/>
        </w:rPr>
      </w:pPr>
    </w:p>
    <w:p w14:paraId="69622F14" w14:textId="77777777"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14:paraId="76B50C8C" w14:textId="77777777"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14:paraId="1AAF417C" w14:textId="77777777"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14:paraId="506FF7CE" w14:textId="77777777"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14:paraId="728277CB" w14:textId="5814EE45"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w:t>
      </w:r>
      <w:r w:rsidR="002163DE">
        <w:rPr>
          <w:rFonts w:eastAsia="Times New Roman"/>
          <w:sz w:val="24"/>
          <w:szCs w:val="24"/>
        </w:rPr>
        <w:t>8</w:t>
      </w:r>
      <w:r w:rsidRPr="00CC1AC8">
        <w:rPr>
          <w:rFonts w:eastAsia="Times New Roman"/>
          <w:sz w:val="24"/>
          <w:szCs w:val="24"/>
        </w:rPr>
        <w:t>).</w:t>
      </w:r>
    </w:p>
    <w:p w14:paraId="123A9E69" w14:textId="77777777" w:rsidR="00223286" w:rsidRDefault="00223286">
      <w:pPr>
        <w:rPr>
          <w:rFonts w:eastAsia="Times New Roman"/>
          <w:sz w:val="24"/>
          <w:szCs w:val="24"/>
        </w:rPr>
      </w:pPr>
      <w:r>
        <w:rPr>
          <w:rFonts w:eastAsia="Times New Roman"/>
          <w:sz w:val="24"/>
          <w:szCs w:val="24"/>
        </w:rPr>
        <w:br w:type="page"/>
      </w:r>
    </w:p>
    <w:p w14:paraId="6DDBD8C4" w14:textId="77777777" w:rsidR="00223286" w:rsidRPr="009E3DA4" w:rsidRDefault="00223286" w:rsidP="00223286">
      <w:pPr>
        <w:spacing w:after="240"/>
        <w:rPr>
          <w:rFonts w:eastAsia="Times New Roman"/>
          <w:b/>
          <w:sz w:val="24"/>
          <w:szCs w:val="24"/>
        </w:rPr>
      </w:pPr>
      <w:bookmarkStart w:id="6" w:name="a1_7"/>
      <w:bookmarkEnd w:id="6"/>
      <w:r w:rsidRPr="00223286">
        <w:rPr>
          <w:rFonts w:eastAsia="Times New Roman"/>
          <w:b/>
          <w:sz w:val="24"/>
          <w:szCs w:val="24"/>
        </w:rPr>
        <w:lastRenderedPageBreak/>
        <w:t xml:space="preserve">1:7 </w:t>
      </w:r>
      <w:r w:rsidRPr="00223286">
        <w:rPr>
          <w:rFonts w:eastAsia="Times New Roman"/>
          <w:b/>
          <w:sz w:val="24"/>
          <w:szCs w:val="24"/>
        </w:rPr>
        <w:tab/>
        <w:t>GENERAL OUTLINE OF TRIAL PROCEDURES TO JURY</w:t>
      </w:r>
    </w:p>
    <w:p w14:paraId="2617C10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14:paraId="7854091E"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4AEEC839" w14:textId="3605BFDC"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(Also, during the course of this trial, </w:t>
      </w:r>
      <w:r w:rsidR="00356084">
        <w:rPr>
          <w:rFonts w:eastAsia="Times New Roman"/>
          <w:b/>
          <w:sz w:val="24"/>
          <w:szCs w:val="24"/>
        </w:rPr>
        <w:t xml:space="preserve">[I] </w:t>
      </w:r>
      <w:r w:rsidRPr="00223286">
        <w:rPr>
          <w:rFonts w:eastAsia="Times New Roman"/>
          <w:b/>
          <w:sz w:val="24"/>
          <w:szCs w:val="24"/>
        </w:rPr>
        <w:t xml:space="preserve">[the </w:t>
      </w:r>
      <w:r w:rsidR="00356084">
        <w:rPr>
          <w:rFonts w:eastAsia="Times New Roman"/>
          <w:b/>
          <w:sz w:val="24"/>
          <w:szCs w:val="24"/>
        </w:rPr>
        <w:t>C</w:t>
      </w:r>
      <w:r w:rsidRPr="00223286">
        <w:rPr>
          <w:rFonts w:eastAsia="Times New Roman"/>
          <w:b/>
          <w:sz w:val="24"/>
          <w:szCs w:val="24"/>
        </w:rPr>
        <w:t>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45840427"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14:paraId="74A0370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416B6F0B"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you have received all the instructions on the law governing this case, each attorney may present a final argument to you. The plaintiff’s attorney will first present (his) (her) closing argument. Thereafter, the defendant’s attorney will make a closing argument. The plaintiff’s attorney may respond to any statements made by the defendant’s attorney. After arguments are concluded, the case will be given to you for decision.</w:t>
      </w:r>
    </w:p>
    <w:p w14:paraId="518FC3B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14:paraId="1353878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68386FD"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14:paraId="7EDE40D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2F6998DF"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011A821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70FDBFD0"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(he) (she) will notify me.</w:t>
      </w:r>
    </w:p>
    <w:p w14:paraId="51B47A62" w14:textId="77777777" w:rsidR="00223286" w:rsidRDefault="00223286" w:rsidP="00223286">
      <w:pPr>
        <w:jc w:val="center"/>
        <w:rPr>
          <w:rFonts w:eastAsia="Times New Roman"/>
          <w:sz w:val="24"/>
          <w:szCs w:val="24"/>
        </w:rPr>
      </w:pPr>
    </w:p>
    <w:p w14:paraId="13C7F5AB" w14:textId="77777777"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14:paraId="7928627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1. This instruction should be appropriately modified to include the information required by C.R.C.P. 47(a)(5) or 347(a)(5), including a detailed statement of applicable instructions, case specific legal principles, and definitions of technical or legal terms that may be used during trial.</w:t>
      </w:r>
    </w:p>
    <w:p w14:paraId="1D560B5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14:paraId="08FD73DB"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14:paraId="7E523FF8"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14:paraId="346CFBC4"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14:paraId="54034C9E" w14:textId="77777777" w:rsidR="00B937E4" w:rsidRPr="00B937E4" w:rsidRDefault="00B937E4" w:rsidP="00853ECF">
      <w:pPr>
        <w:spacing w:after="240"/>
        <w:ind w:left="720"/>
        <w:rPr>
          <w:rFonts w:eastAsia="Times New Roman"/>
          <w:sz w:val="24"/>
          <w:szCs w:val="24"/>
        </w:rPr>
      </w:pPr>
      <w:r w:rsidRPr="00B937E4">
        <w:rPr>
          <w:rFonts w:eastAsia="Times New Roman"/>
          <w:sz w:val="24"/>
          <w:szCs w:val="24"/>
        </w:rPr>
        <w:lastRenderedPageBreak/>
        <w:t>The parties and their counsel should consider the use of interim summaries for the jury after discrete segments of especially long trials or trials in unusually complex cases. The parties shall confirm that they have considered the use of interim summaries.</w:t>
      </w:r>
    </w:p>
    <w:p w14:paraId="1D9F2F01" w14:textId="77777777"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14:paraId="7EDAF886" w14:textId="77777777"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14:paraId="317D319B" w14:textId="77777777" w:rsidR="00223286" w:rsidRDefault="00B937E4" w:rsidP="00223286">
      <w:pPr>
        <w:spacing w:after="240"/>
        <w:ind w:firstLine="720"/>
        <w:rPr>
          <w:rFonts w:eastAsia="Times New Roman"/>
          <w:sz w:val="24"/>
          <w:szCs w:val="24"/>
        </w:rPr>
      </w:pPr>
      <w:r w:rsidRPr="00B937E4">
        <w:rPr>
          <w:rFonts w:eastAsia="Times New Roman"/>
          <w:sz w:val="24"/>
          <w:szCs w:val="24"/>
        </w:rPr>
        <w:t>This instruction is supported by C.R.C.P. 47(a)(5) and comment, and C.R.C.P. 347(a)(5).</w:t>
      </w:r>
    </w:p>
    <w:p w14:paraId="2AE4C3C7" w14:textId="77777777" w:rsidR="000921F1" w:rsidRDefault="000921F1">
      <w:pPr>
        <w:rPr>
          <w:rFonts w:eastAsia="Times New Roman"/>
          <w:sz w:val="24"/>
          <w:szCs w:val="24"/>
        </w:rPr>
      </w:pPr>
      <w:r>
        <w:rPr>
          <w:rFonts w:eastAsia="Times New Roman"/>
          <w:sz w:val="24"/>
          <w:szCs w:val="24"/>
        </w:rPr>
        <w:br w:type="page"/>
      </w:r>
    </w:p>
    <w:p w14:paraId="2537732D" w14:textId="77777777" w:rsidR="000921F1" w:rsidRPr="009E3DA4" w:rsidRDefault="000921F1" w:rsidP="000921F1">
      <w:pPr>
        <w:spacing w:after="240"/>
        <w:rPr>
          <w:rFonts w:eastAsia="Times New Roman"/>
          <w:b/>
          <w:sz w:val="24"/>
          <w:szCs w:val="24"/>
        </w:rPr>
      </w:pPr>
      <w:bookmarkStart w:id="7" w:name="a1_8"/>
      <w:bookmarkEnd w:id="7"/>
      <w:r w:rsidRPr="000921F1">
        <w:rPr>
          <w:rFonts w:eastAsia="Times New Roman"/>
          <w:b/>
          <w:sz w:val="24"/>
          <w:szCs w:val="24"/>
        </w:rPr>
        <w:lastRenderedPageBreak/>
        <w:t xml:space="preserve">1:8 </w:t>
      </w:r>
      <w:r w:rsidRPr="000921F1">
        <w:rPr>
          <w:rFonts w:eastAsia="Times New Roman"/>
          <w:b/>
          <w:sz w:val="24"/>
          <w:szCs w:val="24"/>
        </w:rPr>
        <w:tab/>
        <w:t>NOTE-TAKING BY JURORS</w:t>
      </w:r>
    </w:p>
    <w:p w14:paraId="5B4A3C92"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14:paraId="4A0281DC"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14:paraId="79D5D9DB"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14:paraId="1C13A869"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14:paraId="393095BE"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14:paraId="17ED6C73" w14:textId="77777777" w:rsidR="000921F1" w:rsidRDefault="000921F1" w:rsidP="000921F1">
      <w:pPr>
        <w:jc w:val="center"/>
        <w:rPr>
          <w:rFonts w:eastAsia="Times New Roman"/>
          <w:sz w:val="24"/>
          <w:szCs w:val="24"/>
        </w:rPr>
      </w:pPr>
    </w:p>
    <w:p w14:paraId="0A6623C4" w14:textId="77777777"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0B76BB39"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14:paraId="64F922D7"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14:paraId="44BA8798" w14:textId="77777777"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14:paraId="42F0A4DD" w14:textId="77777777"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14:paraId="24F1998A" w14:textId="77777777"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14:paraId="639C0225" w14:textId="77777777" w:rsidR="000921F1" w:rsidRDefault="000921F1" w:rsidP="000921F1">
      <w:pPr>
        <w:spacing w:after="240"/>
        <w:ind w:firstLine="720"/>
        <w:rPr>
          <w:rFonts w:eastAsia="Times New Roman"/>
          <w:sz w:val="24"/>
          <w:szCs w:val="24"/>
        </w:rPr>
      </w:pPr>
      <w:r w:rsidRPr="000921F1">
        <w:rPr>
          <w:rFonts w:eastAsia="Times New Roman"/>
          <w:sz w:val="24"/>
          <w:szCs w:val="24"/>
        </w:rPr>
        <w:t>This instruction is supported by C.R.C.P. 47(m) and (t) and C.R.C.P. 347(m) and (t).</w:t>
      </w:r>
    </w:p>
    <w:p w14:paraId="730B3C6D" w14:textId="77777777" w:rsidR="00853ECF" w:rsidRDefault="00853ECF">
      <w:pPr>
        <w:rPr>
          <w:rFonts w:eastAsia="Times New Roman"/>
          <w:sz w:val="24"/>
          <w:szCs w:val="24"/>
        </w:rPr>
      </w:pPr>
      <w:r>
        <w:rPr>
          <w:rFonts w:eastAsia="Times New Roman"/>
          <w:sz w:val="24"/>
          <w:szCs w:val="24"/>
        </w:rPr>
        <w:br w:type="page"/>
      </w:r>
    </w:p>
    <w:p w14:paraId="111A0C86" w14:textId="77777777" w:rsidR="00853ECF" w:rsidRPr="009E3DA4" w:rsidRDefault="00853ECF" w:rsidP="00853ECF">
      <w:pPr>
        <w:spacing w:after="240"/>
        <w:rPr>
          <w:rFonts w:eastAsia="Times New Roman"/>
          <w:b/>
          <w:sz w:val="24"/>
          <w:szCs w:val="24"/>
        </w:rPr>
      </w:pPr>
      <w:bookmarkStart w:id="8" w:name="a1_9"/>
      <w:bookmarkEnd w:id="8"/>
      <w:r w:rsidRPr="00853ECF">
        <w:rPr>
          <w:rFonts w:eastAsia="Times New Roman"/>
          <w:b/>
          <w:sz w:val="24"/>
          <w:szCs w:val="24"/>
        </w:rPr>
        <w:lastRenderedPageBreak/>
        <w:t xml:space="preserve">1:9 </w:t>
      </w:r>
      <w:r w:rsidRPr="00853ECF">
        <w:rPr>
          <w:rFonts w:eastAsia="Times New Roman"/>
          <w:b/>
          <w:sz w:val="24"/>
          <w:szCs w:val="24"/>
        </w:rPr>
        <w:tab/>
        <w:t>JUROR NOTEBOOKS</w:t>
      </w:r>
    </w:p>
    <w:p w14:paraId="2F5F2BF3" w14:textId="77777777"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14:paraId="7125D6C0" w14:textId="77777777" w:rsidR="00853ECF" w:rsidRDefault="00853ECF" w:rsidP="00853ECF">
      <w:pPr>
        <w:jc w:val="center"/>
        <w:rPr>
          <w:rFonts w:eastAsia="Times New Roman"/>
          <w:sz w:val="24"/>
          <w:szCs w:val="24"/>
        </w:rPr>
      </w:pPr>
    </w:p>
    <w:p w14:paraId="53AC7CE8" w14:textId="77777777"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1B40C58C"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14:paraId="1EE7499A"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14:paraId="29FF6633" w14:textId="77777777"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14:paraId="4600706B" w14:textId="77777777"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14:paraId="19E59410"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C.R.C.P. 47 </w:t>
      </w:r>
      <w:proofErr w:type="spellStart"/>
      <w:r w:rsidRPr="00A80C10">
        <w:rPr>
          <w:rFonts w:eastAsia="Times New Roman"/>
          <w:sz w:val="24"/>
          <w:szCs w:val="24"/>
        </w:rPr>
        <w:t>cmt</w:t>
      </w:r>
      <w:proofErr w:type="spellEnd"/>
      <w:r w:rsidRPr="00A80C10">
        <w:rPr>
          <w:rFonts w:eastAsia="Times New Roman"/>
          <w:sz w:val="24"/>
          <w:szCs w:val="24"/>
        </w:rPr>
        <w:t>.</w:t>
      </w:r>
    </w:p>
    <w:p w14:paraId="176DDF77"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4. The Report also recommends that “[n]</w:t>
      </w:r>
      <w:proofErr w:type="spellStart"/>
      <w:r w:rsidRPr="00A80C10">
        <w:rPr>
          <w:rFonts w:eastAsia="Times New Roman"/>
          <w:sz w:val="24"/>
          <w:szCs w:val="24"/>
        </w:rPr>
        <w:t>otebooks</w:t>
      </w:r>
      <w:proofErr w:type="spellEnd"/>
      <w:r w:rsidRPr="00A80C10">
        <w:rPr>
          <w:rFonts w:eastAsia="Times New Roman"/>
          <w:sz w:val="24"/>
          <w:szCs w:val="24"/>
        </w:rPr>
        <w:t xml:space="preserve">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14:paraId="6D228DCD"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 xml:space="preserve">People v. </w:t>
      </w:r>
      <w:proofErr w:type="spellStart"/>
      <w:r w:rsidRPr="00A80C10">
        <w:rPr>
          <w:rFonts w:eastAsia="Times New Roman"/>
          <w:b/>
          <w:sz w:val="24"/>
          <w:szCs w:val="24"/>
        </w:rPr>
        <w:t>Willcoxon</w:t>
      </w:r>
      <w:proofErr w:type="spellEnd"/>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14:paraId="61A6ECCE" w14:textId="77777777"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14:paraId="5BD77413" w14:textId="77777777" w:rsidR="00B567C1" w:rsidRDefault="00A80C10" w:rsidP="00B567C1">
      <w:pPr>
        <w:spacing w:after="240"/>
        <w:ind w:firstLine="720"/>
      </w:pPr>
      <w:r w:rsidRPr="00A80C10">
        <w:rPr>
          <w:rFonts w:eastAsia="Times New Roman"/>
          <w:sz w:val="24"/>
          <w:szCs w:val="24"/>
        </w:rPr>
        <w:t xml:space="preserve">This instruction is supported by C.R.C.P. 47(m) and (t) and C.R.C.P. 347(m) and (t). </w:t>
      </w:r>
      <w:r w:rsidRPr="00A80C10">
        <w:rPr>
          <w:rFonts w:eastAsia="Times New Roman"/>
          <w:i/>
          <w:sz w:val="24"/>
          <w:szCs w:val="24"/>
        </w:rPr>
        <w:t xml:space="preserve">See also </w:t>
      </w:r>
      <w:r w:rsidRPr="00A80C10">
        <w:rPr>
          <w:rFonts w:eastAsia="Times New Roman"/>
          <w:sz w:val="24"/>
          <w:szCs w:val="24"/>
        </w:rPr>
        <w:t>C.R.C.P. 16(f)(3)(VI)(C) and C.R.C.P. 316(e).</w:t>
      </w:r>
      <w:r w:rsidR="00B567C1">
        <w:br w:type="page"/>
      </w:r>
    </w:p>
    <w:p w14:paraId="738CE38D" w14:textId="77777777" w:rsidR="00B567C1" w:rsidRPr="009E3DA4" w:rsidRDefault="00B567C1" w:rsidP="00B567C1">
      <w:pPr>
        <w:spacing w:after="240"/>
        <w:rPr>
          <w:rFonts w:eastAsia="Times New Roman"/>
          <w:b/>
          <w:sz w:val="24"/>
          <w:szCs w:val="24"/>
        </w:rPr>
      </w:pPr>
      <w:bookmarkStart w:id="9" w:name="a1_10"/>
      <w:bookmarkEnd w:id="9"/>
      <w:r w:rsidRPr="00B567C1">
        <w:rPr>
          <w:rFonts w:eastAsia="Times New Roman"/>
          <w:b/>
          <w:sz w:val="24"/>
          <w:szCs w:val="24"/>
        </w:rPr>
        <w:lastRenderedPageBreak/>
        <w:t>1:10</w:t>
      </w:r>
      <w:r w:rsidRPr="00B567C1">
        <w:rPr>
          <w:rFonts w:eastAsia="Times New Roman"/>
          <w:b/>
          <w:sz w:val="24"/>
          <w:szCs w:val="24"/>
        </w:rPr>
        <w:tab/>
        <w:t>ADMONITION AT RECESS</w:t>
      </w:r>
    </w:p>
    <w:p w14:paraId="7F029294"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14:paraId="20BE296F" w14:textId="76F09C4F"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 xml:space="preserve">You must not discuss this case with anyone else, or read, view, or listen to any reports about this case </w:t>
      </w:r>
      <w:r w:rsidR="009D2C7C">
        <w:rPr>
          <w:rFonts w:eastAsia="Times New Roman"/>
          <w:b/>
          <w:sz w:val="24"/>
          <w:szCs w:val="24"/>
        </w:rPr>
        <w:t xml:space="preserve">on the internet, </w:t>
      </w:r>
      <w:r w:rsidRPr="00B567C1">
        <w:rPr>
          <w:rFonts w:eastAsia="Times New Roman"/>
          <w:b/>
          <w:sz w:val="24"/>
          <w:szCs w:val="24"/>
        </w:rPr>
        <w:t xml:space="preserve">in the press, on </w:t>
      </w:r>
      <w:r w:rsidR="00E24397">
        <w:rPr>
          <w:rFonts w:eastAsia="Times New Roman"/>
          <w:b/>
          <w:sz w:val="24"/>
          <w:szCs w:val="24"/>
        </w:rPr>
        <w:t xml:space="preserve">television, the </w:t>
      </w:r>
      <w:r w:rsidRPr="00B567C1">
        <w:rPr>
          <w:rFonts w:eastAsia="Times New Roman"/>
          <w:b/>
          <w:sz w:val="24"/>
          <w:szCs w:val="24"/>
        </w:rPr>
        <w:t xml:space="preserve">radio, or </w:t>
      </w:r>
      <w:r w:rsidR="005458BF">
        <w:rPr>
          <w:rFonts w:eastAsia="Times New Roman"/>
          <w:b/>
          <w:sz w:val="24"/>
          <w:szCs w:val="24"/>
        </w:rPr>
        <w:t>any social media</w:t>
      </w:r>
      <w:r w:rsidRPr="00B567C1">
        <w:rPr>
          <w:rFonts w:eastAsia="Times New Roman"/>
          <w:b/>
          <w:sz w:val="24"/>
          <w:szCs w:val="24"/>
        </w:rPr>
        <w:t>.</w:t>
      </w:r>
    </w:p>
    <w:p w14:paraId="3A484FEE" w14:textId="30D17EA0"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or use any material of any kind</w:t>
      </w:r>
      <w:r w:rsidR="005458BF" w:rsidRPr="005458BF">
        <w:rPr>
          <w:rFonts w:eastAsia="Times New Roman"/>
          <w:b/>
          <w:sz w:val="24"/>
          <w:szCs w:val="24"/>
        </w:rPr>
        <w:t xml:space="preserve"> </w:t>
      </w:r>
      <w:r w:rsidR="005458BF">
        <w:rPr>
          <w:rFonts w:eastAsia="Times New Roman"/>
          <w:b/>
          <w:sz w:val="24"/>
          <w:szCs w:val="24"/>
        </w:rPr>
        <w:t xml:space="preserve">to obtain information about </w:t>
      </w:r>
      <w:r w:rsidR="009D2C7C">
        <w:rPr>
          <w:rFonts w:eastAsia="Times New Roman"/>
          <w:b/>
          <w:sz w:val="24"/>
          <w:szCs w:val="24"/>
        </w:rPr>
        <w:t>any aspect</w:t>
      </w:r>
      <w:r w:rsidR="005458BF">
        <w:rPr>
          <w:rFonts w:eastAsia="Times New Roman"/>
          <w:b/>
          <w:sz w:val="24"/>
          <w:szCs w:val="24"/>
        </w:rPr>
        <w:t xml:space="preserve"> of the case</w:t>
      </w:r>
      <w:r w:rsidRPr="00B567C1">
        <w:rPr>
          <w:rFonts w:eastAsia="Times New Roman"/>
          <w:b/>
          <w:sz w:val="24"/>
          <w:szCs w:val="24"/>
        </w:rPr>
        <w:t xml:space="preserve">, including </w:t>
      </w:r>
      <w:r w:rsidR="009D2C7C">
        <w:rPr>
          <w:rFonts w:eastAsia="Times New Roman"/>
          <w:b/>
          <w:sz w:val="24"/>
          <w:szCs w:val="24"/>
        </w:rPr>
        <w:t xml:space="preserve">the internet, </w:t>
      </w:r>
      <w:r w:rsidRPr="00B567C1">
        <w:rPr>
          <w:rFonts w:eastAsia="Times New Roman"/>
          <w:b/>
          <w:sz w:val="24"/>
          <w:szCs w:val="24"/>
        </w:rPr>
        <w:t xml:space="preserve">newspapers, magazines, </w:t>
      </w:r>
      <w:proofErr w:type="gramStart"/>
      <w:r w:rsidRPr="00B567C1">
        <w:rPr>
          <w:rFonts w:eastAsia="Times New Roman"/>
          <w:b/>
          <w:sz w:val="24"/>
          <w:szCs w:val="24"/>
        </w:rPr>
        <w:t>television</w:t>
      </w:r>
      <w:proofErr w:type="gramEnd"/>
      <w:r w:rsidRPr="00B567C1">
        <w:rPr>
          <w:rFonts w:eastAsia="Times New Roman"/>
          <w:b/>
          <w:sz w:val="24"/>
          <w:szCs w:val="24"/>
        </w:rPr>
        <w:t xml:space="preserve"> and radio broadcasts</w:t>
      </w:r>
      <w:r w:rsidR="005458BF">
        <w:rPr>
          <w:rFonts w:eastAsia="Times New Roman"/>
          <w:b/>
          <w:sz w:val="24"/>
          <w:szCs w:val="24"/>
        </w:rPr>
        <w:t>;</w:t>
      </w:r>
      <w:r w:rsidRPr="00B567C1">
        <w:rPr>
          <w:rFonts w:eastAsia="Times New Roman"/>
          <w:b/>
          <w:sz w:val="24"/>
          <w:szCs w:val="24"/>
        </w:rPr>
        <w:t xml:space="preserve"> dictionaries</w:t>
      </w:r>
      <w:r w:rsidR="005458BF">
        <w:rPr>
          <w:rFonts w:eastAsia="Times New Roman"/>
          <w:b/>
          <w:sz w:val="24"/>
          <w:szCs w:val="24"/>
        </w:rPr>
        <w:t>;</w:t>
      </w:r>
      <w:r w:rsidRPr="00B567C1">
        <w:rPr>
          <w:rFonts w:eastAsia="Times New Roman"/>
          <w:b/>
          <w:sz w:val="24"/>
          <w:szCs w:val="24"/>
        </w:rPr>
        <w:t xml:space="preserve"> medical, scientific, </w:t>
      </w:r>
      <w:r w:rsidR="005458BF">
        <w:rPr>
          <w:rFonts w:eastAsia="Times New Roman"/>
          <w:b/>
          <w:sz w:val="24"/>
          <w:szCs w:val="24"/>
        </w:rPr>
        <w:t xml:space="preserve">or </w:t>
      </w:r>
      <w:r w:rsidRPr="00B567C1">
        <w:rPr>
          <w:rFonts w:eastAsia="Times New Roman"/>
          <w:b/>
          <w:sz w:val="24"/>
          <w:szCs w:val="24"/>
        </w:rPr>
        <w:t>technical</w:t>
      </w:r>
      <w:r w:rsidR="005458BF">
        <w:rPr>
          <w:rFonts w:eastAsia="Times New Roman"/>
          <w:b/>
          <w:sz w:val="24"/>
          <w:szCs w:val="24"/>
        </w:rPr>
        <w:t xml:space="preserve"> publications;</w:t>
      </w:r>
      <w:r w:rsidRPr="00B567C1">
        <w:rPr>
          <w:rFonts w:eastAsia="Times New Roman"/>
          <w:b/>
          <w:sz w:val="24"/>
          <w:szCs w:val="24"/>
        </w:rPr>
        <w:t xml:space="preserve"> </w:t>
      </w:r>
      <w:r w:rsidR="001A62FC">
        <w:rPr>
          <w:rFonts w:eastAsia="Times New Roman"/>
          <w:b/>
          <w:sz w:val="24"/>
          <w:szCs w:val="24"/>
        </w:rPr>
        <w:t xml:space="preserve">and </w:t>
      </w:r>
      <w:r w:rsidR="005458BF">
        <w:rPr>
          <w:rFonts w:eastAsia="Times New Roman"/>
          <w:b/>
          <w:sz w:val="24"/>
          <w:szCs w:val="24"/>
        </w:rPr>
        <w:t xml:space="preserve">legal, </w:t>
      </w:r>
      <w:r w:rsidRPr="00B567C1">
        <w:rPr>
          <w:rFonts w:eastAsia="Times New Roman"/>
          <w:b/>
          <w:sz w:val="24"/>
          <w:szCs w:val="24"/>
        </w:rPr>
        <w:t xml:space="preserve">religious, or </w:t>
      </w:r>
      <w:r w:rsidR="005458BF">
        <w:rPr>
          <w:rFonts w:eastAsia="Times New Roman"/>
          <w:b/>
          <w:sz w:val="24"/>
          <w:szCs w:val="24"/>
        </w:rPr>
        <w:t xml:space="preserve">other </w:t>
      </w:r>
      <w:r w:rsidRPr="00B567C1">
        <w:rPr>
          <w:rFonts w:eastAsia="Times New Roman"/>
          <w:b/>
          <w:sz w:val="24"/>
          <w:szCs w:val="24"/>
        </w:rPr>
        <w:t xml:space="preserve">books or materials. I want to emphasize that you must not seek or receive any information about this case from the </w:t>
      </w:r>
      <w:r w:rsidR="00E27181">
        <w:rPr>
          <w:rFonts w:eastAsia="Times New Roman"/>
          <w:b/>
          <w:sz w:val="24"/>
          <w:szCs w:val="24"/>
        </w:rPr>
        <w:t>i</w:t>
      </w:r>
      <w:r w:rsidRPr="00B567C1">
        <w:rPr>
          <w:rFonts w:eastAsia="Times New Roman"/>
          <w:b/>
          <w:sz w:val="24"/>
          <w:szCs w:val="24"/>
        </w:rPr>
        <w:t xml:space="preserve">nternet, which includes all social </w:t>
      </w:r>
      <w:r w:rsidR="00FC62C6">
        <w:rPr>
          <w:rFonts w:eastAsia="Times New Roman"/>
          <w:b/>
          <w:sz w:val="24"/>
          <w:szCs w:val="24"/>
        </w:rPr>
        <w:t>media</w:t>
      </w:r>
      <w:r w:rsidRPr="00B567C1">
        <w:rPr>
          <w:rFonts w:eastAsia="Times New Roman"/>
          <w:b/>
          <w:sz w:val="24"/>
          <w:szCs w:val="24"/>
        </w:rPr>
        <w:t>, Google, Wikipedia, blogs, and other websites. Do not do any research of any kind about this case.</w:t>
      </w:r>
    </w:p>
    <w:p w14:paraId="032F37AE"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4577B5F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14:paraId="1C8DE2CA"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14:paraId="0A422020" w14:textId="77777777" w:rsidR="00B567C1" w:rsidRDefault="00B567C1" w:rsidP="00B567C1">
      <w:pPr>
        <w:jc w:val="center"/>
        <w:rPr>
          <w:rFonts w:eastAsia="Times New Roman"/>
          <w:sz w:val="24"/>
          <w:szCs w:val="24"/>
        </w:rPr>
      </w:pPr>
    </w:p>
    <w:p w14:paraId="25D71CB4" w14:textId="77777777"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4874FE41"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14:paraId="4B4AEDC9"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2. C.R.C.P.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C.R.C.P. 47(a)(5).</w:t>
      </w:r>
      <w:r w:rsidRPr="00B567C1" w:rsidDel="00EE0669">
        <w:rPr>
          <w:rFonts w:eastAsia="Times New Roman"/>
          <w:sz w:val="24"/>
          <w:szCs w:val="24"/>
        </w:rPr>
        <w:t xml:space="preserve"> </w:t>
      </w:r>
    </w:p>
    <w:p w14:paraId="1491209F"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14:paraId="1E9D3D1E" w14:textId="77777777"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14:paraId="113E7B12" w14:textId="77777777" w:rsidR="007F7129" w:rsidRPr="007F7129" w:rsidRDefault="007F7129" w:rsidP="007F7129">
      <w:pPr>
        <w:spacing w:after="240"/>
        <w:ind w:firstLine="720"/>
        <w:rPr>
          <w:rFonts w:eastAsia="Times New Roman"/>
          <w:sz w:val="24"/>
          <w:szCs w:val="24"/>
        </w:rPr>
      </w:pPr>
      <w:r w:rsidRPr="007F7129">
        <w:rPr>
          <w:rFonts w:eastAsia="Times New Roman"/>
          <w:sz w:val="24"/>
          <w:szCs w:val="24"/>
        </w:rPr>
        <w:t>1. This instruction is supported by C.R.C.P. 47(a)(5) and 347(a)(5).</w:t>
      </w:r>
    </w:p>
    <w:p w14:paraId="25042CD8" w14:textId="77777777" w:rsidR="007F7129" w:rsidRPr="007F7129" w:rsidRDefault="007F7129" w:rsidP="007F7129">
      <w:pPr>
        <w:spacing w:after="240"/>
        <w:ind w:firstLine="720"/>
        <w:rPr>
          <w:rFonts w:eastAsia="Times New Roman"/>
          <w:sz w:val="24"/>
          <w:szCs w:val="24"/>
        </w:rPr>
      </w:pPr>
    </w:p>
    <w:p w14:paraId="2C392300" w14:textId="6D2D9E9E" w:rsidR="00853ECF" w:rsidRDefault="007F7129" w:rsidP="00B567C1">
      <w:pPr>
        <w:spacing w:after="240"/>
        <w:ind w:firstLine="720"/>
        <w:rPr>
          <w:rFonts w:eastAsia="Times New Roman"/>
          <w:sz w:val="24"/>
          <w:szCs w:val="24"/>
        </w:rPr>
      </w:pPr>
      <w:r w:rsidRPr="007F7129">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7F7129">
        <w:rPr>
          <w:rFonts w:eastAsia="Times New Roman"/>
          <w:sz w:val="24"/>
          <w:szCs w:val="24"/>
        </w:rPr>
        <w:t xml:space="preserve"> C:13 (201</w:t>
      </w:r>
      <w:r w:rsidR="005F2876">
        <w:rPr>
          <w:rFonts w:eastAsia="Times New Roman"/>
          <w:sz w:val="24"/>
          <w:szCs w:val="24"/>
        </w:rPr>
        <w:t>8</w:t>
      </w:r>
      <w:r w:rsidRPr="007F7129">
        <w:rPr>
          <w:rFonts w:eastAsia="Times New Roman"/>
          <w:sz w:val="24"/>
          <w:szCs w:val="24"/>
        </w:rPr>
        <w:t>)</w:t>
      </w:r>
      <w:r>
        <w:rPr>
          <w:rFonts w:eastAsia="Times New Roman"/>
          <w:sz w:val="24"/>
          <w:szCs w:val="24"/>
        </w:rPr>
        <w:t>.</w:t>
      </w:r>
    </w:p>
    <w:p w14:paraId="27008A3F" w14:textId="77777777" w:rsidR="00661D05" w:rsidRDefault="00661D05">
      <w:pPr>
        <w:rPr>
          <w:rFonts w:eastAsia="Times New Roman"/>
          <w:sz w:val="24"/>
          <w:szCs w:val="24"/>
        </w:rPr>
      </w:pPr>
      <w:r>
        <w:rPr>
          <w:rFonts w:eastAsia="Times New Roman"/>
          <w:sz w:val="24"/>
          <w:szCs w:val="24"/>
        </w:rPr>
        <w:br w:type="page"/>
      </w:r>
    </w:p>
    <w:p w14:paraId="5AC46528" w14:textId="77777777" w:rsidR="00661D05" w:rsidRDefault="00661D05" w:rsidP="00661D05">
      <w:pPr>
        <w:spacing w:after="240"/>
        <w:jc w:val="center"/>
        <w:rPr>
          <w:rFonts w:eastAsia="Times New Roman"/>
          <w:b/>
          <w:sz w:val="24"/>
          <w:szCs w:val="24"/>
        </w:rPr>
      </w:pPr>
      <w:r w:rsidRPr="00661D05">
        <w:rPr>
          <w:rFonts w:eastAsia="Times New Roman"/>
          <w:b/>
          <w:sz w:val="24"/>
          <w:szCs w:val="24"/>
        </w:rPr>
        <w:lastRenderedPageBreak/>
        <w:t>B. INSTRUCTIONS DURING TRIAL</w:t>
      </w:r>
    </w:p>
    <w:p w14:paraId="3B699A4E" w14:textId="77777777" w:rsidR="00661D05" w:rsidRPr="009E3DA4" w:rsidRDefault="00661D05" w:rsidP="00661D05">
      <w:pPr>
        <w:spacing w:after="240"/>
        <w:rPr>
          <w:rFonts w:eastAsia="Times New Roman"/>
          <w:b/>
          <w:sz w:val="24"/>
          <w:szCs w:val="24"/>
        </w:rPr>
      </w:pPr>
      <w:bookmarkStart w:id="10" w:name="a1_11"/>
      <w:bookmarkEnd w:id="10"/>
      <w:r w:rsidRPr="00661D05">
        <w:rPr>
          <w:rFonts w:eastAsia="Times New Roman"/>
          <w:b/>
          <w:sz w:val="24"/>
          <w:szCs w:val="24"/>
        </w:rPr>
        <w:t xml:space="preserve">1:11 </w:t>
      </w:r>
      <w:r w:rsidRPr="00661D05">
        <w:rPr>
          <w:rFonts w:eastAsia="Times New Roman"/>
          <w:b/>
          <w:sz w:val="24"/>
          <w:szCs w:val="24"/>
        </w:rPr>
        <w:tab/>
        <w:t>EVIDENCE ADMISSIBLE FOR PARTICULAR PURPOSE ONLY</w:t>
      </w:r>
    </w:p>
    <w:p w14:paraId="5D5175F4" w14:textId="77777777"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14:paraId="192706C2" w14:textId="77777777" w:rsidR="00661D05" w:rsidRDefault="00661D05" w:rsidP="00661D05">
      <w:pPr>
        <w:jc w:val="center"/>
        <w:rPr>
          <w:rFonts w:eastAsia="Times New Roman"/>
          <w:sz w:val="24"/>
          <w:szCs w:val="24"/>
        </w:rPr>
      </w:pPr>
    </w:p>
    <w:p w14:paraId="093AF049" w14:textId="77777777"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3520CFA7"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14:paraId="46CAF6CF"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proofErr w:type="spellStart"/>
      <w:r w:rsidRPr="00661D05">
        <w:rPr>
          <w:rFonts w:eastAsia="Times New Roman"/>
          <w:b/>
          <w:sz w:val="24"/>
          <w:szCs w:val="24"/>
        </w:rPr>
        <w:t>Polster</w:t>
      </w:r>
      <w:proofErr w:type="spellEnd"/>
      <w:r w:rsidRPr="00661D05">
        <w:rPr>
          <w:rFonts w:eastAsia="Times New Roman"/>
          <w:b/>
          <w:sz w:val="24"/>
          <w:szCs w:val="24"/>
        </w:rPr>
        <w:t xml:space="preserve"> v. Griff’s of Am., Inc.</w:t>
      </w:r>
      <w:r w:rsidRPr="00661D05">
        <w:rPr>
          <w:rFonts w:eastAsia="Times New Roman"/>
          <w:sz w:val="24"/>
          <w:szCs w:val="24"/>
        </w:rPr>
        <w:t>, 184 Colo. 418, 421-22, 520 P.2d 745, 747 (1974).</w:t>
      </w:r>
    </w:p>
    <w:p w14:paraId="736B456D" w14:textId="77777777"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14:paraId="75536BD1"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CRE 105, and </w:t>
      </w:r>
      <w:r w:rsidRPr="00661D05">
        <w:rPr>
          <w:rFonts w:eastAsia="Times New Roman"/>
          <w:b/>
          <w:sz w:val="24"/>
          <w:szCs w:val="24"/>
        </w:rPr>
        <w:t>Blood</w:t>
      </w:r>
      <w:r w:rsidRPr="00661D05">
        <w:rPr>
          <w:rFonts w:eastAsia="Times New Roman"/>
          <w:sz w:val="24"/>
          <w:szCs w:val="24"/>
        </w:rPr>
        <w:t>, 252 P.3d at 1087.</w:t>
      </w:r>
    </w:p>
    <w:p w14:paraId="1C5C2FA2" w14:textId="4998B608" w:rsidR="00661D05" w:rsidRDefault="00661D05" w:rsidP="00661D05">
      <w:pPr>
        <w:spacing w:after="240"/>
        <w:ind w:firstLine="720"/>
        <w:rPr>
          <w:rFonts w:eastAsia="Times New Roman"/>
          <w:sz w:val="24"/>
          <w:szCs w:val="24"/>
        </w:rPr>
      </w:pPr>
      <w:r w:rsidRPr="00661D05">
        <w:rPr>
          <w:rFonts w:eastAsia="Times New Roman"/>
          <w:sz w:val="24"/>
          <w:szCs w:val="24"/>
        </w:rPr>
        <w:t xml:space="preserve">2. This instruction is modeled after </w:t>
      </w:r>
      <w:r w:rsidRPr="00661D05">
        <w:rPr>
          <w:rFonts w:eastAsia="Times New Roman"/>
          <w:smallCaps/>
          <w:sz w:val="24"/>
          <w:szCs w:val="24"/>
        </w:rPr>
        <w:t>Colorado Jury Instructions – Criminal</w:t>
      </w:r>
      <w:r w:rsidRPr="00661D05">
        <w:rPr>
          <w:rFonts w:eastAsia="Times New Roman"/>
          <w:sz w:val="24"/>
          <w:szCs w:val="24"/>
        </w:rPr>
        <w:t xml:space="preserve"> D:02 (201</w:t>
      </w:r>
      <w:r w:rsidR="005F2876">
        <w:rPr>
          <w:rFonts w:eastAsia="Times New Roman"/>
          <w:sz w:val="24"/>
          <w:szCs w:val="24"/>
        </w:rPr>
        <w:t>8</w:t>
      </w:r>
      <w:r w:rsidRPr="00661D05">
        <w:rPr>
          <w:rFonts w:eastAsia="Times New Roman"/>
          <w:sz w:val="24"/>
          <w:szCs w:val="24"/>
        </w:rPr>
        <w:t xml:space="preserve">).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proofErr w:type="spellStart"/>
      <w:r w:rsidRPr="00661D05">
        <w:rPr>
          <w:rFonts w:eastAsia="Times New Roman"/>
          <w:b/>
          <w:sz w:val="24"/>
          <w:szCs w:val="24"/>
        </w:rPr>
        <w:t>Lannon</w:t>
      </w:r>
      <w:proofErr w:type="spellEnd"/>
      <w:r w:rsidRPr="00661D05">
        <w:rPr>
          <w:rFonts w:eastAsia="Times New Roman"/>
          <w:b/>
          <w:sz w:val="24"/>
          <w:szCs w:val="24"/>
        </w:rPr>
        <w:t xml:space="preserve">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14:paraId="179C1353" w14:textId="77777777" w:rsidR="00085495" w:rsidRDefault="00085495">
      <w:pPr>
        <w:rPr>
          <w:rFonts w:eastAsia="Times New Roman"/>
          <w:sz w:val="24"/>
          <w:szCs w:val="24"/>
        </w:rPr>
      </w:pPr>
      <w:r>
        <w:rPr>
          <w:rFonts w:eastAsia="Times New Roman"/>
          <w:sz w:val="24"/>
          <w:szCs w:val="24"/>
        </w:rPr>
        <w:br w:type="page"/>
      </w:r>
    </w:p>
    <w:p w14:paraId="599E16D7" w14:textId="77777777" w:rsidR="00085495" w:rsidRPr="009E3DA4" w:rsidRDefault="00085495" w:rsidP="00085495">
      <w:pPr>
        <w:spacing w:after="240"/>
        <w:rPr>
          <w:rFonts w:eastAsia="Times New Roman"/>
          <w:b/>
          <w:sz w:val="24"/>
          <w:szCs w:val="24"/>
        </w:rPr>
      </w:pPr>
      <w:bookmarkStart w:id="11" w:name="a1_12"/>
      <w:bookmarkEnd w:id="11"/>
      <w:r w:rsidRPr="00C40968">
        <w:rPr>
          <w:rFonts w:eastAsia="Times New Roman"/>
          <w:b/>
          <w:sz w:val="24"/>
          <w:szCs w:val="24"/>
        </w:rPr>
        <w:lastRenderedPageBreak/>
        <w:t xml:space="preserve">1:12 </w:t>
      </w:r>
      <w:r w:rsidRPr="00C40968">
        <w:rPr>
          <w:rFonts w:eastAsia="Times New Roman"/>
          <w:b/>
          <w:sz w:val="24"/>
          <w:szCs w:val="24"/>
        </w:rPr>
        <w:tab/>
        <w:t>STRICKEN EVIDENCE</w:t>
      </w:r>
    </w:p>
    <w:p w14:paraId="20DF1F15" w14:textId="77777777"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14:paraId="2AB82E77" w14:textId="77777777" w:rsidR="00085495" w:rsidRDefault="00085495" w:rsidP="00085495">
      <w:pPr>
        <w:jc w:val="center"/>
        <w:rPr>
          <w:rFonts w:eastAsia="Times New Roman"/>
          <w:sz w:val="24"/>
          <w:szCs w:val="24"/>
        </w:rPr>
      </w:pPr>
    </w:p>
    <w:p w14:paraId="76DB49CB" w14:textId="77777777"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55AAE449"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14:paraId="1804A1F5" w14:textId="77777777"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14:paraId="04C5FAE4"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14:paraId="3A36A9DC" w14:textId="5941D12D"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w:t>
      </w:r>
      <w:r w:rsidR="005F2876">
        <w:rPr>
          <w:rFonts w:eastAsia="Times New Roman"/>
          <w:sz w:val="24"/>
          <w:szCs w:val="24"/>
        </w:rPr>
        <w:t>D:04.5</w:t>
      </w:r>
      <w:r w:rsidRPr="00C40968">
        <w:rPr>
          <w:rFonts w:eastAsia="Times New Roman"/>
          <w:sz w:val="24"/>
          <w:szCs w:val="24"/>
        </w:rPr>
        <w:t xml:space="preserve"> (201</w:t>
      </w:r>
      <w:r w:rsidR="005F2876">
        <w:rPr>
          <w:rFonts w:eastAsia="Times New Roman"/>
          <w:sz w:val="24"/>
          <w:szCs w:val="24"/>
        </w:rPr>
        <w:t>8</w:t>
      </w:r>
      <w:r w:rsidRPr="00C40968">
        <w:rPr>
          <w:rFonts w:eastAsia="Times New Roman"/>
          <w:sz w:val="24"/>
          <w:szCs w:val="24"/>
        </w:rPr>
        <w:t>).</w:t>
      </w:r>
    </w:p>
    <w:p w14:paraId="5E1F3D21" w14:textId="77777777" w:rsidR="00C40968" w:rsidRDefault="00C40968">
      <w:pPr>
        <w:rPr>
          <w:rFonts w:eastAsia="Times New Roman"/>
          <w:sz w:val="24"/>
          <w:szCs w:val="24"/>
        </w:rPr>
      </w:pPr>
      <w:r>
        <w:rPr>
          <w:rFonts w:eastAsia="Times New Roman"/>
          <w:sz w:val="24"/>
          <w:szCs w:val="24"/>
        </w:rPr>
        <w:br w:type="page"/>
      </w:r>
    </w:p>
    <w:p w14:paraId="6F78FD84" w14:textId="77777777" w:rsidR="00C40968" w:rsidRPr="009E3DA4" w:rsidRDefault="00085495" w:rsidP="00C40968">
      <w:pPr>
        <w:spacing w:after="240"/>
        <w:rPr>
          <w:rFonts w:eastAsia="Times New Roman"/>
          <w:b/>
          <w:sz w:val="24"/>
          <w:szCs w:val="24"/>
        </w:rPr>
      </w:pPr>
      <w:bookmarkStart w:id="12" w:name="a1_13"/>
      <w:bookmarkEnd w:id="12"/>
      <w:r w:rsidRPr="00085495">
        <w:rPr>
          <w:rFonts w:eastAsia="Times New Roman"/>
          <w:b/>
          <w:sz w:val="24"/>
          <w:szCs w:val="24"/>
        </w:rPr>
        <w:lastRenderedPageBreak/>
        <w:t xml:space="preserve">1:13 </w:t>
      </w:r>
      <w:r w:rsidRPr="00085495">
        <w:rPr>
          <w:rFonts w:eastAsia="Times New Roman"/>
          <w:b/>
          <w:sz w:val="24"/>
          <w:szCs w:val="24"/>
        </w:rPr>
        <w:tab/>
        <w:t>STIPULATION OR ADMISSION OF A FACT</w:t>
      </w:r>
    </w:p>
    <w:p w14:paraId="0FA2ABB0" w14:textId="77777777"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14:paraId="6EA146CB" w14:textId="77777777" w:rsidR="00C40968" w:rsidRDefault="00C40968" w:rsidP="00C40968">
      <w:pPr>
        <w:jc w:val="center"/>
        <w:rPr>
          <w:rFonts w:eastAsia="Times New Roman"/>
          <w:sz w:val="24"/>
          <w:szCs w:val="24"/>
        </w:rPr>
      </w:pPr>
    </w:p>
    <w:p w14:paraId="3C25BB01" w14:textId="77777777"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0E83E684" w14:textId="77777777"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14:paraId="752EFE90" w14:textId="77777777"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14:paraId="26E8C563" w14:textId="77777777" w:rsidR="00085495" w:rsidRDefault="00085495" w:rsidP="00085495">
      <w:pPr>
        <w:spacing w:after="240"/>
        <w:ind w:firstLine="720"/>
        <w:rPr>
          <w:rFonts w:eastAsia="Times New Roman"/>
          <w:sz w:val="24"/>
          <w:szCs w:val="24"/>
        </w:rPr>
      </w:pPr>
      <w:r w:rsidRPr="00085495">
        <w:rPr>
          <w:rFonts w:eastAsia="Times New Roman"/>
          <w:sz w:val="24"/>
          <w:szCs w:val="24"/>
        </w:rPr>
        <w:t>This instruction is supported by C.R.C.P. 36(b).</w:t>
      </w:r>
    </w:p>
    <w:p w14:paraId="4AE9302B" w14:textId="77777777" w:rsidR="00902A25" w:rsidRDefault="00902A25">
      <w:pPr>
        <w:rPr>
          <w:rFonts w:eastAsia="Times New Roman"/>
          <w:sz w:val="24"/>
          <w:szCs w:val="24"/>
        </w:rPr>
      </w:pPr>
      <w:r>
        <w:rPr>
          <w:rFonts w:eastAsia="Times New Roman"/>
          <w:sz w:val="24"/>
          <w:szCs w:val="24"/>
        </w:rPr>
        <w:br w:type="page"/>
      </w:r>
    </w:p>
    <w:p w14:paraId="6EE9CD37" w14:textId="77777777" w:rsidR="00902A25" w:rsidRPr="009E3DA4" w:rsidRDefault="00902A25" w:rsidP="00902A25">
      <w:pPr>
        <w:spacing w:after="240"/>
        <w:rPr>
          <w:rFonts w:eastAsia="Times New Roman"/>
          <w:b/>
          <w:sz w:val="24"/>
          <w:szCs w:val="24"/>
        </w:rPr>
      </w:pPr>
      <w:bookmarkStart w:id="13" w:name="a1_14"/>
      <w:bookmarkEnd w:id="13"/>
      <w:r w:rsidRPr="00902A25">
        <w:rPr>
          <w:rFonts w:eastAsia="Times New Roman"/>
          <w:b/>
          <w:sz w:val="24"/>
          <w:szCs w:val="24"/>
        </w:rPr>
        <w:lastRenderedPageBreak/>
        <w:t xml:space="preserve">1:14 </w:t>
      </w:r>
      <w:r w:rsidRPr="00902A25">
        <w:rPr>
          <w:rFonts w:eastAsia="Times New Roman"/>
          <w:b/>
          <w:sz w:val="24"/>
          <w:szCs w:val="24"/>
        </w:rPr>
        <w:tab/>
        <w:t>STIPULATION CONCERNING WITNESS’S TESTIMONY</w:t>
      </w:r>
    </w:p>
    <w:p w14:paraId="1A72B0E4" w14:textId="77777777"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(he) (she) were here. You are to treat this testimony the same as any other witness.</w:t>
      </w:r>
    </w:p>
    <w:p w14:paraId="3CF8E2AF" w14:textId="77777777" w:rsidR="00902A25" w:rsidRDefault="00902A25" w:rsidP="00902A25">
      <w:pPr>
        <w:jc w:val="center"/>
        <w:rPr>
          <w:rFonts w:eastAsia="Times New Roman"/>
          <w:sz w:val="24"/>
          <w:szCs w:val="24"/>
        </w:rPr>
      </w:pPr>
    </w:p>
    <w:p w14:paraId="331D34D5" w14:textId="77777777"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14:paraId="0280A061" w14:textId="77777777"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d by C.R.C.P. 16(f)(3)(I) and 36(b).</w:t>
      </w:r>
    </w:p>
    <w:p w14:paraId="1B956A47" w14:textId="77777777" w:rsidR="00E87C31" w:rsidRDefault="00E87C31">
      <w:pPr>
        <w:rPr>
          <w:rFonts w:eastAsia="Times New Roman"/>
          <w:sz w:val="24"/>
          <w:szCs w:val="24"/>
        </w:rPr>
      </w:pPr>
      <w:r>
        <w:rPr>
          <w:rFonts w:eastAsia="Times New Roman"/>
          <w:sz w:val="24"/>
          <w:szCs w:val="24"/>
        </w:rPr>
        <w:br w:type="page"/>
      </w:r>
    </w:p>
    <w:p w14:paraId="4E1AF2BF" w14:textId="77777777" w:rsidR="00E87C31" w:rsidRPr="009E3DA4" w:rsidRDefault="00E87C31" w:rsidP="00E87C31">
      <w:pPr>
        <w:spacing w:after="240"/>
        <w:rPr>
          <w:rFonts w:eastAsia="Times New Roman"/>
          <w:b/>
          <w:sz w:val="24"/>
          <w:szCs w:val="24"/>
        </w:rPr>
      </w:pPr>
      <w:bookmarkStart w:id="14" w:name="a1_15"/>
      <w:bookmarkEnd w:id="14"/>
      <w:r w:rsidRPr="00E87C31">
        <w:rPr>
          <w:rFonts w:eastAsia="Times New Roman"/>
          <w:b/>
          <w:sz w:val="24"/>
          <w:szCs w:val="24"/>
        </w:rPr>
        <w:lastRenderedPageBreak/>
        <w:t xml:space="preserve">1:15 </w:t>
      </w:r>
      <w:r w:rsidRPr="00E87C31">
        <w:rPr>
          <w:rFonts w:eastAsia="Times New Roman"/>
          <w:b/>
          <w:sz w:val="24"/>
          <w:szCs w:val="24"/>
        </w:rPr>
        <w:tab/>
        <w:t>DIRECTIONS UPON AUTHORIZED JURY VIEW</w:t>
      </w:r>
    </w:p>
    <w:p w14:paraId="7ADF68C4"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14:paraId="67C3302C" w14:textId="77777777" w:rsidR="00E87C31" w:rsidRDefault="00E87C31" w:rsidP="00E87C31">
      <w:pPr>
        <w:jc w:val="center"/>
        <w:rPr>
          <w:rFonts w:eastAsia="Times New Roman"/>
          <w:sz w:val="24"/>
          <w:szCs w:val="24"/>
        </w:rPr>
      </w:pPr>
    </w:p>
    <w:p w14:paraId="461BE352"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6ECAABD" w14:textId="77777777" w:rsidR="00E87C31" w:rsidRPr="00C40968" w:rsidRDefault="00E87C31" w:rsidP="00E87C31">
      <w:pPr>
        <w:spacing w:after="240"/>
        <w:ind w:firstLine="720"/>
        <w:rPr>
          <w:rFonts w:eastAsia="Times New Roman"/>
          <w:sz w:val="24"/>
          <w:szCs w:val="24"/>
        </w:rPr>
      </w:pPr>
      <w:r w:rsidRPr="00E87C31">
        <w:rPr>
          <w:rFonts w:eastAsia="Times New Roman"/>
          <w:sz w:val="24"/>
          <w:szCs w:val="24"/>
        </w:rPr>
        <w:t>Views are not permitted in civil trials in county courts, C.R.C.P. 347(k), but are permitted in district court trials. C.R.C.P. 47(k).</w:t>
      </w:r>
    </w:p>
    <w:p w14:paraId="305EE85B"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4404C0C7" w14:textId="77777777" w:rsidR="00E87C31" w:rsidRPr="00E87C31" w:rsidRDefault="00E87C31" w:rsidP="00E87C31">
      <w:pPr>
        <w:spacing w:after="240"/>
        <w:ind w:firstLine="720"/>
        <w:rPr>
          <w:rFonts w:eastAsia="Times New Roman"/>
          <w:sz w:val="24"/>
          <w:szCs w:val="24"/>
        </w:rPr>
      </w:pPr>
      <w:r w:rsidRPr="00E87C31">
        <w:rPr>
          <w:rFonts w:eastAsia="Times New Roman"/>
          <w:sz w:val="24"/>
          <w:szCs w:val="24"/>
        </w:rPr>
        <w:t>1. This instruction is supported by C.R.C.P. 47(k).</w:t>
      </w:r>
    </w:p>
    <w:p w14:paraId="05646458" w14:textId="4D027F32"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2. This instruction is modeled after </w:t>
      </w:r>
      <w:r w:rsidRPr="00E87C31">
        <w:rPr>
          <w:rFonts w:eastAsia="Times New Roman"/>
          <w:smallCaps/>
          <w:sz w:val="24"/>
          <w:szCs w:val="24"/>
        </w:rPr>
        <w:t>Colorado Jury Instructions – Criminal</w:t>
      </w:r>
      <w:r w:rsidRPr="00E87C31">
        <w:rPr>
          <w:rFonts w:eastAsia="Times New Roman"/>
          <w:sz w:val="24"/>
          <w:szCs w:val="24"/>
        </w:rPr>
        <w:t xml:space="preserve"> C:09 (201</w:t>
      </w:r>
      <w:r w:rsidR="005F2876">
        <w:rPr>
          <w:rFonts w:eastAsia="Times New Roman"/>
          <w:sz w:val="24"/>
          <w:szCs w:val="24"/>
        </w:rPr>
        <w:t>8</w:t>
      </w:r>
      <w:r w:rsidRPr="00E87C31">
        <w:rPr>
          <w:rFonts w:eastAsia="Times New Roman"/>
          <w:sz w:val="24"/>
          <w:szCs w:val="24"/>
        </w:rPr>
        <w:t>).</w:t>
      </w:r>
    </w:p>
    <w:p w14:paraId="776A3378" w14:textId="77777777" w:rsidR="00E87C31" w:rsidRDefault="00E87C31">
      <w:pPr>
        <w:rPr>
          <w:rFonts w:eastAsia="Times New Roman"/>
          <w:sz w:val="24"/>
          <w:szCs w:val="24"/>
        </w:rPr>
      </w:pPr>
      <w:r>
        <w:rPr>
          <w:rFonts w:eastAsia="Times New Roman"/>
          <w:sz w:val="24"/>
          <w:szCs w:val="24"/>
        </w:rPr>
        <w:br w:type="page"/>
      </w:r>
    </w:p>
    <w:p w14:paraId="404588F1" w14:textId="77777777" w:rsidR="00E87C31" w:rsidRPr="009E3DA4" w:rsidRDefault="00E87C31" w:rsidP="00E87C31">
      <w:pPr>
        <w:spacing w:after="240"/>
        <w:rPr>
          <w:rFonts w:eastAsia="Times New Roman"/>
          <w:b/>
          <w:sz w:val="24"/>
          <w:szCs w:val="24"/>
        </w:rPr>
      </w:pPr>
      <w:bookmarkStart w:id="15" w:name="a1_16"/>
      <w:bookmarkEnd w:id="15"/>
      <w:r w:rsidRPr="00E87C31">
        <w:rPr>
          <w:rFonts w:eastAsia="Times New Roman"/>
          <w:b/>
          <w:sz w:val="24"/>
          <w:szCs w:val="24"/>
        </w:rPr>
        <w:lastRenderedPageBreak/>
        <w:t xml:space="preserve">1:16 </w:t>
      </w:r>
      <w:r w:rsidRPr="00E87C31">
        <w:rPr>
          <w:rFonts w:eastAsia="Times New Roman"/>
          <w:b/>
          <w:sz w:val="24"/>
          <w:szCs w:val="24"/>
        </w:rPr>
        <w:tab/>
        <w:t>COURT’S QUESTIONS TO WITNESSES</w:t>
      </w:r>
    </w:p>
    <w:p w14:paraId="46A35340"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No instruction to be given.</w:t>
      </w:r>
    </w:p>
    <w:p w14:paraId="02BDA5F4" w14:textId="77777777" w:rsidR="00E87C31" w:rsidRDefault="00E87C31" w:rsidP="00E87C31">
      <w:pPr>
        <w:jc w:val="center"/>
        <w:rPr>
          <w:rFonts w:eastAsia="Times New Roman"/>
          <w:sz w:val="24"/>
          <w:szCs w:val="24"/>
        </w:rPr>
      </w:pPr>
    </w:p>
    <w:p w14:paraId="4094441A"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p>
    <w:p w14:paraId="130577B6"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Questions by judges are not encouraged, but if a judge deems it necessary to ask a question or line of questions, the judge should instruct the jury immediately before asking the question or questions as follows:</w:t>
      </w:r>
    </w:p>
    <w:p w14:paraId="53CE3890" w14:textId="77777777" w:rsidR="00B72D6B" w:rsidRPr="00B72D6B" w:rsidRDefault="00B72D6B" w:rsidP="00B72D6B">
      <w:pPr>
        <w:spacing w:after="240"/>
        <w:ind w:left="720"/>
        <w:rPr>
          <w:rFonts w:eastAsia="Times New Roman"/>
          <w:sz w:val="24"/>
          <w:szCs w:val="24"/>
        </w:rPr>
      </w:pPr>
      <w:r w:rsidRPr="00B72D6B">
        <w:rPr>
          <w:rFonts w:eastAsia="Times New Roman"/>
          <w:sz w:val="24"/>
          <w:szCs w:val="24"/>
        </w:rPr>
        <w:t>I am going to direct (a) (one or more) question(s) to the witness. You are not to assume that I hold any opinion on the matter concerning my question(s). Remember that any witness’s answer to any question that I may ask is of no greater value and of no greater weight than any other answer that may be given. Attorneys may object to my question and you should not be prejudiced against any party because (his) (or) (her) attorney makes an objection.</w:t>
      </w:r>
    </w:p>
    <w:p w14:paraId="295CD60A"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698BFC6C" w14:textId="73D67575" w:rsidR="00B72D6B" w:rsidRDefault="00B72D6B" w:rsidP="00B72D6B">
      <w:pPr>
        <w:spacing w:after="240"/>
        <w:ind w:firstLine="720"/>
        <w:rPr>
          <w:rFonts w:eastAsia="Times New Roman"/>
          <w:sz w:val="24"/>
          <w:szCs w:val="24"/>
        </w:rPr>
      </w:pPr>
      <w:r w:rsidRPr="00B72D6B">
        <w:rPr>
          <w:rFonts w:eastAsia="Times New Roman"/>
          <w:sz w:val="24"/>
          <w:szCs w:val="24"/>
        </w:rPr>
        <w:t xml:space="preserve">The instruction suggested in the Note is modeled after </w:t>
      </w:r>
      <w:r w:rsidRPr="00B72D6B">
        <w:rPr>
          <w:rFonts w:eastAsia="Times New Roman"/>
          <w:smallCaps/>
          <w:sz w:val="24"/>
          <w:szCs w:val="24"/>
        </w:rPr>
        <w:t>Colorado Jury Instructions – Criminal</w:t>
      </w:r>
      <w:r w:rsidRPr="00B72D6B">
        <w:rPr>
          <w:rFonts w:eastAsia="Times New Roman"/>
          <w:sz w:val="24"/>
          <w:szCs w:val="24"/>
        </w:rPr>
        <w:t xml:space="preserve"> C:03 (201</w:t>
      </w:r>
      <w:r w:rsidR="005F2876">
        <w:rPr>
          <w:rFonts w:eastAsia="Times New Roman"/>
          <w:sz w:val="24"/>
          <w:szCs w:val="24"/>
        </w:rPr>
        <w:t>8</w:t>
      </w:r>
      <w:r w:rsidRPr="00B72D6B">
        <w:rPr>
          <w:rFonts w:eastAsia="Times New Roman"/>
          <w:sz w:val="24"/>
          <w:szCs w:val="24"/>
        </w:rPr>
        <w:t>).</w:t>
      </w:r>
    </w:p>
    <w:p w14:paraId="3A5F9D51" w14:textId="77777777" w:rsidR="00B72D6B" w:rsidRDefault="00B72D6B">
      <w:pPr>
        <w:rPr>
          <w:rFonts w:eastAsia="Times New Roman"/>
          <w:sz w:val="24"/>
          <w:szCs w:val="24"/>
        </w:rPr>
      </w:pPr>
      <w:r>
        <w:rPr>
          <w:rFonts w:eastAsia="Times New Roman"/>
          <w:sz w:val="24"/>
          <w:szCs w:val="24"/>
        </w:rPr>
        <w:br w:type="page"/>
      </w:r>
    </w:p>
    <w:p w14:paraId="0122FD5A" w14:textId="77777777" w:rsidR="00B72D6B" w:rsidRPr="009E3DA4" w:rsidRDefault="00B72D6B" w:rsidP="00B72D6B">
      <w:pPr>
        <w:spacing w:after="240"/>
        <w:rPr>
          <w:rFonts w:eastAsia="Times New Roman"/>
          <w:b/>
          <w:sz w:val="24"/>
          <w:szCs w:val="24"/>
        </w:rPr>
      </w:pPr>
      <w:bookmarkStart w:id="16" w:name="a1_17"/>
      <w:bookmarkEnd w:id="16"/>
      <w:r w:rsidRPr="00B72D6B">
        <w:rPr>
          <w:rFonts w:eastAsia="Times New Roman"/>
          <w:b/>
          <w:sz w:val="24"/>
          <w:szCs w:val="24"/>
        </w:rPr>
        <w:lastRenderedPageBreak/>
        <w:t xml:space="preserve">1:17 </w:t>
      </w:r>
      <w:r w:rsidRPr="00B72D6B">
        <w:rPr>
          <w:rFonts w:eastAsia="Times New Roman"/>
          <w:b/>
          <w:sz w:val="24"/>
          <w:szCs w:val="24"/>
        </w:rPr>
        <w:tab/>
        <w:t>QUESTIONS BY JURORS OF WITNESSES</w:t>
      </w:r>
    </w:p>
    <w:p w14:paraId="365E1FC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14:paraId="53F57347"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14:paraId="0A543E4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14:paraId="5CE57784" w14:textId="77777777" w:rsidR="00B72D6B" w:rsidRDefault="00B72D6B" w:rsidP="00B72D6B">
      <w:pPr>
        <w:jc w:val="center"/>
        <w:rPr>
          <w:rFonts w:eastAsia="Times New Roman"/>
          <w:sz w:val="24"/>
          <w:szCs w:val="24"/>
        </w:rPr>
      </w:pPr>
    </w:p>
    <w:p w14:paraId="6A26E15C" w14:textId="77777777"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70A0818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w:t>
      </w:r>
      <w:proofErr w:type="spellStart"/>
      <w:r w:rsidRPr="00B72D6B">
        <w:rPr>
          <w:rFonts w:eastAsia="Times New Roman"/>
          <w:b/>
          <w:sz w:val="24"/>
          <w:szCs w:val="24"/>
        </w:rPr>
        <w:t>Zamarripa</w:t>
      </w:r>
      <w:proofErr w:type="spellEnd"/>
      <w:r w:rsidRPr="00B72D6B">
        <w:rPr>
          <w:rFonts w:eastAsia="Times New Roman"/>
          <w:b/>
          <w:sz w:val="24"/>
          <w:szCs w:val="24"/>
        </w:rPr>
        <w:t>-Diaz</w:t>
      </w:r>
      <w:r w:rsidRPr="00B72D6B">
        <w:rPr>
          <w:rFonts w:eastAsia="Times New Roman"/>
          <w:sz w:val="24"/>
          <w:szCs w:val="24"/>
        </w:rPr>
        <w:t>, 187 P.3d 1120 (Colo. App. 2008) (better practice is for trial judge to consult with counsel before asking juror questions).</w:t>
      </w:r>
    </w:p>
    <w:p w14:paraId="5896029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2. The court has discretion to allow juror follow-up questions in writing. C.R.C.P. 47(u).</w:t>
      </w:r>
    </w:p>
    <w:p w14:paraId="0DEE4016" w14:textId="77777777"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14:paraId="081D4EAF"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This instruction is supported by C.R.C.P. 47(u) and 347(u).</w:t>
      </w:r>
    </w:p>
    <w:p w14:paraId="67603603" w14:textId="77777777" w:rsidR="00B70D68" w:rsidRDefault="00B70D68">
      <w:pPr>
        <w:rPr>
          <w:rFonts w:eastAsia="Times New Roman"/>
          <w:sz w:val="24"/>
          <w:szCs w:val="24"/>
        </w:rPr>
      </w:pPr>
      <w:r>
        <w:rPr>
          <w:rFonts w:eastAsia="Times New Roman"/>
          <w:sz w:val="24"/>
          <w:szCs w:val="24"/>
        </w:rPr>
        <w:br w:type="page"/>
      </w:r>
    </w:p>
    <w:p w14:paraId="7104F1E5" w14:textId="77777777" w:rsidR="00B70D68" w:rsidRDefault="00B70D68" w:rsidP="00B70D68">
      <w:pPr>
        <w:spacing w:after="240"/>
        <w:jc w:val="center"/>
        <w:rPr>
          <w:rFonts w:eastAsia="Times New Roman"/>
          <w:b/>
          <w:sz w:val="24"/>
          <w:szCs w:val="24"/>
        </w:rPr>
      </w:pPr>
      <w:r w:rsidRPr="00B70D68">
        <w:rPr>
          <w:rFonts w:eastAsia="Times New Roman"/>
          <w:b/>
          <w:sz w:val="24"/>
          <w:szCs w:val="24"/>
        </w:rPr>
        <w:lastRenderedPageBreak/>
        <w:t>C. DISCHARGE OF JURY</w:t>
      </w:r>
    </w:p>
    <w:p w14:paraId="65C0D21A" w14:textId="77777777" w:rsidR="00B70D68" w:rsidRPr="009E3DA4" w:rsidRDefault="00B70D68" w:rsidP="00B70D68">
      <w:pPr>
        <w:spacing w:after="240"/>
        <w:rPr>
          <w:rFonts w:eastAsia="Times New Roman"/>
          <w:b/>
          <w:sz w:val="24"/>
          <w:szCs w:val="24"/>
        </w:rPr>
      </w:pPr>
      <w:bookmarkStart w:id="17" w:name="a1_18"/>
      <w:bookmarkEnd w:id="17"/>
      <w:r w:rsidRPr="00B70D68">
        <w:rPr>
          <w:rFonts w:eastAsia="Times New Roman"/>
          <w:b/>
          <w:sz w:val="24"/>
          <w:szCs w:val="24"/>
        </w:rPr>
        <w:t xml:space="preserve">1:18 </w:t>
      </w:r>
      <w:r w:rsidRPr="00B70D68">
        <w:rPr>
          <w:rFonts w:eastAsia="Times New Roman"/>
          <w:b/>
          <w:sz w:val="24"/>
          <w:szCs w:val="24"/>
        </w:rPr>
        <w:tab/>
        <w:t>MANDATORY INSTRUCTION UPON DISCHARGE</w:t>
      </w:r>
    </w:p>
    <w:p w14:paraId="31492FA6"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wish(es) to express (my) (its) appreciation to you for your services.</w:t>
      </w:r>
    </w:p>
    <w:p w14:paraId="5FB5C4FA"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14:paraId="5B528435"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14:paraId="07A6D9D9"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14:paraId="26FFFF39" w14:textId="77777777" w:rsidR="00B70D68" w:rsidRDefault="00B70D68" w:rsidP="00B70D68">
      <w:pPr>
        <w:jc w:val="center"/>
        <w:rPr>
          <w:rFonts w:eastAsia="Times New Roman"/>
          <w:sz w:val="24"/>
          <w:szCs w:val="24"/>
        </w:rPr>
      </w:pPr>
    </w:p>
    <w:p w14:paraId="45EEF9AF" w14:textId="77777777"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BED8F74" w14:textId="77777777"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14:paraId="63A55005" w14:textId="77777777" w:rsidR="00DF3BF1" w:rsidRDefault="00DF3BF1">
      <w:pPr>
        <w:rPr>
          <w:rFonts w:eastAsia="Times New Roman"/>
          <w:sz w:val="24"/>
          <w:szCs w:val="24"/>
        </w:rPr>
      </w:pPr>
      <w:r>
        <w:rPr>
          <w:rFonts w:eastAsia="Times New Roman"/>
          <w:sz w:val="24"/>
          <w:szCs w:val="24"/>
        </w:rPr>
        <w:br w:type="page"/>
      </w:r>
    </w:p>
    <w:p w14:paraId="57FBCBD2" w14:textId="77777777" w:rsidR="00DF3BF1" w:rsidRDefault="00DF3BF1" w:rsidP="00DF3BF1">
      <w:pPr>
        <w:spacing w:after="240"/>
        <w:jc w:val="center"/>
        <w:rPr>
          <w:rFonts w:eastAsia="Times New Roman"/>
          <w:b/>
          <w:sz w:val="24"/>
          <w:szCs w:val="24"/>
        </w:rPr>
      </w:pPr>
      <w:r>
        <w:rPr>
          <w:rFonts w:eastAsia="Times New Roman"/>
          <w:b/>
          <w:sz w:val="24"/>
          <w:szCs w:val="24"/>
        </w:rPr>
        <w:lastRenderedPageBreak/>
        <w:t>D</w:t>
      </w:r>
      <w:r w:rsidRPr="00B70D68">
        <w:rPr>
          <w:rFonts w:eastAsia="Times New Roman"/>
          <w:b/>
          <w:sz w:val="24"/>
          <w:szCs w:val="24"/>
        </w:rPr>
        <w:t xml:space="preserve">. </w:t>
      </w:r>
      <w:r>
        <w:rPr>
          <w:rFonts w:eastAsia="Times New Roman"/>
          <w:b/>
          <w:sz w:val="24"/>
          <w:szCs w:val="24"/>
        </w:rPr>
        <w:t>OATHS</w:t>
      </w:r>
    </w:p>
    <w:p w14:paraId="71C728BA" w14:textId="77777777" w:rsidR="00DF3BF1" w:rsidRPr="009E3DA4" w:rsidRDefault="00DF3BF1" w:rsidP="00DF3BF1">
      <w:pPr>
        <w:spacing w:after="240"/>
        <w:rPr>
          <w:rFonts w:eastAsia="Times New Roman"/>
          <w:b/>
          <w:sz w:val="24"/>
          <w:szCs w:val="24"/>
        </w:rPr>
      </w:pPr>
      <w:bookmarkStart w:id="18" w:name="a1_19"/>
      <w:bookmarkEnd w:id="18"/>
      <w:r w:rsidRPr="00DF3BF1">
        <w:rPr>
          <w:rFonts w:eastAsia="Times New Roman"/>
          <w:b/>
          <w:sz w:val="24"/>
          <w:szCs w:val="24"/>
        </w:rPr>
        <w:t xml:space="preserve">1:19 </w:t>
      </w:r>
      <w:r w:rsidRPr="00DF3BF1">
        <w:rPr>
          <w:rFonts w:eastAsia="Times New Roman"/>
          <w:b/>
          <w:sz w:val="24"/>
          <w:szCs w:val="24"/>
        </w:rPr>
        <w:tab/>
        <w:t>OATH ON VOIR DIRE</w:t>
      </w:r>
    </w:p>
    <w:p w14:paraId="007267ED" w14:textId="77777777"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 xml:space="preserve">Do you, and each of you, solemnly swear (by the </w:t>
      </w:r>
      <w:proofErr w:type="spellStart"/>
      <w:r w:rsidRPr="00DF3BF1">
        <w:rPr>
          <w:rFonts w:eastAsia="Times New Roman"/>
          <w:b/>
          <w:sz w:val="24"/>
          <w:szCs w:val="24"/>
        </w:rPr>
        <w:t>everliving</w:t>
      </w:r>
      <w:proofErr w:type="spellEnd"/>
      <w:r w:rsidRPr="00DF3BF1">
        <w:rPr>
          <w:rFonts w:eastAsia="Times New Roman"/>
          <w:b/>
          <w:sz w:val="24"/>
          <w:szCs w:val="24"/>
        </w:rPr>
        <w:t xml:space="preserve"> God) or affirm to answer fully and truthfully the questions asked by the Court or the attorneys concerning your service as a juror in this case and to volunteer fully any information concerning your ability to render a just verdict?</w:t>
      </w:r>
    </w:p>
    <w:p w14:paraId="4009A86B" w14:textId="77777777" w:rsidR="00DF3BF1" w:rsidRDefault="00DF3BF1" w:rsidP="00DF3BF1">
      <w:pPr>
        <w:jc w:val="center"/>
        <w:rPr>
          <w:rFonts w:eastAsia="Times New Roman"/>
          <w:sz w:val="24"/>
          <w:szCs w:val="24"/>
        </w:rPr>
      </w:pPr>
    </w:p>
    <w:p w14:paraId="4D8EE8FD" w14:textId="77777777"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E8D0839" w14:textId="77777777"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w:t>
      </w:r>
      <w:proofErr w:type="spellStart"/>
      <w:r w:rsidRPr="00DF3BF1">
        <w:rPr>
          <w:rFonts w:eastAsia="Times New Roman"/>
          <w:sz w:val="24"/>
          <w:szCs w:val="24"/>
        </w:rPr>
        <w:t>voir</w:t>
      </w:r>
      <w:proofErr w:type="spellEnd"/>
      <w:r w:rsidRPr="00DF3BF1">
        <w:rPr>
          <w:rFonts w:eastAsia="Times New Roman"/>
          <w:sz w:val="24"/>
          <w:szCs w:val="24"/>
        </w:rPr>
        <w:t xml:space="preserve"> dire, although an oath is traditional and is implied in C.R.C.P. 47(a) and 347(a). Under </w:t>
      </w:r>
      <w:r w:rsidR="00D67A7A">
        <w:rPr>
          <w:rFonts w:eastAsia="Times New Roman"/>
          <w:sz w:val="24"/>
          <w:szCs w:val="24"/>
        </w:rPr>
        <w:t>section</w:t>
      </w:r>
      <w:r w:rsidRPr="00DF3BF1">
        <w:rPr>
          <w:rFonts w:eastAsia="Times New Roman"/>
          <w:sz w:val="24"/>
          <w:szCs w:val="24"/>
        </w:rPr>
        <w:t xml:space="preserve"> 24-12-101, C.R.S., the phrase “by the </w:t>
      </w:r>
      <w:proofErr w:type="spellStart"/>
      <w:r w:rsidRPr="00DF3BF1">
        <w:rPr>
          <w:rFonts w:eastAsia="Times New Roman"/>
          <w:sz w:val="24"/>
          <w:szCs w:val="24"/>
        </w:rPr>
        <w:t>everliving</w:t>
      </w:r>
      <w:proofErr w:type="spellEnd"/>
      <w:r w:rsidRPr="00DF3BF1">
        <w:rPr>
          <w:rFonts w:eastAsia="Times New Roman"/>
          <w:sz w:val="24"/>
          <w:szCs w:val="24"/>
        </w:rPr>
        <w:t xml:space="preserve"> God” is allowed but not required in an oath. </w:t>
      </w:r>
    </w:p>
    <w:p w14:paraId="03817C81" w14:textId="77777777"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14:paraId="199215D7" w14:textId="77777777" w:rsidR="00B72D6B" w:rsidRDefault="00DF3BF1" w:rsidP="00B72D6B">
      <w:pPr>
        <w:spacing w:after="240"/>
        <w:ind w:firstLine="720"/>
        <w:rPr>
          <w:rFonts w:eastAsia="Times New Roman"/>
          <w:sz w:val="24"/>
          <w:szCs w:val="24"/>
        </w:rPr>
      </w:pPr>
      <w:r w:rsidRPr="00DF3BF1">
        <w:rPr>
          <w:rFonts w:eastAsia="Times New Roman"/>
          <w:sz w:val="24"/>
          <w:szCs w:val="24"/>
        </w:rPr>
        <w:t>This instruction is supported by C.R.C.P. 47(u) and 347(u).</w:t>
      </w:r>
    </w:p>
    <w:p w14:paraId="145C9CB2" w14:textId="77777777" w:rsidR="0021368F" w:rsidRDefault="0021368F">
      <w:pPr>
        <w:rPr>
          <w:rFonts w:eastAsia="Times New Roman"/>
          <w:sz w:val="24"/>
          <w:szCs w:val="24"/>
        </w:rPr>
      </w:pPr>
      <w:r>
        <w:rPr>
          <w:rFonts w:eastAsia="Times New Roman"/>
          <w:sz w:val="24"/>
          <w:szCs w:val="24"/>
        </w:rPr>
        <w:br w:type="page"/>
      </w:r>
    </w:p>
    <w:p w14:paraId="3FF405FF" w14:textId="77777777" w:rsidR="0021368F" w:rsidRPr="009E3DA4" w:rsidRDefault="0021368F" w:rsidP="0021368F">
      <w:pPr>
        <w:spacing w:after="240"/>
        <w:rPr>
          <w:rFonts w:eastAsia="Times New Roman"/>
          <w:b/>
          <w:sz w:val="24"/>
          <w:szCs w:val="24"/>
        </w:rPr>
      </w:pPr>
      <w:bookmarkStart w:id="19" w:name="a1_20"/>
      <w:bookmarkEnd w:id="19"/>
      <w:r w:rsidRPr="0021368F">
        <w:rPr>
          <w:rFonts w:eastAsia="Times New Roman"/>
          <w:b/>
          <w:sz w:val="24"/>
          <w:szCs w:val="24"/>
        </w:rPr>
        <w:lastRenderedPageBreak/>
        <w:t xml:space="preserve">1:20 </w:t>
      </w:r>
      <w:r w:rsidRPr="0021368F">
        <w:rPr>
          <w:rFonts w:eastAsia="Times New Roman"/>
          <w:b/>
          <w:sz w:val="24"/>
          <w:szCs w:val="24"/>
        </w:rPr>
        <w:tab/>
        <w:t>OATH OF JURORS</w:t>
      </w:r>
    </w:p>
    <w:p w14:paraId="0F96DD5C" w14:textId="77777777"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w:t>
      </w:r>
      <w:proofErr w:type="spellStart"/>
      <w:r w:rsidRPr="0021368F">
        <w:rPr>
          <w:rFonts w:eastAsia="Times New Roman"/>
          <w:b/>
          <w:sz w:val="24"/>
          <w:szCs w:val="24"/>
        </w:rPr>
        <w:t>everliving</w:t>
      </w:r>
      <w:proofErr w:type="spellEnd"/>
      <w:r w:rsidRPr="0021368F">
        <w:rPr>
          <w:rFonts w:eastAsia="Times New Roman"/>
          <w:b/>
          <w:sz w:val="24"/>
          <w:szCs w:val="24"/>
        </w:rPr>
        <w:t xml:space="preserve">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14:paraId="29B6BE1B" w14:textId="77777777" w:rsidR="0021368F" w:rsidRDefault="0021368F" w:rsidP="0021368F">
      <w:pPr>
        <w:jc w:val="center"/>
        <w:rPr>
          <w:rFonts w:eastAsia="Times New Roman"/>
          <w:sz w:val="24"/>
          <w:szCs w:val="24"/>
        </w:rPr>
      </w:pPr>
    </w:p>
    <w:p w14:paraId="62A7E7AD" w14:textId="77777777"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5E6FB7D4"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1. C.R.C.P. 47(</w:t>
      </w:r>
      <w:proofErr w:type="spellStart"/>
      <w:r w:rsidRPr="0021368F">
        <w:rPr>
          <w:rFonts w:eastAsia="Times New Roman"/>
          <w:sz w:val="24"/>
          <w:szCs w:val="24"/>
        </w:rPr>
        <w:t>i</w:t>
      </w:r>
      <w:proofErr w:type="spellEnd"/>
      <w:r w:rsidRPr="0021368F">
        <w:rPr>
          <w:rFonts w:eastAsia="Times New Roman"/>
          <w:sz w:val="24"/>
          <w:szCs w:val="24"/>
        </w:rPr>
        <w:t>) and 347(</w:t>
      </w:r>
      <w:proofErr w:type="spellStart"/>
      <w:r w:rsidRPr="0021368F">
        <w:rPr>
          <w:rFonts w:eastAsia="Times New Roman"/>
          <w:sz w:val="24"/>
          <w:szCs w:val="24"/>
        </w:rPr>
        <w:t>i</w:t>
      </w:r>
      <w:proofErr w:type="spellEnd"/>
      <w:r w:rsidRPr="0021368F">
        <w:rPr>
          <w:rFonts w:eastAsia="Times New Roman"/>
          <w:sz w:val="24"/>
          <w:szCs w:val="24"/>
        </w:rPr>
        <w:t xml:space="preserve">),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14:paraId="7EEC3400"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2. Under section 24-12-101, C.R.S., the phrase “by the </w:t>
      </w:r>
      <w:proofErr w:type="spellStart"/>
      <w:r w:rsidRPr="0021368F">
        <w:rPr>
          <w:rFonts w:eastAsia="Times New Roman"/>
          <w:sz w:val="24"/>
          <w:szCs w:val="24"/>
        </w:rPr>
        <w:t>everliving</w:t>
      </w:r>
      <w:proofErr w:type="spellEnd"/>
      <w:r w:rsidRPr="0021368F">
        <w:rPr>
          <w:rFonts w:eastAsia="Times New Roman"/>
          <w:sz w:val="24"/>
          <w:szCs w:val="24"/>
        </w:rPr>
        <w:t xml:space="preserve"> God” is allowed but not required in an oath.</w:t>
      </w:r>
    </w:p>
    <w:p w14:paraId="4693EB18" w14:textId="77777777"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14:paraId="33AEE4BE" w14:textId="77777777" w:rsidR="0021368F" w:rsidRDefault="0021368F" w:rsidP="0021368F">
      <w:pPr>
        <w:spacing w:after="240"/>
        <w:ind w:firstLine="720"/>
        <w:rPr>
          <w:rFonts w:eastAsia="Times New Roman"/>
          <w:sz w:val="24"/>
          <w:szCs w:val="24"/>
        </w:rPr>
      </w:pPr>
      <w:r w:rsidRPr="0021368F">
        <w:rPr>
          <w:rFonts w:eastAsia="Times New Roman"/>
          <w:sz w:val="24"/>
          <w:szCs w:val="24"/>
        </w:rPr>
        <w:t>This instruction is supported by C.R.C.P. 47(</w:t>
      </w:r>
      <w:proofErr w:type="spellStart"/>
      <w:r w:rsidRPr="0021368F">
        <w:rPr>
          <w:rFonts w:eastAsia="Times New Roman"/>
          <w:sz w:val="24"/>
          <w:szCs w:val="24"/>
        </w:rPr>
        <w:t>i</w:t>
      </w:r>
      <w:proofErr w:type="spellEnd"/>
      <w:r w:rsidRPr="0021368F">
        <w:rPr>
          <w:rFonts w:eastAsia="Times New Roman"/>
          <w:sz w:val="24"/>
          <w:szCs w:val="24"/>
        </w:rPr>
        <w:t>) and 347(</w:t>
      </w:r>
      <w:proofErr w:type="spellStart"/>
      <w:r w:rsidRPr="0021368F">
        <w:rPr>
          <w:rFonts w:eastAsia="Times New Roman"/>
          <w:sz w:val="24"/>
          <w:szCs w:val="24"/>
        </w:rPr>
        <w:t>i</w:t>
      </w:r>
      <w:proofErr w:type="spellEnd"/>
      <w:r w:rsidRPr="0021368F">
        <w:rPr>
          <w:rFonts w:eastAsia="Times New Roman"/>
          <w:sz w:val="24"/>
          <w:szCs w:val="24"/>
        </w:rPr>
        <w:t>).</w:t>
      </w:r>
    </w:p>
    <w:p w14:paraId="578A0B83" w14:textId="77777777" w:rsidR="001903CB" w:rsidRDefault="001903CB">
      <w:pPr>
        <w:rPr>
          <w:rFonts w:eastAsia="Times New Roman"/>
          <w:sz w:val="24"/>
          <w:szCs w:val="24"/>
        </w:rPr>
      </w:pPr>
      <w:r>
        <w:rPr>
          <w:rFonts w:eastAsia="Times New Roman"/>
          <w:sz w:val="24"/>
          <w:szCs w:val="24"/>
        </w:rPr>
        <w:br w:type="page"/>
      </w:r>
    </w:p>
    <w:p w14:paraId="65E88D29" w14:textId="77777777" w:rsidR="001903CB" w:rsidRPr="009E3DA4" w:rsidRDefault="001903CB" w:rsidP="001903CB">
      <w:pPr>
        <w:spacing w:after="240"/>
        <w:rPr>
          <w:rFonts w:eastAsia="Times New Roman"/>
          <w:b/>
          <w:sz w:val="24"/>
          <w:szCs w:val="24"/>
        </w:rPr>
      </w:pPr>
      <w:bookmarkStart w:id="20" w:name="a1_21"/>
      <w:bookmarkEnd w:id="20"/>
      <w:r w:rsidRPr="001903CB">
        <w:rPr>
          <w:rFonts w:eastAsia="Times New Roman"/>
          <w:b/>
          <w:sz w:val="24"/>
          <w:szCs w:val="24"/>
        </w:rPr>
        <w:lastRenderedPageBreak/>
        <w:t xml:space="preserve">1:21 </w:t>
      </w:r>
      <w:r w:rsidRPr="001903CB">
        <w:rPr>
          <w:rFonts w:eastAsia="Times New Roman"/>
          <w:b/>
          <w:sz w:val="24"/>
          <w:szCs w:val="24"/>
        </w:rPr>
        <w:tab/>
        <w:t>OATH OR AFFIRMATION OF WITNESSES</w:t>
      </w:r>
    </w:p>
    <w:p w14:paraId="257C3F4E"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w:t>
      </w:r>
      <w:proofErr w:type="spellStart"/>
      <w:r w:rsidRPr="001903CB">
        <w:rPr>
          <w:rFonts w:eastAsia="Times New Roman"/>
          <w:b/>
          <w:sz w:val="24"/>
          <w:szCs w:val="24"/>
        </w:rPr>
        <w:t>everliving</w:t>
      </w:r>
      <w:proofErr w:type="spellEnd"/>
      <w:r w:rsidRPr="001903CB">
        <w:rPr>
          <w:rFonts w:eastAsia="Times New Roman"/>
          <w:b/>
          <w:sz w:val="24"/>
          <w:szCs w:val="24"/>
        </w:rPr>
        <w:t xml:space="preserve"> God) (affirm), under penalty of perjury, that the testimony you will give before this Court shall be the truth, the whole truth, and nothing but the truth?</w:t>
      </w:r>
    </w:p>
    <w:p w14:paraId="2A954BE9" w14:textId="77777777" w:rsidR="001903CB" w:rsidRDefault="001903CB" w:rsidP="001903CB">
      <w:pPr>
        <w:jc w:val="center"/>
        <w:rPr>
          <w:rFonts w:eastAsia="Times New Roman"/>
          <w:sz w:val="24"/>
          <w:szCs w:val="24"/>
        </w:rPr>
      </w:pPr>
    </w:p>
    <w:p w14:paraId="3C8DE271"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2A34D6C1"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14:paraId="481F6B73" w14:textId="77777777"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14:paraId="786A0399"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14:paraId="16190935"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14:paraId="5982FD36"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14:paraId="1138DAFC"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14:paraId="4D35AB45"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3. Under section 24-12-101, C.R.S., the phrase “by the </w:t>
      </w:r>
      <w:proofErr w:type="spellStart"/>
      <w:r w:rsidRPr="001903CB">
        <w:rPr>
          <w:rFonts w:eastAsia="Times New Roman"/>
          <w:sz w:val="24"/>
          <w:szCs w:val="24"/>
        </w:rPr>
        <w:t>everliving</w:t>
      </w:r>
      <w:proofErr w:type="spellEnd"/>
      <w:r w:rsidRPr="001903CB">
        <w:rPr>
          <w:rFonts w:eastAsia="Times New Roman"/>
          <w:sz w:val="24"/>
          <w:szCs w:val="24"/>
        </w:rPr>
        <w:t xml:space="preserve"> God” is permitted but not required for an oath.</w:t>
      </w:r>
    </w:p>
    <w:p w14:paraId="1EF858F9"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87A194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1. This instruction is supported by CRE 603, which requires that an oath or affirmation be “administered [to a witness] in a form calculated to awaken his conscience and impress his mind with his duty to [testify truthfully].”</w:t>
      </w:r>
    </w:p>
    <w:p w14:paraId="3F299ECD" w14:textId="77777777"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14:paraId="3ABDF3AB" w14:textId="77777777" w:rsidR="001903CB" w:rsidRDefault="001903CB">
      <w:pPr>
        <w:rPr>
          <w:rFonts w:eastAsia="Times New Roman"/>
          <w:sz w:val="24"/>
          <w:szCs w:val="24"/>
        </w:rPr>
      </w:pPr>
      <w:r>
        <w:rPr>
          <w:rFonts w:eastAsia="Times New Roman"/>
          <w:sz w:val="24"/>
          <w:szCs w:val="24"/>
        </w:rPr>
        <w:br w:type="page"/>
      </w:r>
    </w:p>
    <w:p w14:paraId="2439AEC1" w14:textId="77777777" w:rsidR="001903CB" w:rsidRPr="009E3DA4" w:rsidRDefault="001903CB" w:rsidP="001903CB">
      <w:pPr>
        <w:spacing w:after="240"/>
        <w:rPr>
          <w:rFonts w:eastAsia="Times New Roman"/>
          <w:b/>
          <w:sz w:val="24"/>
          <w:szCs w:val="24"/>
        </w:rPr>
      </w:pPr>
      <w:bookmarkStart w:id="21" w:name="a1_22"/>
      <w:bookmarkEnd w:id="21"/>
      <w:r w:rsidRPr="001903CB">
        <w:rPr>
          <w:rFonts w:eastAsia="Times New Roman"/>
          <w:b/>
          <w:sz w:val="24"/>
          <w:szCs w:val="24"/>
        </w:rPr>
        <w:lastRenderedPageBreak/>
        <w:t xml:space="preserve">1:22 </w:t>
      </w:r>
      <w:r w:rsidRPr="001903CB">
        <w:rPr>
          <w:rFonts w:eastAsia="Times New Roman"/>
          <w:b/>
          <w:sz w:val="24"/>
          <w:szCs w:val="24"/>
        </w:rPr>
        <w:tab/>
        <w:t>OATH OF INTERPRETER</w:t>
      </w:r>
    </w:p>
    <w:p w14:paraId="53F1EE77"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w:t>
      </w:r>
      <w:proofErr w:type="spellStart"/>
      <w:r w:rsidRPr="001903CB">
        <w:rPr>
          <w:rFonts w:eastAsia="Times New Roman"/>
          <w:b/>
          <w:sz w:val="24"/>
          <w:szCs w:val="24"/>
        </w:rPr>
        <w:t>everliving</w:t>
      </w:r>
      <w:proofErr w:type="spellEnd"/>
      <w:r w:rsidRPr="001903CB">
        <w:rPr>
          <w:rFonts w:eastAsia="Times New Roman"/>
          <w:b/>
          <w:sz w:val="24"/>
          <w:szCs w:val="24"/>
        </w:rPr>
        <w:t xml:space="preserve">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witness(es) in this case, and that you will accurately translate into the English language the answers to those questions to the best of your ability?</w:t>
      </w:r>
    </w:p>
    <w:p w14:paraId="03562898" w14:textId="77777777" w:rsidR="001903CB" w:rsidRDefault="001903CB" w:rsidP="001903CB">
      <w:pPr>
        <w:jc w:val="center"/>
        <w:rPr>
          <w:rFonts w:eastAsia="Times New Roman"/>
          <w:sz w:val="24"/>
          <w:szCs w:val="24"/>
        </w:rPr>
      </w:pPr>
    </w:p>
    <w:p w14:paraId="1B600F23"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4F3162D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CRE 604 (interpreters must be qualified as experts and swear or affirm to the making of a true translation).</w:t>
      </w:r>
    </w:p>
    <w:p w14:paraId="34AABE7C" w14:textId="77777777"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14:paraId="155A5ABD"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3. Under section 24-12-101, C.R.S., the phrase “by the </w:t>
      </w:r>
      <w:proofErr w:type="spellStart"/>
      <w:r w:rsidRPr="001903CB">
        <w:rPr>
          <w:rFonts w:eastAsia="Times New Roman"/>
          <w:sz w:val="24"/>
          <w:szCs w:val="24"/>
        </w:rPr>
        <w:t>everliving</w:t>
      </w:r>
      <w:proofErr w:type="spellEnd"/>
      <w:r w:rsidRPr="001903CB">
        <w:rPr>
          <w:rFonts w:eastAsia="Times New Roman"/>
          <w:sz w:val="24"/>
          <w:szCs w:val="24"/>
        </w:rPr>
        <w:t xml:space="preserve"> God” is permitted but not required for an oath.</w:t>
      </w:r>
    </w:p>
    <w:p w14:paraId="4657C745"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0848E44" w14:textId="77777777" w:rsidR="001903CB" w:rsidRDefault="001903CB" w:rsidP="001903CB">
      <w:pPr>
        <w:spacing w:after="240"/>
        <w:ind w:firstLine="720"/>
        <w:rPr>
          <w:rFonts w:eastAsia="Times New Roman"/>
          <w:sz w:val="24"/>
          <w:szCs w:val="24"/>
        </w:rPr>
      </w:pPr>
      <w:r w:rsidRPr="001903CB">
        <w:rPr>
          <w:rFonts w:eastAsia="Times New Roman"/>
          <w:sz w:val="24"/>
          <w:szCs w:val="24"/>
        </w:rPr>
        <w:t>This instruction is supported by CRE 604 and section 13-90-117, C.R.S.</w:t>
      </w:r>
    </w:p>
    <w:p w14:paraId="68528544" w14:textId="77777777" w:rsidR="000C6F97" w:rsidRDefault="000C6F97">
      <w:pPr>
        <w:rPr>
          <w:rFonts w:eastAsia="Times New Roman"/>
          <w:sz w:val="24"/>
          <w:szCs w:val="24"/>
        </w:rPr>
      </w:pPr>
      <w:r>
        <w:rPr>
          <w:rFonts w:eastAsia="Times New Roman"/>
          <w:sz w:val="24"/>
          <w:szCs w:val="24"/>
        </w:rPr>
        <w:br w:type="page"/>
      </w:r>
    </w:p>
    <w:p w14:paraId="40CF753E" w14:textId="77777777" w:rsidR="000C6F97" w:rsidRPr="009E3DA4" w:rsidRDefault="009B6746" w:rsidP="000C6F97">
      <w:pPr>
        <w:spacing w:after="240"/>
        <w:rPr>
          <w:rFonts w:eastAsia="Times New Roman"/>
          <w:b/>
          <w:sz w:val="24"/>
          <w:szCs w:val="24"/>
        </w:rPr>
      </w:pPr>
      <w:bookmarkStart w:id="22" w:name="a1_23"/>
      <w:bookmarkEnd w:id="22"/>
      <w:r>
        <w:rPr>
          <w:rFonts w:eastAsia="Times New Roman"/>
          <w:b/>
          <w:sz w:val="24"/>
          <w:szCs w:val="24"/>
        </w:rPr>
        <w:lastRenderedPageBreak/>
        <w:t>1:23</w:t>
      </w:r>
      <w:r w:rsidR="000C6F97" w:rsidRPr="000C6F97">
        <w:rPr>
          <w:rFonts w:eastAsia="Times New Roman"/>
          <w:b/>
          <w:sz w:val="24"/>
          <w:szCs w:val="24"/>
        </w:rPr>
        <w:tab/>
        <w:t>OATH OF BAILIFF ON RETIREMENT OF JURY</w:t>
      </w:r>
    </w:p>
    <w:p w14:paraId="71D1A8CE" w14:textId="77777777" w:rsidR="000C6F97" w:rsidRPr="000C6F97" w:rsidRDefault="000C6F97" w:rsidP="000C6F97">
      <w:pPr>
        <w:spacing w:after="240"/>
        <w:ind w:firstLine="720"/>
        <w:rPr>
          <w:rFonts w:eastAsia="Times New Roman"/>
          <w:sz w:val="24"/>
          <w:szCs w:val="24"/>
        </w:rPr>
      </w:pPr>
      <w:r w:rsidRPr="000C6F97">
        <w:rPr>
          <w:rFonts w:eastAsia="Times New Roman"/>
          <w:b/>
          <w:sz w:val="24"/>
          <w:szCs w:val="24"/>
        </w:rPr>
        <w:t xml:space="preserve">Do you solemnly (swear) (by the </w:t>
      </w:r>
      <w:proofErr w:type="spellStart"/>
      <w:r w:rsidRPr="000C6F97">
        <w:rPr>
          <w:rFonts w:eastAsia="Times New Roman"/>
          <w:b/>
          <w:sz w:val="24"/>
          <w:szCs w:val="24"/>
        </w:rPr>
        <w:t>everliving</w:t>
      </w:r>
      <w:proofErr w:type="spellEnd"/>
      <w:r w:rsidRPr="000C6F97">
        <w:rPr>
          <w:rFonts w:eastAsia="Times New Roman"/>
          <w:b/>
          <w:sz w:val="24"/>
          <w:szCs w:val="24"/>
        </w:rPr>
        <w:t xml:space="preserve">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14:paraId="1345EC83" w14:textId="77777777" w:rsidR="000C6F97" w:rsidRDefault="000C6F97" w:rsidP="000C6F97">
      <w:pPr>
        <w:jc w:val="center"/>
        <w:rPr>
          <w:rFonts w:eastAsia="Times New Roman"/>
          <w:sz w:val="24"/>
          <w:szCs w:val="24"/>
        </w:rPr>
      </w:pPr>
    </w:p>
    <w:p w14:paraId="7C8F12DC" w14:textId="77777777"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17D387BF" w14:textId="77777777" w:rsidR="000C6F97" w:rsidRPr="001903CB" w:rsidRDefault="000C6F97" w:rsidP="000C6F97">
      <w:pPr>
        <w:spacing w:after="240"/>
        <w:ind w:firstLine="720"/>
        <w:rPr>
          <w:rFonts w:eastAsia="Times New Roman"/>
          <w:sz w:val="24"/>
          <w:szCs w:val="24"/>
        </w:rPr>
      </w:pPr>
      <w:r w:rsidRPr="000C6F97">
        <w:rPr>
          <w:rFonts w:eastAsia="Times New Roman"/>
          <w:sz w:val="24"/>
          <w:szCs w:val="24"/>
        </w:rPr>
        <w:t xml:space="preserve">Under section 24-12-101, C.R.S., the phrase “by the </w:t>
      </w:r>
      <w:proofErr w:type="spellStart"/>
      <w:r w:rsidRPr="000C6F97">
        <w:rPr>
          <w:rFonts w:eastAsia="Times New Roman"/>
          <w:sz w:val="24"/>
          <w:szCs w:val="24"/>
        </w:rPr>
        <w:t>everliving</w:t>
      </w:r>
      <w:proofErr w:type="spellEnd"/>
      <w:r w:rsidRPr="000C6F97">
        <w:rPr>
          <w:rFonts w:eastAsia="Times New Roman"/>
          <w:sz w:val="24"/>
          <w:szCs w:val="24"/>
        </w:rPr>
        <w:t xml:space="preserve"> God” is permitted but not required for an oath.</w:t>
      </w:r>
    </w:p>
    <w:sectPr w:rsidR="000C6F97" w:rsidRPr="001903C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0386" w14:textId="77777777" w:rsidR="00E202EB" w:rsidRDefault="00E202EB" w:rsidP="0054263B">
      <w:r>
        <w:separator/>
      </w:r>
    </w:p>
    <w:p w14:paraId="318213FB" w14:textId="77777777" w:rsidR="00E202EB" w:rsidRDefault="00E202EB"/>
  </w:endnote>
  <w:endnote w:type="continuationSeparator" w:id="0">
    <w:p w14:paraId="0D4EE833" w14:textId="77777777" w:rsidR="00E202EB" w:rsidRDefault="00E202EB" w:rsidP="0054263B">
      <w:r>
        <w:continuationSeparator/>
      </w:r>
    </w:p>
    <w:p w14:paraId="272EB655" w14:textId="77777777" w:rsidR="00E202EB" w:rsidRDefault="00E20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79557884" w14:textId="77777777" w:rsidR="00A94C11" w:rsidRDefault="00A94C11">
        <w:pPr>
          <w:pStyle w:val="Footer"/>
          <w:jc w:val="center"/>
        </w:pPr>
        <w:r>
          <w:fldChar w:fldCharType="begin"/>
        </w:r>
        <w:r>
          <w:instrText xml:space="preserve"> PAGE   \* MERGEFORMAT </w:instrText>
        </w:r>
        <w:r>
          <w:fldChar w:fldCharType="separate"/>
        </w:r>
        <w:r w:rsidR="00D31596">
          <w:rPr>
            <w:noProof/>
          </w:rPr>
          <w:t>32</w:t>
        </w:r>
        <w:r>
          <w:rPr>
            <w:noProof/>
          </w:rPr>
          <w:fldChar w:fldCharType="end"/>
        </w:r>
      </w:p>
    </w:sdtContent>
  </w:sdt>
  <w:p w14:paraId="5EFD53DE" w14:textId="77777777" w:rsidR="00A94C11" w:rsidRDefault="00A94C11">
    <w:pPr>
      <w:pStyle w:val="Footer"/>
    </w:pPr>
  </w:p>
  <w:p w14:paraId="3787457D" w14:textId="77777777" w:rsidR="00A94C11" w:rsidRDefault="00A94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FC0E" w14:textId="77777777" w:rsidR="00E202EB" w:rsidRDefault="00E202EB" w:rsidP="0054263B">
      <w:r>
        <w:separator/>
      </w:r>
    </w:p>
    <w:p w14:paraId="5B766CA5" w14:textId="77777777" w:rsidR="00E202EB" w:rsidRDefault="00E202EB"/>
  </w:footnote>
  <w:footnote w:type="continuationSeparator" w:id="0">
    <w:p w14:paraId="5DBBB8EE" w14:textId="77777777" w:rsidR="00E202EB" w:rsidRDefault="00E202EB" w:rsidP="0054263B">
      <w:r>
        <w:continuationSeparator/>
      </w:r>
    </w:p>
    <w:p w14:paraId="05B26931" w14:textId="77777777" w:rsidR="00E202EB" w:rsidRDefault="00E202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3913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5650"/>
    <w:rsid w:val="000434AF"/>
    <w:rsid w:val="000574AE"/>
    <w:rsid w:val="0006123B"/>
    <w:rsid w:val="00083FC4"/>
    <w:rsid w:val="00085495"/>
    <w:rsid w:val="000921F1"/>
    <w:rsid w:val="00094982"/>
    <w:rsid w:val="000A3AB9"/>
    <w:rsid w:val="000C2A58"/>
    <w:rsid w:val="000C6F97"/>
    <w:rsid w:val="000D1DF6"/>
    <w:rsid w:val="001117D9"/>
    <w:rsid w:val="001131ED"/>
    <w:rsid w:val="00121908"/>
    <w:rsid w:val="00132C3D"/>
    <w:rsid w:val="00143069"/>
    <w:rsid w:val="001903CB"/>
    <w:rsid w:val="001A15A0"/>
    <w:rsid w:val="001A2648"/>
    <w:rsid w:val="001A62FC"/>
    <w:rsid w:val="001A6E40"/>
    <w:rsid w:val="001E0BF9"/>
    <w:rsid w:val="002020C2"/>
    <w:rsid w:val="002065D8"/>
    <w:rsid w:val="0021368F"/>
    <w:rsid w:val="002163DE"/>
    <w:rsid w:val="0022134E"/>
    <w:rsid w:val="00223286"/>
    <w:rsid w:val="0023390E"/>
    <w:rsid w:val="00237245"/>
    <w:rsid w:val="00294470"/>
    <w:rsid w:val="002A23B0"/>
    <w:rsid w:val="002D303C"/>
    <w:rsid w:val="002E0970"/>
    <w:rsid w:val="00313B9E"/>
    <w:rsid w:val="00321AE7"/>
    <w:rsid w:val="00322E7D"/>
    <w:rsid w:val="00336CE4"/>
    <w:rsid w:val="00352111"/>
    <w:rsid w:val="00356084"/>
    <w:rsid w:val="003906DC"/>
    <w:rsid w:val="00390C0D"/>
    <w:rsid w:val="003918CC"/>
    <w:rsid w:val="003937B8"/>
    <w:rsid w:val="003C6A5B"/>
    <w:rsid w:val="003D0D15"/>
    <w:rsid w:val="00415696"/>
    <w:rsid w:val="00456038"/>
    <w:rsid w:val="004757FE"/>
    <w:rsid w:val="004A3EEE"/>
    <w:rsid w:val="004C62F9"/>
    <w:rsid w:val="004E7EF1"/>
    <w:rsid w:val="004F0BE4"/>
    <w:rsid w:val="0052487C"/>
    <w:rsid w:val="0054263B"/>
    <w:rsid w:val="005458BF"/>
    <w:rsid w:val="00551D40"/>
    <w:rsid w:val="00577581"/>
    <w:rsid w:val="005B6784"/>
    <w:rsid w:val="005F2876"/>
    <w:rsid w:val="005F4787"/>
    <w:rsid w:val="006048DF"/>
    <w:rsid w:val="006272FE"/>
    <w:rsid w:val="00627B0E"/>
    <w:rsid w:val="00631AE5"/>
    <w:rsid w:val="006523E0"/>
    <w:rsid w:val="00661D05"/>
    <w:rsid w:val="00675252"/>
    <w:rsid w:val="006A74B6"/>
    <w:rsid w:val="006D3AB7"/>
    <w:rsid w:val="006E0D06"/>
    <w:rsid w:val="006E3575"/>
    <w:rsid w:val="006E62F0"/>
    <w:rsid w:val="007119D8"/>
    <w:rsid w:val="00712AE5"/>
    <w:rsid w:val="007532AB"/>
    <w:rsid w:val="00797B70"/>
    <w:rsid w:val="007B46FD"/>
    <w:rsid w:val="007E1675"/>
    <w:rsid w:val="007F7129"/>
    <w:rsid w:val="00826823"/>
    <w:rsid w:val="00832DB4"/>
    <w:rsid w:val="0084194A"/>
    <w:rsid w:val="00853ECF"/>
    <w:rsid w:val="00875064"/>
    <w:rsid w:val="008B1617"/>
    <w:rsid w:val="008D3A1E"/>
    <w:rsid w:val="008E41F1"/>
    <w:rsid w:val="008F4C42"/>
    <w:rsid w:val="008F5C0D"/>
    <w:rsid w:val="00902A25"/>
    <w:rsid w:val="00914128"/>
    <w:rsid w:val="0099195B"/>
    <w:rsid w:val="009B6746"/>
    <w:rsid w:val="009D2C7C"/>
    <w:rsid w:val="009E3DA4"/>
    <w:rsid w:val="00A36457"/>
    <w:rsid w:val="00A77046"/>
    <w:rsid w:val="00A80C10"/>
    <w:rsid w:val="00A94C11"/>
    <w:rsid w:val="00AC325C"/>
    <w:rsid w:val="00AE23A6"/>
    <w:rsid w:val="00AE49A3"/>
    <w:rsid w:val="00B37722"/>
    <w:rsid w:val="00B567C1"/>
    <w:rsid w:val="00B64438"/>
    <w:rsid w:val="00B70D68"/>
    <w:rsid w:val="00B72D6B"/>
    <w:rsid w:val="00B74184"/>
    <w:rsid w:val="00B937E4"/>
    <w:rsid w:val="00BC79BE"/>
    <w:rsid w:val="00BE2B09"/>
    <w:rsid w:val="00BE654D"/>
    <w:rsid w:val="00C2024A"/>
    <w:rsid w:val="00C40968"/>
    <w:rsid w:val="00C60E95"/>
    <w:rsid w:val="00C84E71"/>
    <w:rsid w:val="00CA16E4"/>
    <w:rsid w:val="00CA41CC"/>
    <w:rsid w:val="00CC1AC8"/>
    <w:rsid w:val="00CC64A1"/>
    <w:rsid w:val="00CC6A95"/>
    <w:rsid w:val="00CC7E17"/>
    <w:rsid w:val="00CD4A7D"/>
    <w:rsid w:val="00CE593D"/>
    <w:rsid w:val="00D0367B"/>
    <w:rsid w:val="00D06D8D"/>
    <w:rsid w:val="00D31596"/>
    <w:rsid w:val="00D33008"/>
    <w:rsid w:val="00D333AA"/>
    <w:rsid w:val="00D50EAC"/>
    <w:rsid w:val="00D67A7A"/>
    <w:rsid w:val="00DA1F33"/>
    <w:rsid w:val="00DB2C90"/>
    <w:rsid w:val="00DB35F7"/>
    <w:rsid w:val="00DC63A9"/>
    <w:rsid w:val="00DC66A6"/>
    <w:rsid w:val="00DE2930"/>
    <w:rsid w:val="00DF3BF1"/>
    <w:rsid w:val="00DF4996"/>
    <w:rsid w:val="00E058BA"/>
    <w:rsid w:val="00E128C8"/>
    <w:rsid w:val="00E202EB"/>
    <w:rsid w:val="00E24397"/>
    <w:rsid w:val="00E27181"/>
    <w:rsid w:val="00E46BF1"/>
    <w:rsid w:val="00E87C31"/>
    <w:rsid w:val="00E9374E"/>
    <w:rsid w:val="00E970B9"/>
    <w:rsid w:val="00EC7C98"/>
    <w:rsid w:val="00ED7176"/>
    <w:rsid w:val="00F764F4"/>
    <w:rsid w:val="00F84A1A"/>
    <w:rsid w:val="00F94833"/>
    <w:rsid w:val="00FA7B76"/>
    <w:rsid w:val="00FC559D"/>
    <w:rsid w:val="00FC62C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08D954C1"/>
  <w15:docId w15:val="{EF8D4C4F-841E-40BB-8F59-FB865B7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Revision">
    <w:name w:val="Revision"/>
    <w:hidden/>
    <w:uiPriority w:val="99"/>
    <w:semiHidden/>
    <w:rsid w:val="00FC62C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7273</Words>
  <Characters>41459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2023-03-07T16:49:00Z</dcterms:created>
  <dcterms:modified xsi:type="dcterms:W3CDTF">2023-03-07T17:56:00Z</dcterms:modified>
</cp:coreProperties>
</file>