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7FCB" w14:textId="395E91E9" w:rsidR="00A0760B" w:rsidRDefault="002F2668" w:rsidP="002F2668">
      <w:pPr>
        <w:spacing w:after="0"/>
        <w:jc w:val="center"/>
        <w:rPr>
          <w:b/>
          <w:bCs/>
        </w:rPr>
      </w:pPr>
      <w:r w:rsidRPr="002F2668">
        <w:rPr>
          <w:b/>
          <w:bCs/>
        </w:rPr>
        <w:t>Memorandum</w:t>
      </w:r>
    </w:p>
    <w:p w14:paraId="69488AB7" w14:textId="77777777" w:rsidR="002F2668" w:rsidRPr="002F2668" w:rsidRDefault="002F2668" w:rsidP="002F2668">
      <w:pPr>
        <w:spacing w:after="0"/>
        <w:jc w:val="center"/>
        <w:rPr>
          <w:b/>
          <w:bCs/>
        </w:rPr>
      </w:pPr>
    </w:p>
    <w:p w14:paraId="1A213EC9" w14:textId="29A69FE5" w:rsidR="002F2668" w:rsidRDefault="002F2668" w:rsidP="002F2668">
      <w:pPr>
        <w:spacing w:after="0"/>
      </w:pPr>
      <w:r>
        <w:t>To: The Civil Rules Committee</w:t>
      </w:r>
    </w:p>
    <w:p w14:paraId="50EB7B8E" w14:textId="121C04F7" w:rsidR="002F2668" w:rsidRDefault="002F2668" w:rsidP="002F2668">
      <w:pPr>
        <w:spacing w:after="0"/>
      </w:pPr>
      <w:r>
        <w:t>From: The Colorado Supreme Court</w:t>
      </w:r>
    </w:p>
    <w:p w14:paraId="405E20A2" w14:textId="7D578606" w:rsidR="002F2668" w:rsidRDefault="002F2668" w:rsidP="002F2668">
      <w:pPr>
        <w:pBdr>
          <w:bottom w:val="single" w:sz="12" w:space="0" w:color="auto"/>
        </w:pBdr>
        <w:spacing w:after="0"/>
      </w:pPr>
      <w:r>
        <w:t>Re: Handling Edits to Forms Going Forward</w:t>
      </w:r>
    </w:p>
    <w:p w14:paraId="7D159EEE" w14:textId="77777777" w:rsidR="002F2668" w:rsidRDefault="002F2668"/>
    <w:p w14:paraId="4352F40F" w14:textId="33674A98" w:rsidR="002F2668" w:rsidRDefault="002F2668">
      <w:r>
        <w:t xml:space="preserve">After much discussion, the court is going to adjust how we handle amendments to the forms connected to the Civil Rules.  We will be working to revise the Appendices to both the County Court Rules of Civil Procedure and the Rules of Civil Procedure to </w:t>
      </w:r>
      <w:proofErr w:type="gramStart"/>
      <w:r>
        <w:t>more accurately reflect the current forms as well as our practice</w:t>
      </w:r>
      <w:proofErr w:type="gramEnd"/>
      <w:r>
        <w:t xml:space="preserve"> for the future.</w:t>
      </w:r>
    </w:p>
    <w:p w14:paraId="4CE50642" w14:textId="23075F31" w:rsidR="002F2668" w:rsidRDefault="002F2668">
      <w:r>
        <w:t>A review of those Appendices reveals a lot of inaccuracy as well as some changes we will be making.  This memo briefly describes both categories.</w:t>
      </w:r>
    </w:p>
    <w:p w14:paraId="21EF83EB" w14:textId="77777777" w:rsidR="002F2668" w:rsidRPr="002F2668" w:rsidRDefault="002F2668">
      <w:pPr>
        <w:rPr>
          <w:b/>
          <w:bCs/>
        </w:rPr>
      </w:pPr>
      <w:r w:rsidRPr="002F2668">
        <w:rPr>
          <w:b/>
          <w:bCs/>
        </w:rPr>
        <w:t xml:space="preserve">In the County Court Civil Procedure Special Form Index:  </w:t>
      </w:r>
    </w:p>
    <w:p w14:paraId="1AB31AE1" w14:textId="111413E1" w:rsidR="002F2668" w:rsidRDefault="002F2668">
      <w:r>
        <w:t>Forms 1-9 will remain in the Index.  The Rules Committee may suggest changes to these forms as you feel they are needed.  These forms may also be changed by the State Court Administrators Office</w:t>
      </w:r>
      <w:r w:rsidR="00E54541">
        <w:t xml:space="preserve"> (SCAO)</w:t>
      </w:r>
      <w:r>
        <w:t xml:space="preserve">, subject to approval by the full court.  They will retain the SC designation </w:t>
      </w:r>
      <w:r w:rsidR="00E54541">
        <w:t>to</w:t>
      </w:r>
      <w:r>
        <w:t xml:space="preserve"> make it clear for administrative purposes when changes should be published to the public.</w:t>
      </w:r>
    </w:p>
    <w:p w14:paraId="61BF9A26" w14:textId="743E4FC0" w:rsidR="002F2668" w:rsidRDefault="002F2668">
      <w:r>
        <w:t xml:space="preserve">Forms 10 and 11 do not exist and we will work to remove them from the </w:t>
      </w:r>
      <w:r w:rsidR="00E54541">
        <w:t>Index</w:t>
      </w:r>
      <w:r>
        <w:t>.</w:t>
      </w:r>
    </w:p>
    <w:p w14:paraId="29A5A750" w14:textId="61B5C794" w:rsidR="002F2668" w:rsidRDefault="002F2668">
      <w:r>
        <w:t xml:space="preserve">JDF 185 and 186 will be removed from the </w:t>
      </w:r>
      <w:r w:rsidR="00E54541">
        <w:t>Index</w:t>
      </w:r>
      <w:r>
        <w:t xml:space="preserve">.  These forms will be changed, as needed, by SCAO, subject to approval by the full court. </w:t>
      </w:r>
    </w:p>
    <w:p w14:paraId="237026E2" w14:textId="3BC46BAD" w:rsidR="002F2668" w:rsidRDefault="002F2668">
      <w:pPr>
        <w:rPr>
          <w:b/>
          <w:bCs/>
        </w:rPr>
      </w:pPr>
      <w:r>
        <w:rPr>
          <w:b/>
          <w:bCs/>
        </w:rPr>
        <w:t xml:space="preserve">In the Civil Procedure Special Form Index: </w:t>
      </w:r>
    </w:p>
    <w:p w14:paraId="37E86AAB" w14:textId="0F46AD94" w:rsidR="002F2668" w:rsidRDefault="002F2668">
      <w:r>
        <w:t>Forms 1-19, 22, 24, 37, 38</w:t>
      </w:r>
      <w:r w:rsidR="0000343D">
        <w:t>, and 47</w:t>
      </w:r>
      <w:r>
        <w:t xml:space="preserve"> either do not exist at all anymore or have been renumbered as JDF forms.  For those that do not exist, we will work to remove them from the </w:t>
      </w:r>
      <w:r w:rsidR="00E54541">
        <w:t>Index</w:t>
      </w:r>
      <w:r>
        <w:t xml:space="preserve">. </w:t>
      </w:r>
    </w:p>
    <w:p w14:paraId="5EEF3F50" w14:textId="63674DCE" w:rsidR="00677043" w:rsidRDefault="00677043">
      <w:r>
        <w:t xml:space="preserve">What is listed as Form 1 is now JDF 600.  This will be removed from the </w:t>
      </w:r>
      <w:r w:rsidR="00E54541">
        <w:t>Index</w:t>
      </w:r>
      <w:r>
        <w:t>.  It will be changed, as needed, by SCAO, subject to approval by the full court.</w:t>
      </w:r>
    </w:p>
    <w:p w14:paraId="26BB825C" w14:textId="078B44ED" w:rsidR="00677043" w:rsidRDefault="00677043">
      <w:r>
        <w:t xml:space="preserve">What is listed as Form 1.1 is </w:t>
      </w:r>
      <w:proofErr w:type="gramStart"/>
      <w:r>
        <w:t>actually Form</w:t>
      </w:r>
      <w:proofErr w:type="gramEnd"/>
      <w:r>
        <w:t xml:space="preserve"> 1C (identical to 1C in the County Rules and will be handled as mentioned above).</w:t>
      </w:r>
    </w:p>
    <w:p w14:paraId="08822B45" w14:textId="3E213F6B" w:rsidR="00677043" w:rsidRDefault="00677043">
      <w:r>
        <w:t xml:space="preserve">What is listed as Form 1.2 is now JDF 601.  This will be </w:t>
      </w:r>
      <w:r>
        <w:t xml:space="preserve">removed from the </w:t>
      </w:r>
      <w:r w:rsidR="00E54541">
        <w:t>Index</w:t>
      </w:r>
      <w:r>
        <w:t>.  It will be changed, as needed, by SCAO, subject to approval by the full court.</w:t>
      </w:r>
    </w:p>
    <w:p w14:paraId="4D085C8D" w14:textId="39CADFEC" w:rsidR="002F2668" w:rsidRDefault="00677043">
      <w:r>
        <w:t xml:space="preserve">What is listed as “Form 2 Allegation of Jurisdiction” is </w:t>
      </w:r>
      <w:proofErr w:type="gramStart"/>
      <w:r>
        <w:t>actually the</w:t>
      </w:r>
      <w:proofErr w:type="gramEnd"/>
      <w:r>
        <w:t xml:space="preserve"> County Civil Complaint.  It will be handled as mentioned above.</w:t>
      </w:r>
    </w:p>
    <w:p w14:paraId="1D127B70" w14:textId="14DDB120" w:rsidR="00677043" w:rsidRDefault="00677043">
      <w:r>
        <w:lastRenderedPageBreak/>
        <w:t xml:space="preserve">What is listed as Form 15 is now JDF 1303 (Motion to Dismiss – By Petitioner).  JDF 1305 is Stipulated Motion to Dismiss.  </w:t>
      </w:r>
      <w:r>
        <w:t>Th</w:t>
      </w:r>
      <w:r>
        <w:t>ese</w:t>
      </w:r>
      <w:r>
        <w:t xml:space="preserve"> will be removed from the </w:t>
      </w:r>
      <w:r w:rsidR="00E54541">
        <w:t>Index</w:t>
      </w:r>
      <w:r>
        <w:t xml:space="preserve">.  </w:t>
      </w:r>
      <w:r>
        <w:t>They</w:t>
      </w:r>
      <w:r>
        <w:t xml:space="preserve"> will be changed, as needed, by SCAO, subject to approval by the full court.</w:t>
      </w:r>
    </w:p>
    <w:p w14:paraId="4F8AE965" w14:textId="27E89D43" w:rsidR="00677043" w:rsidRDefault="00677043">
      <w:r>
        <w:t xml:space="preserve">What is listed as Form 19 is now JDF 1131 Motion to Intervene.  </w:t>
      </w:r>
      <w:r>
        <w:t xml:space="preserve">This will be removed from the </w:t>
      </w:r>
      <w:r w:rsidR="00E54541">
        <w:t>Index</w:t>
      </w:r>
      <w:r>
        <w:t>.  It will be changed, as needed, by SCAO, subject to approval by the full court.</w:t>
      </w:r>
    </w:p>
    <w:p w14:paraId="19E0092D" w14:textId="462DBEB2" w:rsidR="00677043" w:rsidRDefault="00677043">
      <w:r>
        <w:t xml:space="preserve">Form 20 Pattern Interrogatories, Form 21A Motion for Production of Documents, Form 21B Request for Admission will all remain in the </w:t>
      </w:r>
      <w:r w:rsidR="00E54541">
        <w:t>Index</w:t>
      </w:r>
      <w:r>
        <w:t xml:space="preserve">. </w:t>
      </w:r>
      <w:r>
        <w:t xml:space="preserve">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r>
        <w:t xml:space="preserve"> </w:t>
      </w:r>
    </w:p>
    <w:p w14:paraId="78D2B723" w14:textId="789596C3" w:rsidR="00677043" w:rsidRDefault="00677043">
      <w:r>
        <w:t xml:space="preserve">Forms 26-34, all of which relate to writs of garnishment, will remain in the </w:t>
      </w:r>
      <w:r w:rsidR="00E54541">
        <w:t>Index</w:t>
      </w:r>
      <w:r>
        <w:t xml:space="preserve">.  </w:t>
      </w:r>
      <w:r>
        <w:t xml:space="preserve">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05A277CB" w14:textId="46454492" w:rsidR="00677043" w:rsidRDefault="00677043">
      <w:r>
        <w:t xml:space="preserve">Form 35.1 is now JDF 1125 SC Mandatory Disclosure.  It will remain in the </w:t>
      </w:r>
      <w:r w:rsidR="00E54541">
        <w:t>Index</w:t>
      </w:r>
      <w:r>
        <w:t xml:space="preserve">.  </w:t>
      </w:r>
      <w:r>
        <w:t xml:space="preserve">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736AA638" w14:textId="2B998CEB" w:rsidR="0000343D" w:rsidRDefault="0000343D">
      <w:r>
        <w:t>Form 35.2 is now JDF 1111 SC Sworn Financial Statement and Form 35.3 is now JDF 1111 SS Supporting Schedules.  They</w:t>
      </w:r>
      <w:r>
        <w:t xml:space="preserve"> will remain in the </w:t>
      </w:r>
      <w:r w:rsidR="00E54541">
        <w:t>Index</w:t>
      </w:r>
      <w:r>
        <w:t xml:space="preserve">.  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55F706B6" w14:textId="27D6FAFE" w:rsidR="0000343D" w:rsidRDefault="0000343D">
      <w:r>
        <w:t>Forms 35.4 Pattern Interrogatories in DR Cases and 35.5 Pattern Requests for Production of Documents in DR Cases wi</w:t>
      </w:r>
      <w:r>
        <w:t xml:space="preserve">ll remain in the </w:t>
      </w:r>
      <w:r w:rsidR="00E54541">
        <w:t>Index</w:t>
      </w:r>
      <w:r>
        <w:t xml:space="preserve">.  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47AC303D" w14:textId="5198E953" w:rsidR="0000343D" w:rsidRDefault="0000343D">
      <w:r>
        <w:t xml:space="preserve">Form 36 is now JDF 83.  It will be removed from the </w:t>
      </w:r>
      <w:r w:rsidR="00E54541">
        <w:t>Index</w:t>
      </w:r>
      <w:r>
        <w:t xml:space="preserve">. </w:t>
      </w:r>
      <w:r>
        <w:t>Th</w:t>
      </w:r>
      <w:r>
        <w:t>is</w:t>
      </w:r>
      <w:r>
        <w:t xml:space="preserve"> form will be changed, as needed, by SCAO, subject to approval by the full court.</w:t>
      </w:r>
    </w:p>
    <w:p w14:paraId="5D5CBFAE" w14:textId="0CD136EE" w:rsidR="0000343D" w:rsidRDefault="0000343D">
      <w:r>
        <w:lastRenderedPageBreak/>
        <w:t xml:space="preserve">JDF 80 Subpoena, 80.1 Notice to Subpoena Recipients, and 80.2 County Court Subpoena </w:t>
      </w:r>
      <w:r>
        <w:t xml:space="preserve">will remain in the </w:t>
      </w:r>
      <w:r w:rsidR="00E54541">
        <w:t>Index</w:t>
      </w:r>
      <w:r>
        <w:t xml:space="preserve">.  The Rules Committee may suggest changes to these forms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0E89C234" w14:textId="6686B0CF" w:rsidR="0000343D" w:rsidRDefault="0000343D">
      <w:r>
        <w:t xml:space="preserve">JDF 187 will be removed from the </w:t>
      </w:r>
      <w:r w:rsidR="00E54541">
        <w:t>Index</w:t>
      </w:r>
      <w:r>
        <w:t xml:space="preserve">.  </w:t>
      </w:r>
      <w:r>
        <w:t>This form will be changed, as needed, by SCAO, subject to approval by the full court.</w:t>
      </w:r>
    </w:p>
    <w:p w14:paraId="0C1B1164" w14:textId="537C98CD" w:rsidR="0000343D" w:rsidRDefault="0000343D" w:rsidP="0000343D">
      <w:r>
        <w:t xml:space="preserve">JDF 250 Small Claims Notice and Summons and JDF 622 Proposed Case </w:t>
      </w:r>
      <w:r w:rsidR="00E54541">
        <w:t>Management</w:t>
      </w:r>
      <w:r>
        <w:t xml:space="preserve"> Order will remain in the Index.  </w:t>
      </w:r>
      <w:r>
        <w:t>The Rules Committee may suggest changes to th</w:t>
      </w:r>
      <w:r>
        <w:t>ese</w:t>
      </w:r>
      <w:r>
        <w:t xml:space="preserve"> form</w:t>
      </w:r>
      <w:r>
        <w:t>s</w:t>
      </w:r>
      <w:r>
        <w:t xml:space="preserve"> as you feel they are needed.  These forms may also be changed by the </w:t>
      </w:r>
      <w:r w:rsidR="00E54541">
        <w:t>SCAO</w:t>
      </w:r>
      <w:r>
        <w:t xml:space="preserve">, subject to approval by the full court.  They will retain the SC designation </w:t>
      </w:r>
      <w:r w:rsidR="00E54541">
        <w:t>to</w:t>
      </w:r>
      <w:r>
        <w:t xml:space="preserve"> make it clear for administrative purposes when changes should be published to the public.</w:t>
      </w:r>
    </w:p>
    <w:p w14:paraId="18997004" w14:textId="2F375A32" w:rsidR="0000343D" w:rsidRDefault="0000343D" w:rsidP="0000343D">
      <w:r>
        <w:t xml:space="preserve">JDF 601 District Court Cover Sheet and JDF 603 Instructions to Complete Cover Sheet will be removed from the Index. </w:t>
      </w:r>
      <w:r>
        <w:t>Th</w:t>
      </w:r>
      <w:r>
        <w:t>ese</w:t>
      </w:r>
      <w:r>
        <w:t xml:space="preserve"> form</w:t>
      </w:r>
      <w:r>
        <w:t>s</w:t>
      </w:r>
      <w:r>
        <w:t xml:space="preserve"> will be changed, as needed, by SCAO, subject to approval by the full court.</w:t>
      </w:r>
    </w:p>
    <w:p w14:paraId="3DAC9E05" w14:textId="588A73AC" w:rsidR="0000343D" w:rsidRPr="002F2668" w:rsidRDefault="00E54541">
      <w:r>
        <w:t>JDF 638 Review of CDOC Action will be removed from the Index as the Criminal Rules Committee will assume jurisdiction over that form.</w:t>
      </w:r>
    </w:p>
    <w:sectPr w:rsidR="0000343D" w:rsidRPr="002F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668"/>
    <w:rsid w:val="0000343D"/>
    <w:rsid w:val="002F2668"/>
    <w:rsid w:val="00677043"/>
    <w:rsid w:val="00A0760B"/>
    <w:rsid w:val="00D65254"/>
    <w:rsid w:val="00E54541"/>
    <w:rsid w:val="00EA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A06"/>
  <w15:chartTrackingRefBased/>
  <w15:docId w15:val="{50CE600F-C95A-4340-9CE3-56907A7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melissa</dc:creator>
  <cp:keywords/>
  <dc:description/>
  <cp:lastModifiedBy>hart, melissa</cp:lastModifiedBy>
  <cp:revision>1</cp:revision>
  <dcterms:created xsi:type="dcterms:W3CDTF">2024-01-24T21:25:00Z</dcterms:created>
  <dcterms:modified xsi:type="dcterms:W3CDTF">2024-01-24T22:02:00Z</dcterms:modified>
</cp:coreProperties>
</file>